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52" w:rsidRDefault="000A5C52" w:rsidP="005F0EE1">
      <w:pPr>
        <w:spacing w:line="360" w:lineRule="auto"/>
        <w:jc w:val="center"/>
        <w:rPr>
          <w:rFonts w:ascii="Cambria" w:hAnsi="Cambria"/>
          <w:b/>
          <w:sz w:val="28"/>
          <w:szCs w:val="24"/>
        </w:rPr>
      </w:pPr>
      <w:r>
        <w:rPr>
          <w:rFonts w:ascii="Cambria" w:hAnsi="Cambria"/>
          <w:b/>
          <w:sz w:val="28"/>
          <w:szCs w:val="24"/>
        </w:rPr>
        <w:t xml:space="preserve">How do we want </w:t>
      </w:r>
      <w:r w:rsidR="006F535D">
        <w:rPr>
          <w:rFonts w:ascii="Cambria" w:hAnsi="Cambria"/>
          <w:b/>
          <w:sz w:val="28"/>
          <w:szCs w:val="24"/>
        </w:rPr>
        <w:t>Satellite Remote Sensing</w:t>
      </w:r>
      <w:r w:rsidR="00B556F3">
        <w:rPr>
          <w:rFonts w:ascii="Cambria" w:hAnsi="Cambria"/>
          <w:b/>
          <w:sz w:val="28"/>
          <w:szCs w:val="24"/>
        </w:rPr>
        <w:t xml:space="preserve"> </w:t>
      </w:r>
      <w:r>
        <w:rPr>
          <w:rFonts w:ascii="Cambria" w:hAnsi="Cambria"/>
          <w:b/>
          <w:sz w:val="28"/>
          <w:szCs w:val="24"/>
        </w:rPr>
        <w:t xml:space="preserve">to support biodiversity </w:t>
      </w:r>
      <w:r w:rsidR="009D1426">
        <w:rPr>
          <w:rFonts w:ascii="Cambria" w:hAnsi="Cambria"/>
          <w:b/>
          <w:sz w:val="28"/>
          <w:szCs w:val="24"/>
        </w:rPr>
        <w:t>conservation globally</w:t>
      </w:r>
      <w:r>
        <w:rPr>
          <w:rFonts w:ascii="Cambria" w:hAnsi="Cambria"/>
          <w:b/>
          <w:sz w:val="28"/>
          <w:szCs w:val="24"/>
        </w:rPr>
        <w:t>?</w:t>
      </w:r>
    </w:p>
    <w:p w:rsidR="002E7D9D" w:rsidRPr="00001329" w:rsidRDefault="002E7D9D" w:rsidP="005F0EE1">
      <w:pPr>
        <w:spacing w:line="360" w:lineRule="auto"/>
        <w:jc w:val="center"/>
        <w:rPr>
          <w:rFonts w:ascii="Cambria" w:hAnsi="Cambria"/>
          <w:b/>
          <w:sz w:val="28"/>
          <w:szCs w:val="24"/>
        </w:rPr>
      </w:pPr>
    </w:p>
    <w:p w:rsidR="002E7D9D" w:rsidRPr="00C05A2D" w:rsidRDefault="002E7D9D" w:rsidP="005F0EE1">
      <w:pPr>
        <w:spacing w:after="0" w:line="360" w:lineRule="auto"/>
        <w:jc w:val="both"/>
        <w:rPr>
          <w:rFonts w:ascii="Cambria" w:hAnsi="Cambria"/>
          <w:sz w:val="24"/>
          <w:szCs w:val="24"/>
        </w:rPr>
      </w:pPr>
      <w:r w:rsidRPr="00001329">
        <w:rPr>
          <w:rFonts w:ascii="Cambria" w:hAnsi="Cambria"/>
          <w:sz w:val="24"/>
          <w:szCs w:val="24"/>
        </w:rPr>
        <w:t>Nathalie Pettorelli</w:t>
      </w:r>
      <w:r w:rsidRPr="00001329">
        <w:rPr>
          <w:rFonts w:ascii="Cambria" w:hAnsi="Cambria"/>
          <w:sz w:val="24"/>
          <w:szCs w:val="24"/>
          <w:vertAlign w:val="superscript"/>
        </w:rPr>
        <w:t>1,*</w:t>
      </w:r>
      <w:r w:rsidR="00C05A2D">
        <w:rPr>
          <w:rFonts w:ascii="Cambria" w:hAnsi="Cambria"/>
          <w:sz w:val="24"/>
          <w:szCs w:val="24"/>
        </w:rPr>
        <w:t xml:space="preserve"> </w:t>
      </w:r>
      <w:r w:rsidR="000A5C52">
        <w:rPr>
          <w:rFonts w:ascii="Cambria" w:hAnsi="Cambria"/>
          <w:sz w:val="24"/>
          <w:szCs w:val="24"/>
        </w:rPr>
        <w:t>Harry Owen</w:t>
      </w:r>
      <w:r w:rsidR="000A5C52" w:rsidRPr="000A5C52">
        <w:rPr>
          <w:rFonts w:ascii="Cambria" w:hAnsi="Cambria"/>
          <w:sz w:val="24"/>
          <w:szCs w:val="24"/>
          <w:vertAlign w:val="superscript"/>
        </w:rPr>
        <w:t>1</w:t>
      </w:r>
      <w:r w:rsidR="000A5C52">
        <w:rPr>
          <w:rFonts w:ascii="Cambria" w:hAnsi="Cambria"/>
          <w:sz w:val="24"/>
          <w:szCs w:val="24"/>
        </w:rPr>
        <w:t>, Clare Duncan</w:t>
      </w:r>
      <w:r w:rsidR="000A5C52" w:rsidRPr="000A5C52">
        <w:rPr>
          <w:rFonts w:ascii="Cambria" w:hAnsi="Cambria"/>
          <w:sz w:val="24"/>
          <w:szCs w:val="24"/>
          <w:vertAlign w:val="superscript"/>
        </w:rPr>
        <w:t>2</w:t>
      </w:r>
    </w:p>
    <w:p w:rsidR="002E7D9D" w:rsidRPr="00001329" w:rsidRDefault="002E7D9D" w:rsidP="005F0EE1">
      <w:pPr>
        <w:spacing w:after="0" w:line="360" w:lineRule="auto"/>
        <w:jc w:val="both"/>
        <w:rPr>
          <w:rFonts w:ascii="Cambria" w:hAnsi="Cambria"/>
          <w:sz w:val="24"/>
          <w:szCs w:val="24"/>
          <w:vertAlign w:val="superscript"/>
        </w:rPr>
      </w:pPr>
    </w:p>
    <w:p w:rsidR="006F535D" w:rsidRDefault="002E7D9D" w:rsidP="000A5C52">
      <w:pPr>
        <w:spacing w:after="0" w:line="360" w:lineRule="auto"/>
        <w:jc w:val="both"/>
        <w:rPr>
          <w:rFonts w:ascii="Cambria" w:hAnsi="Cambria"/>
          <w:color w:val="000000"/>
          <w:sz w:val="24"/>
          <w:szCs w:val="24"/>
        </w:rPr>
      </w:pPr>
      <w:r w:rsidRPr="00001329">
        <w:rPr>
          <w:rFonts w:ascii="Cambria" w:hAnsi="Cambria"/>
          <w:color w:val="000000"/>
          <w:sz w:val="24"/>
          <w:szCs w:val="24"/>
          <w:vertAlign w:val="superscript"/>
        </w:rPr>
        <w:t>1</w:t>
      </w:r>
      <w:r w:rsidRPr="00001329">
        <w:rPr>
          <w:rFonts w:ascii="Cambria" w:hAnsi="Cambria"/>
          <w:color w:val="000000"/>
          <w:sz w:val="24"/>
          <w:szCs w:val="24"/>
        </w:rPr>
        <w:t xml:space="preserve">Institute of Zoology, Zoological Society of London, Regent’s Park, London NW1 4RY, UK; </w:t>
      </w:r>
      <w:r w:rsidR="003D252C" w:rsidRPr="003D252C">
        <w:rPr>
          <w:rFonts w:ascii="Cambria" w:hAnsi="Cambria"/>
          <w:color w:val="000000"/>
          <w:sz w:val="24"/>
          <w:szCs w:val="24"/>
          <w:vertAlign w:val="superscript"/>
        </w:rPr>
        <w:t>2</w:t>
      </w:r>
      <w:r w:rsidR="003D252C" w:rsidRPr="003D252C">
        <w:rPr>
          <w:rFonts w:ascii="Cambria" w:hAnsi="Cambria"/>
          <w:color w:val="000000"/>
          <w:sz w:val="24"/>
          <w:szCs w:val="24"/>
        </w:rPr>
        <w:t>Department of Geography, University College London, Gower Street, London WC1E 6BT UK</w:t>
      </w:r>
    </w:p>
    <w:p w:rsidR="002E7D9D" w:rsidRPr="006E33B0" w:rsidRDefault="002E7D9D" w:rsidP="005F0EE1">
      <w:pPr>
        <w:spacing w:after="0" w:line="360" w:lineRule="auto"/>
        <w:jc w:val="both"/>
        <w:rPr>
          <w:rFonts w:ascii="Cambria" w:hAnsi="Cambria"/>
        </w:rPr>
      </w:pPr>
    </w:p>
    <w:p w:rsidR="002E7D9D" w:rsidRPr="00001329" w:rsidRDefault="002E7D9D" w:rsidP="005F0EE1">
      <w:pPr>
        <w:spacing w:after="0" w:line="360" w:lineRule="auto"/>
        <w:jc w:val="both"/>
        <w:rPr>
          <w:rFonts w:ascii="Cambria" w:hAnsi="Cambria"/>
          <w:color w:val="000000"/>
          <w:sz w:val="24"/>
          <w:szCs w:val="24"/>
        </w:rPr>
      </w:pPr>
      <w:r w:rsidRPr="00001329">
        <w:rPr>
          <w:rFonts w:ascii="Cambria" w:hAnsi="Cambria"/>
          <w:color w:val="000000"/>
          <w:sz w:val="24"/>
          <w:szCs w:val="24"/>
        </w:rPr>
        <w:t xml:space="preserve">*Corresponding author: Nathalie Pettorelli, Institute of Zoology, Zoological Society of London, Regent’s Park, London NW1 4RY, UK; email: </w:t>
      </w:r>
      <w:hyperlink r:id="rId9" w:history="1">
        <w:r w:rsidR="00C05A2D" w:rsidRPr="003372A6">
          <w:rPr>
            <w:rStyle w:val="Hyperlink"/>
            <w:rFonts w:ascii="Cambria" w:hAnsi="Cambria"/>
            <w:sz w:val="24"/>
            <w:szCs w:val="24"/>
          </w:rPr>
          <w:t>nathalie.pettorelli@ioz.ac.uk</w:t>
        </w:r>
      </w:hyperlink>
      <w:r w:rsidR="00C05A2D">
        <w:rPr>
          <w:rFonts w:ascii="Cambria" w:hAnsi="Cambria"/>
          <w:color w:val="000000"/>
          <w:sz w:val="24"/>
          <w:szCs w:val="24"/>
        </w:rPr>
        <w:t>;</w:t>
      </w:r>
      <w:r w:rsidRPr="00001329">
        <w:rPr>
          <w:rFonts w:ascii="Cambria" w:hAnsi="Cambria"/>
          <w:color w:val="000000"/>
          <w:sz w:val="24"/>
          <w:szCs w:val="24"/>
        </w:rPr>
        <w:t xml:space="preserve"> telephone: +44 (0)207 4496334; fax: +44 (0)207 5862870.</w:t>
      </w:r>
    </w:p>
    <w:p w:rsidR="002E7D9D" w:rsidRPr="00001329" w:rsidRDefault="002E7D9D" w:rsidP="005F0EE1">
      <w:pPr>
        <w:spacing w:after="0" w:line="360" w:lineRule="auto"/>
        <w:jc w:val="both"/>
        <w:rPr>
          <w:rFonts w:ascii="Cambria" w:hAnsi="Cambria"/>
          <w:sz w:val="24"/>
          <w:szCs w:val="24"/>
        </w:rPr>
      </w:pPr>
    </w:p>
    <w:p w:rsidR="002E7D9D" w:rsidRPr="00001329" w:rsidRDefault="002E7D9D" w:rsidP="005F0EE1">
      <w:pPr>
        <w:spacing w:after="0" w:line="360" w:lineRule="auto"/>
        <w:jc w:val="both"/>
        <w:rPr>
          <w:rFonts w:ascii="Cambria" w:hAnsi="Cambria"/>
          <w:sz w:val="24"/>
          <w:szCs w:val="24"/>
        </w:rPr>
      </w:pPr>
      <w:r w:rsidRPr="00001329">
        <w:rPr>
          <w:rFonts w:ascii="Cambria" w:hAnsi="Cambria"/>
          <w:sz w:val="24"/>
          <w:szCs w:val="24"/>
        </w:rPr>
        <w:t xml:space="preserve">Running title: </w:t>
      </w:r>
      <w:r w:rsidR="008B71F0">
        <w:rPr>
          <w:rFonts w:ascii="Cambria" w:hAnsi="Cambria"/>
          <w:sz w:val="24"/>
          <w:szCs w:val="24"/>
        </w:rPr>
        <w:t>Satellite Remote Sensing</w:t>
      </w:r>
      <w:r w:rsidR="00B556F3">
        <w:rPr>
          <w:rFonts w:ascii="Cambria" w:hAnsi="Cambria"/>
          <w:sz w:val="24"/>
          <w:szCs w:val="24"/>
        </w:rPr>
        <w:t xml:space="preserve"> </w:t>
      </w:r>
      <w:r w:rsidR="000A5C52">
        <w:rPr>
          <w:rFonts w:ascii="Cambria" w:hAnsi="Cambria"/>
          <w:sz w:val="24"/>
          <w:szCs w:val="24"/>
        </w:rPr>
        <w:t>and</w:t>
      </w:r>
      <w:r w:rsidR="00B556F3">
        <w:rPr>
          <w:rFonts w:ascii="Cambria" w:hAnsi="Cambria"/>
          <w:sz w:val="24"/>
          <w:szCs w:val="24"/>
        </w:rPr>
        <w:t xml:space="preserve"> </w:t>
      </w:r>
      <w:r w:rsidR="000A5C52">
        <w:rPr>
          <w:rFonts w:ascii="Cambria" w:hAnsi="Cambria"/>
          <w:sz w:val="24"/>
          <w:szCs w:val="24"/>
        </w:rPr>
        <w:t>global biodiversity monitoring</w:t>
      </w:r>
    </w:p>
    <w:p w:rsidR="002E7D9D" w:rsidRPr="00001329" w:rsidRDefault="002E7D9D" w:rsidP="005F0EE1">
      <w:pPr>
        <w:spacing w:after="0" w:line="360" w:lineRule="auto"/>
        <w:jc w:val="both"/>
        <w:rPr>
          <w:rFonts w:ascii="Cambria" w:hAnsi="Cambria"/>
          <w:sz w:val="24"/>
          <w:szCs w:val="24"/>
        </w:rPr>
      </w:pPr>
    </w:p>
    <w:p w:rsidR="002E7D9D" w:rsidRPr="00FC5517" w:rsidRDefault="002E7D9D" w:rsidP="005F0EE1">
      <w:pPr>
        <w:spacing w:line="360" w:lineRule="auto"/>
        <w:jc w:val="both"/>
        <w:rPr>
          <w:rFonts w:ascii="Cambria" w:hAnsi="Cambria"/>
          <w:sz w:val="24"/>
          <w:szCs w:val="24"/>
        </w:rPr>
      </w:pPr>
      <w:r w:rsidRPr="00FC5517">
        <w:rPr>
          <w:rFonts w:ascii="Cambria" w:hAnsi="Cambria"/>
          <w:sz w:val="24"/>
          <w:szCs w:val="24"/>
        </w:rPr>
        <w:t xml:space="preserve">Summary- </w:t>
      </w:r>
      <w:r w:rsidR="00F752A4">
        <w:rPr>
          <w:rFonts w:ascii="Cambria" w:hAnsi="Cambria"/>
          <w:sz w:val="24"/>
          <w:szCs w:val="24"/>
        </w:rPr>
        <w:t>287</w:t>
      </w:r>
      <w:r w:rsidR="003D252C">
        <w:rPr>
          <w:rFonts w:ascii="Cambria" w:hAnsi="Cambria"/>
          <w:sz w:val="24"/>
          <w:szCs w:val="24"/>
        </w:rPr>
        <w:t xml:space="preserve">/350 </w:t>
      </w:r>
      <w:r w:rsidRPr="00FC5517">
        <w:rPr>
          <w:rFonts w:ascii="Cambria" w:hAnsi="Cambria"/>
          <w:sz w:val="24"/>
          <w:szCs w:val="24"/>
        </w:rPr>
        <w:t>words</w:t>
      </w:r>
    </w:p>
    <w:p w:rsidR="002E7D9D" w:rsidRPr="00A22EB4" w:rsidRDefault="000B2D9D" w:rsidP="005F0EE1">
      <w:pPr>
        <w:spacing w:line="360" w:lineRule="auto"/>
        <w:jc w:val="both"/>
        <w:rPr>
          <w:rFonts w:ascii="Cambria" w:hAnsi="Cambria"/>
          <w:sz w:val="24"/>
          <w:szCs w:val="24"/>
        </w:rPr>
      </w:pPr>
      <w:r>
        <w:rPr>
          <w:rFonts w:ascii="Cambria" w:hAnsi="Cambria"/>
          <w:sz w:val="24"/>
          <w:szCs w:val="24"/>
        </w:rPr>
        <w:t xml:space="preserve">Total </w:t>
      </w:r>
      <w:r w:rsidR="00F752A4">
        <w:rPr>
          <w:rFonts w:ascii="Cambria" w:hAnsi="Cambria"/>
          <w:sz w:val="24"/>
          <w:szCs w:val="24"/>
        </w:rPr>
        <w:t>–</w:t>
      </w:r>
      <w:r>
        <w:rPr>
          <w:rFonts w:ascii="Cambria" w:hAnsi="Cambria"/>
          <w:sz w:val="24"/>
          <w:szCs w:val="24"/>
        </w:rPr>
        <w:t xml:space="preserve"> </w:t>
      </w:r>
      <w:r w:rsidR="00F752A4">
        <w:rPr>
          <w:rFonts w:ascii="Cambria" w:hAnsi="Cambria"/>
          <w:sz w:val="24"/>
          <w:szCs w:val="24"/>
        </w:rPr>
        <w:t xml:space="preserve">7494 </w:t>
      </w:r>
      <w:r w:rsidR="002E7D9D" w:rsidRPr="00660449">
        <w:rPr>
          <w:rFonts w:ascii="Cambria" w:hAnsi="Cambria"/>
          <w:sz w:val="24"/>
          <w:szCs w:val="24"/>
        </w:rPr>
        <w:t>words</w:t>
      </w:r>
    </w:p>
    <w:p w:rsidR="002E7D9D" w:rsidRPr="00FE3525" w:rsidRDefault="00F752A4" w:rsidP="005F0EE1">
      <w:pPr>
        <w:spacing w:line="360" w:lineRule="auto"/>
        <w:jc w:val="both"/>
        <w:rPr>
          <w:rFonts w:ascii="Cambria" w:hAnsi="Cambria"/>
          <w:sz w:val="24"/>
          <w:szCs w:val="24"/>
        </w:rPr>
      </w:pPr>
      <w:r>
        <w:rPr>
          <w:rFonts w:ascii="Cambria" w:hAnsi="Cambria"/>
          <w:sz w:val="24"/>
          <w:szCs w:val="24"/>
        </w:rPr>
        <w:t>2</w:t>
      </w:r>
      <w:r w:rsidR="006D1CD3">
        <w:rPr>
          <w:rFonts w:ascii="Cambria" w:hAnsi="Cambria"/>
          <w:sz w:val="24"/>
          <w:szCs w:val="24"/>
        </w:rPr>
        <w:t xml:space="preserve"> </w:t>
      </w:r>
      <w:r w:rsidR="000B2D9D">
        <w:rPr>
          <w:rFonts w:ascii="Cambria" w:hAnsi="Cambria"/>
          <w:sz w:val="24"/>
          <w:szCs w:val="24"/>
        </w:rPr>
        <w:t>T</w:t>
      </w:r>
      <w:r w:rsidR="006D1CD3">
        <w:rPr>
          <w:rFonts w:ascii="Cambria" w:hAnsi="Cambria"/>
          <w:sz w:val="24"/>
          <w:szCs w:val="24"/>
        </w:rPr>
        <w:t>able</w:t>
      </w:r>
      <w:r>
        <w:rPr>
          <w:rFonts w:ascii="Cambria" w:hAnsi="Cambria"/>
          <w:sz w:val="24"/>
          <w:szCs w:val="24"/>
        </w:rPr>
        <w:t>s</w:t>
      </w:r>
      <w:r w:rsidR="000A5C52">
        <w:rPr>
          <w:rFonts w:ascii="Cambria" w:hAnsi="Cambria"/>
          <w:sz w:val="24"/>
          <w:szCs w:val="24"/>
        </w:rPr>
        <w:t xml:space="preserve">, </w:t>
      </w:r>
      <w:r w:rsidR="006D1CD3">
        <w:rPr>
          <w:rFonts w:ascii="Cambria" w:hAnsi="Cambria"/>
          <w:sz w:val="24"/>
          <w:szCs w:val="24"/>
        </w:rPr>
        <w:t>1</w:t>
      </w:r>
      <w:r w:rsidR="000E09F1">
        <w:rPr>
          <w:rFonts w:ascii="Cambria" w:hAnsi="Cambria"/>
          <w:sz w:val="24"/>
          <w:szCs w:val="24"/>
        </w:rPr>
        <w:t xml:space="preserve"> Figure</w:t>
      </w:r>
    </w:p>
    <w:p w:rsidR="002E7D9D" w:rsidRPr="00001329" w:rsidRDefault="002E7D9D" w:rsidP="005F0EE1">
      <w:pPr>
        <w:spacing w:line="360" w:lineRule="auto"/>
        <w:jc w:val="both"/>
        <w:rPr>
          <w:rFonts w:ascii="Cambria" w:hAnsi="Cambria"/>
          <w:b/>
          <w:sz w:val="24"/>
          <w:szCs w:val="24"/>
        </w:rPr>
      </w:pPr>
    </w:p>
    <w:p w:rsidR="002E7D9D" w:rsidRPr="00001329" w:rsidRDefault="002E7D9D" w:rsidP="005F0EE1">
      <w:pPr>
        <w:spacing w:line="480" w:lineRule="auto"/>
        <w:jc w:val="both"/>
        <w:rPr>
          <w:rFonts w:ascii="Cambria" w:hAnsi="Cambria"/>
          <w:sz w:val="24"/>
          <w:szCs w:val="24"/>
        </w:rPr>
      </w:pPr>
      <w:r w:rsidRPr="00001329">
        <w:rPr>
          <w:rFonts w:ascii="Cambria" w:hAnsi="Cambria"/>
          <w:b/>
          <w:sz w:val="24"/>
          <w:szCs w:val="24"/>
        </w:rPr>
        <w:br w:type="page"/>
      </w:r>
      <w:r w:rsidR="00F148D5">
        <w:rPr>
          <w:rFonts w:ascii="Cambria" w:hAnsi="Cambria"/>
          <w:b/>
          <w:sz w:val="24"/>
          <w:szCs w:val="24"/>
        </w:rPr>
        <w:lastRenderedPageBreak/>
        <w:t>Abstract</w:t>
      </w:r>
      <w:r w:rsidRPr="00001329">
        <w:rPr>
          <w:rFonts w:ascii="Cambria" w:hAnsi="Cambria"/>
          <w:smallCaps/>
          <w:sz w:val="24"/>
          <w:szCs w:val="24"/>
        </w:rPr>
        <w:t xml:space="preserve"> </w:t>
      </w:r>
    </w:p>
    <w:p w:rsidR="003D252C" w:rsidRDefault="003D252C" w:rsidP="003D252C">
      <w:pPr>
        <w:spacing w:line="480" w:lineRule="auto"/>
        <w:jc w:val="both"/>
        <w:rPr>
          <w:rFonts w:ascii="Cambria" w:hAnsi="Cambria"/>
          <w:sz w:val="24"/>
          <w:szCs w:val="24"/>
        </w:rPr>
      </w:pPr>
      <w:r w:rsidRPr="003D252C">
        <w:rPr>
          <w:rFonts w:ascii="Cambria" w:hAnsi="Cambria"/>
          <w:sz w:val="24"/>
          <w:szCs w:val="24"/>
        </w:rPr>
        <w:t xml:space="preserve">1. </w:t>
      </w:r>
      <w:r>
        <w:rPr>
          <w:rFonts w:ascii="Cambria" w:hAnsi="Cambria"/>
          <w:sz w:val="24"/>
          <w:szCs w:val="24"/>
        </w:rPr>
        <w:t>Essential Biodiversity Variable,</w:t>
      </w:r>
      <w:r w:rsidRPr="003D252C">
        <w:rPr>
          <w:rFonts w:ascii="Cambria" w:hAnsi="Cambria"/>
          <w:sz w:val="24"/>
          <w:szCs w:val="24"/>
        </w:rPr>
        <w:t xml:space="preserve"> Natural Capital, Biodiversity Indicator and Ecosystem Service</w:t>
      </w:r>
      <w:r>
        <w:rPr>
          <w:rFonts w:ascii="Cambria" w:hAnsi="Cambria"/>
          <w:sz w:val="24"/>
          <w:szCs w:val="24"/>
        </w:rPr>
        <w:t xml:space="preserve"> are four concepts that underpin the most popular </w:t>
      </w:r>
      <w:r w:rsidRPr="003D252C">
        <w:rPr>
          <w:rFonts w:ascii="Cambria" w:hAnsi="Cambria"/>
          <w:sz w:val="24"/>
          <w:szCs w:val="24"/>
        </w:rPr>
        <w:t xml:space="preserve">frameworks </w:t>
      </w:r>
      <w:r>
        <w:rPr>
          <w:rFonts w:ascii="Cambria" w:hAnsi="Cambria"/>
          <w:sz w:val="24"/>
          <w:szCs w:val="24"/>
        </w:rPr>
        <w:t xml:space="preserve">currently </w:t>
      </w:r>
      <w:r w:rsidR="002A1F2D">
        <w:rPr>
          <w:rFonts w:ascii="Cambria" w:hAnsi="Cambria"/>
          <w:sz w:val="24"/>
          <w:szCs w:val="24"/>
        </w:rPr>
        <w:t>considered</w:t>
      </w:r>
      <w:r w:rsidRPr="003D252C">
        <w:rPr>
          <w:rFonts w:ascii="Cambria" w:hAnsi="Cambria"/>
          <w:sz w:val="24"/>
          <w:szCs w:val="24"/>
        </w:rPr>
        <w:t xml:space="preserve"> </w:t>
      </w:r>
      <w:r w:rsidR="002A1F2D">
        <w:rPr>
          <w:rFonts w:ascii="Cambria" w:hAnsi="Cambria"/>
          <w:sz w:val="24"/>
          <w:szCs w:val="24"/>
        </w:rPr>
        <w:t>for helping coordinate and structure</w:t>
      </w:r>
      <w:r w:rsidRPr="003D252C">
        <w:rPr>
          <w:rFonts w:ascii="Cambria" w:hAnsi="Cambria"/>
          <w:sz w:val="24"/>
          <w:szCs w:val="24"/>
        </w:rPr>
        <w:t xml:space="preserve"> biodiversity monitoring</w:t>
      </w:r>
      <w:r>
        <w:rPr>
          <w:rFonts w:ascii="Cambria" w:hAnsi="Cambria"/>
          <w:sz w:val="24"/>
          <w:szCs w:val="24"/>
        </w:rPr>
        <w:t xml:space="preserve"> efforts worldwide. Satellite Remote Sensing (SRS) has </w:t>
      </w:r>
      <w:r w:rsidRPr="00A92941">
        <w:rPr>
          <w:rFonts w:ascii="Cambria" w:hAnsi="Cambria"/>
          <w:sz w:val="24"/>
          <w:szCs w:val="24"/>
        </w:rPr>
        <w:t>considerable potential</w:t>
      </w:r>
      <w:r>
        <w:rPr>
          <w:rFonts w:ascii="Cambria" w:hAnsi="Cambria"/>
          <w:sz w:val="24"/>
          <w:szCs w:val="24"/>
        </w:rPr>
        <w:t xml:space="preserve"> to inform these initiatives. </w:t>
      </w:r>
      <w:r w:rsidRPr="003D252C">
        <w:rPr>
          <w:rFonts w:ascii="Cambria" w:hAnsi="Cambria"/>
          <w:sz w:val="24"/>
          <w:szCs w:val="24"/>
        </w:rPr>
        <w:t xml:space="preserve">To date, however, discussions on the role of SRS in supporting these frameworks have mostly evolved independently; tend to be led by different groups; sometimes target slightly different scales; </w:t>
      </w:r>
      <w:r w:rsidR="001204B4">
        <w:rPr>
          <w:rFonts w:ascii="Cambria" w:hAnsi="Cambria"/>
          <w:sz w:val="24"/>
          <w:szCs w:val="24"/>
        </w:rPr>
        <w:t xml:space="preserve">and </w:t>
      </w:r>
      <w:r w:rsidRPr="003D252C">
        <w:rPr>
          <w:rFonts w:ascii="Cambria" w:hAnsi="Cambria"/>
          <w:sz w:val="24"/>
          <w:szCs w:val="24"/>
        </w:rPr>
        <w:t>are likely to reach different audiences</w:t>
      </w:r>
      <w:r w:rsidR="001204B4">
        <w:rPr>
          <w:rFonts w:ascii="Cambria" w:hAnsi="Cambria"/>
          <w:sz w:val="24"/>
          <w:szCs w:val="24"/>
        </w:rPr>
        <w:t>.</w:t>
      </w:r>
      <w:r w:rsidRPr="003D252C">
        <w:rPr>
          <w:rFonts w:ascii="Cambria" w:hAnsi="Cambria"/>
          <w:sz w:val="24"/>
          <w:szCs w:val="24"/>
        </w:rPr>
        <w:t xml:space="preserve"> </w:t>
      </w:r>
      <w:r w:rsidR="001204B4">
        <w:rPr>
          <w:rFonts w:ascii="Cambria" w:hAnsi="Cambria"/>
          <w:sz w:val="24"/>
          <w:szCs w:val="24"/>
        </w:rPr>
        <w:t xml:space="preserve">Because of this, there is some </w:t>
      </w:r>
      <w:r w:rsidR="001204B4" w:rsidRPr="00E776DD">
        <w:rPr>
          <w:rFonts w:ascii="Cambria" w:hAnsi="Cambria"/>
          <w:sz w:val="24"/>
          <w:szCs w:val="24"/>
        </w:rPr>
        <w:t xml:space="preserve">confusion </w:t>
      </w:r>
      <w:r w:rsidR="001204B4">
        <w:rPr>
          <w:rFonts w:ascii="Cambria" w:hAnsi="Cambria"/>
          <w:sz w:val="24"/>
          <w:szCs w:val="24"/>
        </w:rPr>
        <w:t>among environmental managers and policy makers as to what the potential of SRS is or whether there is prospect in considering and promoting the use of satellite data for biodiversity conservation</w:t>
      </w:r>
      <w:r w:rsidR="00AF2F2D">
        <w:rPr>
          <w:rFonts w:ascii="Cambria" w:hAnsi="Cambria"/>
          <w:sz w:val="24"/>
          <w:szCs w:val="24"/>
        </w:rPr>
        <w:t>.</w:t>
      </w:r>
    </w:p>
    <w:p w:rsidR="003D252C" w:rsidRPr="003D252C" w:rsidRDefault="003D252C" w:rsidP="003D252C">
      <w:pPr>
        <w:spacing w:line="480" w:lineRule="auto"/>
        <w:jc w:val="both"/>
        <w:rPr>
          <w:rFonts w:ascii="Cambria" w:hAnsi="Cambria"/>
          <w:sz w:val="24"/>
          <w:szCs w:val="24"/>
        </w:rPr>
      </w:pPr>
      <w:r w:rsidRPr="003D252C">
        <w:rPr>
          <w:rFonts w:ascii="Cambria" w:hAnsi="Cambria"/>
          <w:sz w:val="24"/>
          <w:szCs w:val="24"/>
        </w:rPr>
        <w:t xml:space="preserve">2. Here we provide a brief </w:t>
      </w:r>
      <w:r w:rsidR="00C259B4">
        <w:rPr>
          <w:rFonts w:ascii="Cambria" w:hAnsi="Cambria"/>
          <w:sz w:val="24"/>
          <w:szCs w:val="24"/>
        </w:rPr>
        <w:t>overview</w:t>
      </w:r>
      <w:r w:rsidRPr="003D252C">
        <w:rPr>
          <w:rFonts w:ascii="Cambria" w:hAnsi="Cambria"/>
          <w:sz w:val="24"/>
          <w:szCs w:val="24"/>
        </w:rPr>
        <w:t xml:space="preserve"> of the role of SRS to date in informing </w:t>
      </w:r>
      <w:r w:rsidR="00C259B4">
        <w:rPr>
          <w:rFonts w:ascii="Cambria" w:hAnsi="Cambria"/>
          <w:sz w:val="24"/>
          <w:szCs w:val="24"/>
        </w:rPr>
        <w:t>these</w:t>
      </w:r>
      <w:r w:rsidRPr="003D252C">
        <w:rPr>
          <w:rFonts w:ascii="Cambria" w:hAnsi="Cambria"/>
          <w:sz w:val="24"/>
          <w:szCs w:val="24"/>
        </w:rPr>
        <w:t xml:space="preserve"> frameworks. Through a case study focused on the Sahara Desert ecosystem, we </w:t>
      </w:r>
      <w:r w:rsidR="00C259B4">
        <w:rPr>
          <w:rFonts w:ascii="Cambria" w:hAnsi="Cambria"/>
          <w:sz w:val="24"/>
          <w:szCs w:val="24"/>
        </w:rPr>
        <w:t xml:space="preserve">also </w:t>
      </w:r>
      <w:r w:rsidR="001204B4">
        <w:rPr>
          <w:rFonts w:ascii="Cambria" w:hAnsi="Cambria"/>
          <w:sz w:val="24"/>
          <w:szCs w:val="24"/>
        </w:rPr>
        <w:t xml:space="preserve">demonstrate the </w:t>
      </w:r>
      <w:r w:rsidR="00AF2F2D">
        <w:rPr>
          <w:rFonts w:ascii="Cambria" w:hAnsi="Cambria"/>
          <w:sz w:val="24"/>
          <w:szCs w:val="24"/>
        </w:rPr>
        <w:t>current</w:t>
      </w:r>
      <w:r w:rsidR="001204B4">
        <w:rPr>
          <w:rFonts w:ascii="Cambria" w:hAnsi="Cambria"/>
          <w:sz w:val="24"/>
          <w:szCs w:val="24"/>
        </w:rPr>
        <w:t xml:space="preserve"> </w:t>
      </w:r>
      <w:r w:rsidR="00AF2F2D">
        <w:rPr>
          <w:rFonts w:ascii="Cambria" w:hAnsi="Cambria"/>
          <w:sz w:val="24"/>
          <w:szCs w:val="24"/>
        </w:rPr>
        <w:t xml:space="preserve">potential </w:t>
      </w:r>
      <w:r w:rsidR="00A716DA">
        <w:rPr>
          <w:rFonts w:ascii="Cambria" w:hAnsi="Cambria"/>
          <w:sz w:val="24"/>
          <w:szCs w:val="24"/>
        </w:rPr>
        <w:t>for</w:t>
      </w:r>
      <w:r w:rsidR="001204B4">
        <w:rPr>
          <w:rFonts w:ascii="Cambria" w:hAnsi="Cambria"/>
          <w:sz w:val="24"/>
          <w:szCs w:val="24"/>
        </w:rPr>
        <w:t xml:space="preserve"> SRS-based </w:t>
      </w:r>
      <w:r w:rsidR="00A716DA">
        <w:rPr>
          <w:rFonts w:ascii="Cambria" w:hAnsi="Cambria"/>
          <w:sz w:val="24"/>
          <w:szCs w:val="24"/>
        </w:rPr>
        <w:t>methodologies</w:t>
      </w:r>
      <w:r w:rsidR="00AF2F2D">
        <w:rPr>
          <w:rFonts w:ascii="Cambria" w:hAnsi="Cambria"/>
          <w:sz w:val="24"/>
          <w:szCs w:val="24"/>
        </w:rPr>
        <w:t xml:space="preserve"> to </w:t>
      </w:r>
      <w:r w:rsidR="00A716DA">
        <w:rPr>
          <w:rFonts w:ascii="Cambria" w:hAnsi="Cambria"/>
          <w:sz w:val="24"/>
          <w:szCs w:val="24"/>
        </w:rPr>
        <w:t xml:space="preserve">support conservation in data deficient areas </w:t>
      </w:r>
      <w:r w:rsidR="00AF2F2D">
        <w:rPr>
          <w:rFonts w:ascii="Cambria" w:hAnsi="Cambria"/>
          <w:sz w:val="24"/>
          <w:szCs w:val="24"/>
        </w:rPr>
        <w:t>and</w:t>
      </w:r>
      <w:r w:rsidR="001204B4">
        <w:rPr>
          <w:rFonts w:ascii="Cambria" w:hAnsi="Cambria"/>
          <w:sz w:val="24"/>
          <w:szCs w:val="24"/>
        </w:rPr>
        <w:t xml:space="preserve"> </w:t>
      </w:r>
      <w:r w:rsidRPr="003D252C">
        <w:rPr>
          <w:rFonts w:ascii="Cambria" w:hAnsi="Cambria"/>
          <w:sz w:val="24"/>
          <w:szCs w:val="24"/>
        </w:rPr>
        <w:t>discuss the relative applicability of SRS-based metrics to each of these frameworks.</w:t>
      </w:r>
    </w:p>
    <w:p w:rsidR="003D252C" w:rsidRPr="003D252C" w:rsidRDefault="003D252C" w:rsidP="003D252C">
      <w:pPr>
        <w:spacing w:line="480" w:lineRule="auto"/>
        <w:jc w:val="both"/>
        <w:rPr>
          <w:rFonts w:ascii="Cambria" w:hAnsi="Cambria"/>
          <w:sz w:val="24"/>
          <w:szCs w:val="24"/>
        </w:rPr>
      </w:pPr>
      <w:r w:rsidRPr="003D252C">
        <w:rPr>
          <w:rFonts w:ascii="Cambria" w:hAnsi="Cambria"/>
          <w:sz w:val="24"/>
          <w:szCs w:val="24"/>
        </w:rPr>
        <w:t xml:space="preserve">3. The relevance and use of SRS across the four frameworks </w:t>
      </w:r>
      <w:r w:rsidR="00C259B4">
        <w:rPr>
          <w:rFonts w:ascii="Cambria" w:hAnsi="Cambria"/>
          <w:sz w:val="24"/>
          <w:szCs w:val="24"/>
        </w:rPr>
        <w:t>is</w:t>
      </w:r>
      <w:r w:rsidRPr="003D252C">
        <w:rPr>
          <w:rFonts w:ascii="Cambria" w:hAnsi="Cambria"/>
          <w:sz w:val="24"/>
          <w:szCs w:val="24"/>
        </w:rPr>
        <w:t xml:space="preserve"> </w:t>
      </w:r>
      <w:r w:rsidR="00C259B4">
        <w:rPr>
          <w:rFonts w:ascii="Cambria" w:hAnsi="Cambria"/>
          <w:sz w:val="24"/>
          <w:szCs w:val="24"/>
        </w:rPr>
        <w:t xml:space="preserve">clearly </w:t>
      </w:r>
      <w:r w:rsidRPr="003D252C">
        <w:rPr>
          <w:rFonts w:ascii="Cambria" w:hAnsi="Cambria"/>
          <w:sz w:val="24"/>
          <w:szCs w:val="24"/>
        </w:rPr>
        <w:t xml:space="preserve">variable, due to differences and ambiguity in definitions, and </w:t>
      </w:r>
      <w:r w:rsidR="00C259B4">
        <w:rPr>
          <w:rFonts w:ascii="Cambria" w:hAnsi="Cambria"/>
          <w:sz w:val="24"/>
          <w:szCs w:val="24"/>
        </w:rPr>
        <w:t xml:space="preserve">due </w:t>
      </w:r>
      <w:r w:rsidRPr="003D252C">
        <w:rPr>
          <w:rFonts w:ascii="Cambria" w:hAnsi="Cambria"/>
          <w:sz w:val="24"/>
          <w:szCs w:val="24"/>
        </w:rPr>
        <w:t xml:space="preserve">to </w:t>
      </w:r>
      <w:r w:rsidR="00C259B4">
        <w:rPr>
          <w:rFonts w:ascii="Cambria" w:hAnsi="Cambria"/>
          <w:sz w:val="24"/>
          <w:szCs w:val="24"/>
        </w:rPr>
        <w:t>differences in monitoring</w:t>
      </w:r>
      <w:r w:rsidRPr="003D252C">
        <w:rPr>
          <w:rFonts w:ascii="Cambria" w:hAnsi="Cambria"/>
          <w:sz w:val="24"/>
          <w:szCs w:val="24"/>
        </w:rPr>
        <w:t xml:space="preserve"> priorities. Our case study </w:t>
      </w:r>
      <w:r w:rsidR="00C259B4">
        <w:rPr>
          <w:rFonts w:ascii="Cambria" w:hAnsi="Cambria"/>
          <w:sz w:val="24"/>
          <w:szCs w:val="24"/>
        </w:rPr>
        <w:t>illustrates</w:t>
      </w:r>
      <w:r w:rsidRPr="003D252C">
        <w:rPr>
          <w:rFonts w:ascii="Cambria" w:hAnsi="Cambria"/>
          <w:sz w:val="24"/>
          <w:szCs w:val="24"/>
        </w:rPr>
        <w:t xml:space="preserve"> the </w:t>
      </w:r>
      <w:r w:rsidR="00C259B4">
        <w:rPr>
          <w:rFonts w:ascii="Cambria" w:hAnsi="Cambria"/>
          <w:sz w:val="24"/>
          <w:szCs w:val="24"/>
        </w:rPr>
        <w:t xml:space="preserve">particularly </w:t>
      </w:r>
      <w:r w:rsidRPr="003D252C">
        <w:rPr>
          <w:rFonts w:ascii="Cambria" w:hAnsi="Cambria"/>
          <w:sz w:val="24"/>
          <w:szCs w:val="24"/>
        </w:rPr>
        <w:t xml:space="preserve">high </w:t>
      </w:r>
      <w:r w:rsidR="00C259B4">
        <w:rPr>
          <w:rFonts w:ascii="Cambria" w:hAnsi="Cambria"/>
          <w:sz w:val="24"/>
          <w:szCs w:val="24"/>
        </w:rPr>
        <w:t>potential for</w:t>
      </w:r>
      <w:r w:rsidRPr="003D252C">
        <w:rPr>
          <w:rFonts w:ascii="Cambria" w:hAnsi="Cambria"/>
          <w:sz w:val="24"/>
          <w:szCs w:val="24"/>
        </w:rPr>
        <w:t xml:space="preserve"> SRS </w:t>
      </w:r>
      <w:r w:rsidR="00C259B4">
        <w:rPr>
          <w:rFonts w:ascii="Cambria" w:hAnsi="Cambria"/>
          <w:sz w:val="24"/>
          <w:szCs w:val="24"/>
        </w:rPr>
        <w:t xml:space="preserve">approaches to provide key information relevant to </w:t>
      </w:r>
      <w:r w:rsidRPr="003D252C">
        <w:rPr>
          <w:rFonts w:ascii="Cambria" w:hAnsi="Cambria"/>
          <w:sz w:val="24"/>
          <w:szCs w:val="24"/>
        </w:rPr>
        <w:t>the Biodiversity Indicator</w:t>
      </w:r>
      <w:r w:rsidR="00FE170B">
        <w:rPr>
          <w:rFonts w:ascii="Cambria" w:hAnsi="Cambria"/>
          <w:sz w:val="24"/>
          <w:szCs w:val="24"/>
        </w:rPr>
        <w:t>s framework</w:t>
      </w:r>
      <w:r w:rsidR="001204B4">
        <w:rPr>
          <w:rFonts w:ascii="Cambria" w:hAnsi="Cambria"/>
          <w:sz w:val="24"/>
          <w:szCs w:val="24"/>
        </w:rPr>
        <w:t xml:space="preserve"> in desert ecosystems</w:t>
      </w:r>
      <w:r w:rsidR="00FE170B">
        <w:rPr>
          <w:rFonts w:ascii="Cambria" w:hAnsi="Cambria"/>
          <w:sz w:val="24"/>
          <w:szCs w:val="24"/>
        </w:rPr>
        <w:t>;</w:t>
      </w:r>
      <w:r w:rsidRPr="003D252C">
        <w:rPr>
          <w:rFonts w:ascii="Cambria" w:hAnsi="Cambria"/>
          <w:sz w:val="24"/>
          <w:szCs w:val="24"/>
        </w:rPr>
        <w:t xml:space="preserve"> </w:t>
      </w:r>
      <w:r w:rsidR="00C259B4">
        <w:rPr>
          <w:rFonts w:ascii="Cambria" w:hAnsi="Cambria"/>
          <w:sz w:val="24"/>
          <w:szCs w:val="24"/>
        </w:rPr>
        <w:t>it also</w:t>
      </w:r>
      <w:r w:rsidRPr="003D252C">
        <w:rPr>
          <w:rFonts w:ascii="Cambria" w:hAnsi="Cambria"/>
          <w:sz w:val="24"/>
          <w:szCs w:val="24"/>
        </w:rPr>
        <w:t xml:space="preserve"> </w:t>
      </w:r>
      <w:r w:rsidR="001204B4">
        <w:rPr>
          <w:rFonts w:ascii="Cambria" w:hAnsi="Cambria"/>
          <w:sz w:val="24"/>
          <w:szCs w:val="24"/>
        </w:rPr>
        <w:t>identifies</w:t>
      </w:r>
      <w:r w:rsidR="001204B4" w:rsidRPr="003D252C">
        <w:rPr>
          <w:rFonts w:ascii="Cambria" w:hAnsi="Cambria"/>
          <w:sz w:val="24"/>
          <w:szCs w:val="24"/>
        </w:rPr>
        <w:t xml:space="preserve"> </w:t>
      </w:r>
      <w:r w:rsidRPr="003D252C">
        <w:rPr>
          <w:rFonts w:ascii="Cambria" w:hAnsi="Cambria"/>
          <w:sz w:val="24"/>
          <w:szCs w:val="24"/>
        </w:rPr>
        <w:t>SRS</w:t>
      </w:r>
      <w:r w:rsidR="00C259B4">
        <w:rPr>
          <w:rFonts w:ascii="Cambria" w:hAnsi="Cambria"/>
          <w:sz w:val="24"/>
          <w:szCs w:val="24"/>
        </w:rPr>
        <w:t>-based</w:t>
      </w:r>
      <w:r w:rsidRPr="003D252C">
        <w:rPr>
          <w:rFonts w:ascii="Cambria" w:hAnsi="Cambria"/>
          <w:sz w:val="24"/>
          <w:szCs w:val="24"/>
        </w:rPr>
        <w:t xml:space="preserve"> metrics </w:t>
      </w:r>
      <w:r w:rsidR="00C259B4">
        <w:rPr>
          <w:rFonts w:ascii="Cambria" w:hAnsi="Cambria"/>
          <w:sz w:val="24"/>
          <w:szCs w:val="24"/>
        </w:rPr>
        <w:t>relevant</w:t>
      </w:r>
      <w:r w:rsidRPr="003D252C">
        <w:rPr>
          <w:rFonts w:ascii="Cambria" w:hAnsi="Cambria"/>
          <w:sz w:val="24"/>
          <w:szCs w:val="24"/>
        </w:rPr>
        <w:t xml:space="preserve"> to all frameworks.</w:t>
      </w:r>
    </w:p>
    <w:p w:rsidR="000A5C52" w:rsidRPr="003D252C" w:rsidRDefault="003D252C" w:rsidP="003D252C">
      <w:pPr>
        <w:spacing w:line="480" w:lineRule="auto"/>
        <w:jc w:val="both"/>
        <w:rPr>
          <w:rFonts w:ascii="Cambria" w:hAnsi="Cambria"/>
          <w:sz w:val="24"/>
          <w:szCs w:val="24"/>
        </w:rPr>
      </w:pPr>
      <w:r w:rsidRPr="003D252C">
        <w:rPr>
          <w:rFonts w:ascii="Cambria" w:hAnsi="Cambria"/>
          <w:sz w:val="24"/>
          <w:szCs w:val="24"/>
        </w:rPr>
        <w:t xml:space="preserve">4. </w:t>
      </w:r>
      <w:r w:rsidR="00962BCE">
        <w:rPr>
          <w:rFonts w:ascii="Cambria" w:hAnsi="Cambria"/>
          <w:sz w:val="24"/>
          <w:szCs w:val="24"/>
        </w:rPr>
        <w:t xml:space="preserve">Altogether, this work highlights how more dialogue is required within the biodiversity monitoring community for SRS to reach its full potential in conservation. In </w:t>
      </w:r>
      <w:r w:rsidR="00962BCE">
        <w:rPr>
          <w:rFonts w:ascii="Cambria" w:hAnsi="Cambria"/>
          <w:sz w:val="24"/>
          <w:szCs w:val="24"/>
        </w:rPr>
        <w:lastRenderedPageBreak/>
        <w:t xml:space="preserve">particular, agreement on what is needed in priority given the realm of what is possible will be of paramount importance to developing SRS-based products that are used by policy makers and international conventions. </w:t>
      </w:r>
    </w:p>
    <w:p w:rsidR="000A5C52" w:rsidRDefault="000A5C52" w:rsidP="000E09F1">
      <w:pPr>
        <w:spacing w:line="480" w:lineRule="auto"/>
        <w:jc w:val="both"/>
        <w:rPr>
          <w:rFonts w:ascii="Cambria" w:hAnsi="Cambria"/>
          <w:b/>
          <w:sz w:val="24"/>
          <w:szCs w:val="24"/>
        </w:rPr>
      </w:pPr>
    </w:p>
    <w:p w:rsidR="00637263" w:rsidRDefault="002E7D9D" w:rsidP="000E09F1">
      <w:pPr>
        <w:spacing w:line="480" w:lineRule="auto"/>
        <w:jc w:val="both"/>
        <w:rPr>
          <w:rFonts w:ascii="Cambria" w:hAnsi="Cambria"/>
          <w:sz w:val="24"/>
          <w:szCs w:val="24"/>
        </w:rPr>
      </w:pPr>
      <w:r w:rsidRPr="00001329">
        <w:rPr>
          <w:rFonts w:ascii="Cambria" w:hAnsi="Cambria"/>
          <w:b/>
          <w:sz w:val="24"/>
          <w:szCs w:val="24"/>
        </w:rPr>
        <w:t xml:space="preserve">Key-words: </w:t>
      </w:r>
      <w:r w:rsidR="005F2792">
        <w:rPr>
          <w:rFonts w:ascii="Cambria" w:hAnsi="Cambria"/>
          <w:sz w:val="24"/>
          <w:szCs w:val="24"/>
        </w:rPr>
        <w:t>T</w:t>
      </w:r>
      <w:r w:rsidR="0059514D">
        <w:rPr>
          <w:rFonts w:ascii="Cambria" w:hAnsi="Cambria"/>
          <w:sz w:val="24"/>
          <w:szCs w:val="24"/>
        </w:rPr>
        <w:t>echnology</w:t>
      </w:r>
      <w:r w:rsidR="005F2792">
        <w:rPr>
          <w:rFonts w:ascii="Cambria" w:hAnsi="Cambria"/>
          <w:sz w:val="24"/>
          <w:szCs w:val="24"/>
        </w:rPr>
        <w:t>, Wildlife M</w:t>
      </w:r>
      <w:r w:rsidRPr="00001329">
        <w:rPr>
          <w:rFonts w:ascii="Cambria" w:hAnsi="Cambria"/>
          <w:sz w:val="24"/>
          <w:szCs w:val="24"/>
        </w:rPr>
        <w:t>anagement</w:t>
      </w:r>
      <w:r w:rsidR="005F2792">
        <w:rPr>
          <w:rFonts w:ascii="Cambria" w:hAnsi="Cambria"/>
          <w:sz w:val="24"/>
          <w:szCs w:val="24"/>
        </w:rPr>
        <w:t>, Environmental M</w:t>
      </w:r>
      <w:r w:rsidR="0059514D">
        <w:rPr>
          <w:rFonts w:ascii="Cambria" w:hAnsi="Cambria"/>
          <w:sz w:val="24"/>
          <w:szCs w:val="24"/>
        </w:rPr>
        <w:t>anagement</w:t>
      </w:r>
      <w:r w:rsidR="005F2792">
        <w:rPr>
          <w:rFonts w:ascii="Cambria" w:hAnsi="Cambria"/>
          <w:sz w:val="24"/>
          <w:szCs w:val="24"/>
        </w:rPr>
        <w:t>, Earth Observations</w:t>
      </w:r>
      <w:r w:rsidR="006C2332">
        <w:rPr>
          <w:rFonts w:ascii="Cambria" w:hAnsi="Cambria"/>
          <w:sz w:val="24"/>
          <w:szCs w:val="24"/>
        </w:rPr>
        <w:t xml:space="preserve">, Natural Capital, </w:t>
      </w:r>
      <w:r w:rsidR="000A5C52">
        <w:rPr>
          <w:rFonts w:ascii="Cambria" w:hAnsi="Cambria"/>
          <w:sz w:val="24"/>
          <w:szCs w:val="24"/>
        </w:rPr>
        <w:t>Biodiversity Indicator, Ecosystem Service, Essential Biodiversity Variable</w:t>
      </w:r>
    </w:p>
    <w:p w:rsidR="00637263" w:rsidRDefault="002E7D9D" w:rsidP="000E09F1">
      <w:pPr>
        <w:spacing w:line="480" w:lineRule="auto"/>
        <w:jc w:val="both"/>
        <w:rPr>
          <w:rFonts w:ascii="Cambria" w:hAnsi="Cambria"/>
          <w:b/>
          <w:sz w:val="24"/>
          <w:szCs w:val="24"/>
        </w:rPr>
      </w:pPr>
      <w:r w:rsidRPr="00001329">
        <w:rPr>
          <w:rFonts w:ascii="Cambria" w:hAnsi="Cambria"/>
          <w:sz w:val="24"/>
          <w:szCs w:val="24"/>
        </w:rPr>
        <w:br w:type="page"/>
      </w:r>
      <w:r w:rsidR="00FE170B">
        <w:rPr>
          <w:rFonts w:ascii="Cambria" w:hAnsi="Cambria"/>
          <w:b/>
          <w:sz w:val="24"/>
          <w:szCs w:val="24"/>
        </w:rPr>
        <w:lastRenderedPageBreak/>
        <w:t>INTRODUCTION</w:t>
      </w:r>
    </w:p>
    <w:p w:rsidR="001336F4" w:rsidRDefault="00C615FC" w:rsidP="000E09F1">
      <w:pPr>
        <w:spacing w:line="480" w:lineRule="auto"/>
        <w:jc w:val="both"/>
        <w:rPr>
          <w:rFonts w:ascii="Cambria" w:hAnsi="Cambria"/>
          <w:sz w:val="24"/>
          <w:szCs w:val="24"/>
        </w:rPr>
      </w:pPr>
      <w:r>
        <w:rPr>
          <w:rFonts w:ascii="Cambria" w:hAnsi="Cambria"/>
          <w:sz w:val="24"/>
          <w:szCs w:val="24"/>
        </w:rPr>
        <w:t xml:space="preserve">As we enter the second half of the United Nations ‘Decade on diversity’ (Convention on Biological Diversity 2011), </w:t>
      </w:r>
      <w:r w:rsidR="006E135B">
        <w:rPr>
          <w:rFonts w:ascii="Cambria" w:hAnsi="Cambria"/>
          <w:sz w:val="24"/>
          <w:szCs w:val="24"/>
        </w:rPr>
        <w:t xml:space="preserve">studies reporting major biodiversity loss around the world continue to accumulate. </w:t>
      </w:r>
      <w:r w:rsidR="006E135B" w:rsidRPr="006E135B">
        <w:rPr>
          <w:rFonts w:ascii="Cambria" w:hAnsi="Cambria"/>
          <w:sz w:val="24"/>
          <w:szCs w:val="24"/>
        </w:rPr>
        <w:t xml:space="preserve">The latest Living Planet report for example </w:t>
      </w:r>
      <w:r w:rsidR="006E135B">
        <w:rPr>
          <w:rFonts w:ascii="Cambria" w:hAnsi="Cambria"/>
          <w:sz w:val="24"/>
          <w:szCs w:val="24"/>
        </w:rPr>
        <w:t>highlighted</w:t>
      </w:r>
      <w:r w:rsidR="006E135B" w:rsidRPr="006E135B">
        <w:rPr>
          <w:rFonts w:ascii="Cambria" w:hAnsi="Cambria"/>
          <w:sz w:val="24"/>
          <w:szCs w:val="24"/>
        </w:rPr>
        <w:t xml:space="preserve"> </w:t>
      </w:r>
      <w:r w:rsidR="006E135B">
        <w:rPr>
          <w:rFonts w:ascii="Cambria" w:hAnsi="Cambria"/>
          <w:sz w:val="24"/>
          <w:szCs w:val="24"/>
        </w:rPr>
        <w:t>how</w:t>
      </w:r>
      <w:r w:rsidR="006E135B" w:rsidRPr="006E135B">
        <w:rPr>
          <w:rFonts w:ascii="Cambria" w:hAnsi="Cambria"/>
          <w:sz w:val="24"/>
          <w:szCs w:val="24"/>
        </w:rPr>
        <w:t xml:space="preserve"> global wildlife populations declined by 52% in the past 40 yea</w:t>
      </w:r>
      <w:r w:rsidR="006E135B">
        <w:rPr>
          <w:rFonts w:ascii="Cambria" w:hAnsi="Cambria"/>
          <w:sz w:val="24"/>
          <w:szCs w:val="24"/>
        </w:rPr>
        <w:t xml:space="preserve">rs (Living Planet Report 2014); most of the Saharan megafauna is </w:t>
      </w:r>
      <w:r w:rsidR="007578C2">
        <w:rPr>
          <w:rFonts w:ascii="Cambria" w:hAnsi="Cambria"/>
          <w:sz w:val="24"/>
          <w:szCs w:val="24"/>
        </w:rPr>
        <w:t xml:space="preserve">now </w:t>
      </w:r>
      <w:r w:rsidR="006E135B">
        <w:rPr>
          <w:rFonts w:ascii="Cambria" w:hAnsi="Cambria"/>
          <w:sz w:val="24"/>
          <w:szCs w:val="24"/>
        </w:rPr>
        <w:t xml:space="preserve">on the brink of extinction (Durant </w:t>
      </w:r>
      <w:r w:rsidR="006E135B" w:rsidRPr="00A04C13">
        <w:rPr>
          <w:rFonts w:ascii="Cambria" w:hAnsi="Cambria"/>
          <w:i/>
          <w:sz w:val="24"/>
          <w:szCs w:val="24"/>
        </w:rPr>
        <w:t>et al.</w:t>
      </w:r>
      <w:r w:rsidR="006E135B">
        <w:rPr>
          <w:rFonts w:ascii="Cambria" w:hAnsi="Cambria"/>
          <w:sz w:val="24"/>
          <w:szCs w:val="24"/>
        </w:rPr>
        <w:t xml:space="preserve"> 2014); only one third of all sharks, rays and chimaeras are c</w:t>
      </w:r>
      <w:r w:rsidR="007578C2">
        <w:rPr>
          <w:rFonts w:ascii="Cambria" w:hAnsi="Cambria"/>
          <w:sz w:val="24"/>
          <w:szCs w:val="24"/>
        </w:rPr>
        <w:t>urrently c</w:t>
      </w:r>
      <w:r w:rsidR="006E135B">
        <w:rPr>
          <w:rFonts w:ascii="Cambria" w:hAnsi="Cambria"/>
          <w:sz w:val="24"/>
          <w:szCs w:val="24"/>
        </w:rPr>
        <w:t>onsidered safe according to the I</w:t>
      </w:r>
      <w:r w:rsidR="00A04C13">
        <w:rPr>
          <w:rFonts w:ascii="Cambria" w:hAnsi="Cambria"/>
          <w:sz w:val="24"/>
          <w:szCs w:val="24"/>
        </w:rPr>
        <w:t xml:space="preserve">nternational </w:t>
      </w:r>
      <w:r w:rsidR="006E135B">
        <w:rPr>
          <w:rFonts w:ascii="Cambria" w:hAnsi="Cambria"/>
          <w:sz w:val="24"/>
          <w:szCs w:val="24"/>
        </w:rPr>
        <w:t>U</w:t>
      </w:r>
      <w:r w:rsidR="00A04C13">
        <w:rPr>
          <w:rFonts w:ascii="Cambria" w:hAnsi="Cambria"/>
          <w:sz w:val="24"/>
          <w:szCs w:val="24"/>
        </w:rPr>
        <w:t xml:space="preserve">nion for the </w:t>
      </w:r>
      <w:r w:rsidR="006E135B">
        <w:rPr>
          <w:rFonts w:ascii="Cambria" w:hAnsi="Cambria"/>
          <w:sz w:val="24"/>
          <w:szCs w:val="24"/>
        </w:rPr>
        <w:t>C</w:t>
      </w:r>
      <w:r w:rsidR="00A04C13">
        <w:rPr>
          <w:rFonts w:ascii="Cambria" w:hAnsi="Cambria"/>
          <w:sz w:val="24"/>
          <w:szCs w:val="24"/>
        </w:rPr>
        <w:t xml:space="preserve">onservation of </w:t>
      </w:r>
      <w:r w:rsidR="006E135B">
        <w:rPr>
          <w:rFonts w:ascii="Cambria" w:hAnsi="Cambria"/>
          <w:sz w:val="24"/>
          <w:szCs w:val="24"/>
        </w:rPr>
        <w:t>N</w:t>
      </w:r>
      <w:r w:rsidR="00A04C13">
        <w:rPr>
          <w:rFonts w:ascii="Cambria" w:hAnsi="Cambria"/>
          <w:sz w:val="24"/>
          <w:szCs w:val="24"/>
        </w:rPr>
        <w:t>ature (IUCN)</w:t>
      </w:r>
      <w:r w:rsidR="006E135B">
        <w:rPr>
          <w:rFonts w:ascii="Cambria" w:hAnsi="Cambria"/>
          <w:sz w:val="24"/>
          <w:szCs w:val="24"/>
        </w:rPr>
        <w:t xml:space="preserve"> Red List criteria (</w:t>
      </w:r>
      <w:proofErr w:type="spellStart"/>
      <w:r w:rsidR="006E135B">
        <w:rPr>
          <w:rFonts w:ascii="Cambria" w:hAnsi="Cambria"/>
          <w:sz w:val="24"/>
          <w:szCs w:val="24"/>
        </w:rPr>
        <w:t>Dulvy</w:t>
      </w:r>
      <w:proofErr w:type="spellEnd"/>
      <w:r w:rsidR="006E135B">
        <w:rPr>
          <w:rFonts w:ascii="Cambria" w:hAnsi="Cambria"/>
          <w:sz w:val="24"/>
          <w:szCs w:val="24"/>
        </w:rPr>
        <w:t xml:space="preserve"> </w:t>
      </w:r>
      <w:r w:rsidR="006E135B" w:rsidRPr="00A04C13">
        <w:rPr>
          <w:rFonts w:ascii="Cambria" w:hAnsi="Cambria"/>
          <w:i/>
          <w:sz w:val="24"/>
          <w:szCs w:val="24"/>
        </w:rPr>
        <w:t>et al.</w:t>
      </w:r>
      <w:r w:rsidR="006E135B">
        <w:rPr>
          <w:rFonts w:ascii="Cambria" w:hAnsi="Cambria"/>
          <w:sz w:val="24"/>
          <w:szCs w:val="24"/>
        </w:rPr>
        <w:t xml:space="preserve"> 2014)</w:t>
      </w:r>
      <w:r w:rsidR="00D3078A">
        <w:rPr>
          <w:rFonts w:ascii="Cambria" w:hAnsi="Cambria"/>
          <w:sz w:val="24"/>
          <w:szCs w:val="24"/>
        </w:rPr>
        <w:t xml:space="preserve">; </w:t>
      </w:r>
      <w:r w:rsidR="005C5D5C">
        <w:rPr>
          <w:rFonts w:ascii="Cambria" w:hAnsi="Cambria"/>
          <w:sz w:val="24"/>
          <w:szCs w:val="24"/>
        </w:rPr>
        <w:t>over 2</w:t>
      </w:r>
      <w:r w:rsidR="00177605" w:rsidRPr="00177605">
        <w:rPr>
          <w:rFonts w:ascii="Cambria" w:hAnsi="Cambria"/>
          <w:sz w:val="24"/>
          <w:szCs w:val="24"/>
        </w:rPr>
        <w:t xml:space="preserve"> million s</w:t>
      </w:r>
      <w:r w:rsidR="00177605">
        <w:rPr>
          <w:rFonts w:ascii="Cambria" w:hAnsi="Cambria"/>
          <w:sz w:val="24"/>
          <w:szCs w:val="24"/>
        </w:rPr>
        <w:t xml:space="preserve">quare kilometres of forests </w:t>
      </w:r>
      <w:r w:rsidR="00A04C13">
        <w:rPr>
          <w:rFonts w:ascii="Cambria" w:hAnsi="Cambria"/>
          <w:sz w:val="24"/>
          <w:szCs w:val="24"/>
        </w:rPr>
        <w:t>have been</w:t>
      </w:r>
      <w:r w:rsidR="00177605">
        <w:rPr>
          <w:rFonts w:ascii="Cambria" w:hAnsi="Cambria"/>
          <w:sz w:val="24"/>
          <w:szCs w:val="24"/>
        </w:rPr>
        <w:t xml:space="preserve"> lost </w:t>
      </w:r>
      <w:r w:rsidR="00A04C13">
        <w:rPr>
          <w:rFonts w:ascii="Cambria" w:hAnsi="Cambria"/>
          <w:sz w:val="24"/>
          <w:szCs w:val="24"/>
        </w:rPr>
        <w:t xml:space="preserve">over </w:t>
      </w:r>
      <w:r w:rsidR="005C5D5C">
        <w:rPr>
          <w:rFonts w:ascii="Cambria" w:hAnsi="Cambria"/>
          <w:sz w:val="24"/>
          <w:szCs w:val="24"/>
        </w:rPr>
        <w:t xml:space="preserve">just </w:t>
      </w:r>
      <w:r w:rsidR="00177605">
        <w:rPr>
          <w:rFonts w:ascii="Cambria" w:hAnsi="Cambria"/>
          <w:sz w:val="24"/>
          <w:szCs w:val="24"/>
        </w:rPr>
        <w:t xml:space="preserve">the past decade (2000-2012; Hansen </w:t>
      </w:r>
      <w:r w:rsidR="00177605" w:rsidRPr="00A04C13">
        <w:rPr>
          <w:rFonts w:ascii="Cambria" w:hAnsi="Cambria"/>
          <w:i/>
          <w:sz w:val="24"/>
          <w:szCs w:val="24"/>
        </w:rPr>
        <w:t>et al.</w:t>
      </w:r>
      <w:r w:rsidR="00177605">
        <w:rPr>
          <w:rFonts w:ascii="Cambria" w:hAnsi="Cambria"/>
          <w:sz w:val="24"/>
          <w:szCs w:val="24"/>
        </w:rPr>
        <w:t xml:space="preserve"> 2013). At the same time, evidence on the role of biodiversity in supporting ecosystem</w:t>
      </w:r>
      <w:r w:rsidR="00766BA9">
        <w:rPr>
          <w:rFonts w:ascii="Cambria" w:hAnsi="Cambria"/>
          <w:sz w:val="24"/>
          <w:szCs w:val="24"/>
        </w:rPr>
        <w:t xml:space="preserve"> functioning</w:t>
      </w:r>
      <w:r w:rsidR="00177605">
        <w:rPr>
          <w:rFonts w:ascii="Cambria" w:hAnsi="Cambria"/>
          <w:sz w:val="24"/>
          <w:szCs w:val="24"/>
        </w:rPr>
        <w:t xml:space="preserve"> is mounting (</w:t>
      </w:r>
      <w:proofErr w:type="spellStart"/>
      <w:r w:rsidR="00177605">
        <w:rPr>
          <w:rFonts w:ascii="Cambria" w:hAnsi="Cambria"/>
          <w:sz w:val="24"/>
          <w:szCs w:val="24"/>
        </w:rPr>
        <w:t>Cardinale</w:t>
      </w:r>
      <w:proofErr w:type="spellEnd"/>
      <w:r w:rsidR="00177605">
        <w:rPr>
          <w:rFonts w:ascii="Cambria" w:hAnsi="Cambria"/>
          <w:sz w:val="24"/>
          <w:szCs w:val="24"/>
        </w:rPr>
        <w:t xml:space="preserve"> </w:t>
      </w:r>
      <w:r w:rsidR="00177605" w:rsidRPr="00A04C13">
        <w:rPr>
          <w:rFonts w:ascii="Cambria" w:hAnsi="Cambria"/>
          <w:i/>
          <w:sz w:val="24"/>
          <w:szCs w:val="24"/>
        </w:rPr>
        <w:t xml:space="preserve">et al. </w:t>
      </w:r>
      <w:r w:rsidR="00177605">
        <w:rPr>
          <w:rFonts w:ascii="Cambria" w:hAnsi="Cambria"/>
          <w:sz w:val="24"/>
          <w:szCs w:val="24"/>
        </w:rPr>
        <w:t>2012)</w:t>
      </w:r>
      <w:r w:rsidR="007578C2">
        <w:rPr>
          <w:rFonts w:ascii="Cambria" w:hAnsi="Cambria"/>
          <w:sz w:val="24"/>
          <w:szCs w:val="24"/>
        </w:rPr>
        <w:t xml:space="preserve">, with studies assessing the economic costs incurred by the loss of biodiversity becoming increasingly popular </w:t>
      </w:r>
      <w:r w:rsidR="00BC40F9">
        <w:rPr>
          <w:rFonts w:ascii="Cambria" w:hAnsi="Cambria"/>
          <w:sz w:val="24"/>
          <w:szCs w:val="24"/>
        </w:rPr>
        <w:t xml:space="preserve">(Ring </w:t>
      </w:r>
      <w:r w:rsidR="00BC40F9" w:rsidRPr="00A04C13">
        <w:rPr>
          <w:rFonts w:ascii="Cambria" w:hAnsi="Cambria"/>
          <w:i/>
          <w:sz w:val="24"/>
          <w:szCs w:val="24"/>
        </w:rPr>
        <w:t>et al.</w:t>
      </w:r>
      <w:r w:rsidR="00BC40F9">
        <w:rPr>
          <w:rFonts w:ascii="Cambria" w:hAnsi="Cambria"/>
          <w:sz w:val="24"/>
          <w:szCs w:val="24"/>
        </w:rPr>
        <w:t xml:space="preserve"> 2010; </w:t>
      </w:r>
      <w:proofErr w:type="spellStart"/>
      <w:r w:rsidR="00D73516">
        <w:rPr>
          <w:rFonts w:ascii="Cambria" w:hAnsi="Cambria"/>
          <w:sz w:val="24"/>
          <w:szCs w:val="24"/>
        </w:rPr>
        <w:t>Spash</w:t>
      </w:r>
      <w:proofErr w:type="spellEnd"/>
      <w:r w:rsidR="00D73516">
        <w:rPr>
          <w:rFonts w:ascii="Cambria" w:hAnsi="Cambria"/>
          <w:sz w:val="24"/>
          <w:szCs w:val="24"/>
        </w:rPr>
        <w:t xml:space="preserve"> 2015); e</w:t>
      </w:r>
      <w:r w:rsidR="007578C2">
        <w:rPr>
          <w:rFonts w:ascii="Cambria" w:hAnsi="Cambria"/>
          <w:sz w:val="24"/>
          <w:szCs w:val="24"/>
        </w:rPr>
        <w:t xml:space="preserve">fforts to understand how human-driven alterations </w:t>
      </w:r>
      <w:r w:rsidR="00A04C13">
        <w:rPr>
          <w:rFonts w:ascii="Cambria" w:hAnsi="Cambria"/>
          <w:sz w:val="24"/>
          <w:szCs w:val="24"/>
        </w:rPr>
        <w:t>to</w:t>
      </w:r>
      <w:r w:rsidR="007578C2">
        <w:rPr>
          <w:rFonts w:ascii="Cambria" w:hAnsi="Cambria"/>
          <w:sz w:val="24"/>
          <w:szCs w:val="24"/>
        </w:rPr>
        <w:t xml:space="preserve"> biodiversity impact human </w:t>
      </w:r>
      <w:r w:rsidR="00BC40F9">
        <w:rPr>
          <w:rFonts w:ascii="Cambria" w:hAnsi="Cambria"/>
          <w:sz w:val="24"/>
          <w:szCs w:val="24"/>
        </w:rPr>
        <w:t xml:space="preserve">wellbeing in general, and human </w:t>
      </w:r>
      <w:r w:rsidR="007578C2">
        <w:rPr>
          <w:rFonts w:ascii="Cambria" w:hAnsi="Cambria"/>
          <w:sz w:val="24"/>
          <w:szCs w:val="24"/>
        </w:rPr>
        <w:t xml:space="preserve">health </w:t>
      </w:r>
      <w:r w:rsidR="00BC40F9">
        <w:rPr>
          <w:rFonts w:ascii="Cambria" w:hAnsi="Cambria"/>
          <w:sz w:val="24"/>
          <w:szCs w:val="24"/>
        </w:rPr>
        <w:t xml:space="preserve">in particular, </w:t>
      </w:r>
      <w:r w:rsidR="007578C2">
        <w:rPr>
          <w:rFonts w:ascii="Cambria" w:hAnsi="Cambria"/>
          <w:sz w:val="24"/>
          <w:szCs w:val="24"/>
        </w:rPr>
        <w:t xml:space="preserve">are </w:t>
      </w:r>
      <w:r w:rsidR="005C5D5C">
        <w:rPr>
          <w:rFonts w:ascii="Cambria" w:hAnsi="Cambria"/>
          <w:sz w:val="24"/>
          <w:szCs w:val="24"/>
        </w:rPr>
        <w:t xml:space="preserve">also </w:t>
      </w:r>
      <w:r w:rsidR="007578C2">
        <w:rPr>
          <w:rFonts w:ascii="Cambria" w:hAnsi="Cambria"/>
          <w:sz w:val="24"/>
          <w:szCs w:val="24"/>
        </w:rPr>
        <w:t>growing (Sala et al. 2009</w:t>
      </w:r>
      <w:r w:rsidR="00BC40F9">
        <w:rPr>
          <w:rFonts w:ascii="Cambria" w:hAnsi="Cambria"/>
          <w:sz w:val="24"/>
          <w:szCs w:val="24"/>
        </w:rPr>
        <w:t xml:space="preserve">; Summers </w:t>
      </w:r>
      <w:r w:rsidR="00BC40F9" w:rsidRPr="00A04C13">
        <w:rPr>
          <w:rFonts w:ascii="Cambria" w:hAnsi="Cambria"/>
          <w:i/>
          <w:sz w:val="24"/>
          <w:szCs w:val="24"/>
        </w:rPr>
        <w:t xml:space="preserve">et al. </w:t>
      </w:r>
      <w:r w:rsidR="00BC40F9">
        <w:rPr>
          <w:rFonts w:ascii="Cambria" w:hAnsi="Cambria"/>
          <w:sz w:val="24"/>
          <w:szCs w:val="24"/>
        </w:rPr>
        <w:t>2012)</w:t>
      </w:r>
      <w:r w:rsidR="001336F4">
        <w:rPr>
          <w:rFonts w:ascii="Cambria" w:hAnsi="Cambria"/>
          <w:sz w:val="24"/>
          <w:szCs w:val="24"/>
        </w:rPr>
        <w:t xml:space="preserve">. Such a context has led </w:t>
      </w:r>
      <w:r w:rsidR="001336F4" w:rsidRPr="001336F4">
        <w:rPr>
          <w:rFonts w:ascii="Cambria" w:hAnsi="Cambria"/>
          <w:sz w:val="24"/>
          <w:szCs w:val="24"/>
        </w:rPr>
        <w:t>to several high-profile political commitments to promote the conservation and sustainable use of biological diversity (</w:t>
      </w:r>
      <w:proofErr w:type="spellStart"/>
      <w:r w:rsidR="00F469CF">
        <w:rPr>
          <w:rFonts w:ascii="Cambria" w:hAnsi="Cambria"/>
          <w:sz w:val="24"/>
          <w:szCs w:val="24"/>
        </w:rPr>
        <w:t>Cardinale</w:t>
      </w:r>
      <w:proofErr w:type="spellEnd"/>
      <w:r w:rsidR="00F469CF">
        <w:rPr>
          <w:rFonts w:ascii="Cambria" w:hAnsi="Cambria"/>
          <w:sz w:val="24"/>
          <w:szCs w:val="24"/>
        </w:rPr>
        <w:t xml:space="preserve"> </w:t>
      </w:r>
      <w:r w:rsidR="00F469CF" w:rsidRPr="00A04C13">
        <w:rPr>
          <w:rFonts w:ascii="Cambria" w:hAnsi="Cambria"/>
          <w:i/>
          <w:sz w:val="24"/>
          <w:szCs w:val="24"/>
        </w:rPr>
        <w:t>et al.</w:t>
      </w:r>
      <w:r w:rsidR="00F469CF">
        <w:rPr>
          <w:rFonts w:ascii="Cambria" w:hAnsi="Cambria"/>
          <w:sz w:val="24"/>
          <w:szCs w:val="24"/>
        </w:rPr>
        <w:t xml:space="preserve"> 2012; Collen </w:t>
      </w:r>
      <w:r w:rsidR="00F469CF" w:rsidRPr="00A04C13">
        <w:rPr>
          <w:rFonts w:ascii="Cambria" w:hAnsi="Cambria"/>
          <w:i/>
          <w:sz w:val="24"/>
          <w:szCs w:val="24"/>
        </w:rPr>
        <w:t>et al.</w:t>
      </w:r>
      <w:r w:rsidR="00F469CF">
        <w:rPr>
          <w:rFonts w:ascii="Cambria" w:hAnsi="Cambria"/>
          <w:sz w:val="24"/>
          <w:szCs w:val="24"/>
        </w:rPr>
        <w:t xml:space="preserve"> 2013</w:t>
      </w:r>
      <w:r w:rsidR="001336F4" w:rsidRPr="001336F4">
        <w:rPr>
          <w:rFonts w:ascii="Cambria" w:hAnsi="Cambria"/>
          <w:sz w:val="24"/>
          <w:szCs w:val="24"/>
        </w:rPr>
        <w:t>).</w:t>
      </w:r>
      <w:r w:rsidR="005C5D5C">
        <w:rPr>
          <w:rFonts w:ascii="Cambria" w:hAnsi="Cambria"/>
          <w:sz w:val="24"/>
          <w:szCs w:val="24"/>
        </w:rPr>
        <w:t xml:space="preserve"> </w:t>
      </w:r>
    </w:p>
    <w:p w:rsidR="00E04079" w:rsidRDefault="00191785" w:rsidP="000E09F1">
      <w:pPr>
        <w:spacing w:line="480" w:lineRule="auto"/>
        <w:jc w:val="both"/>
        <w:rPr>
          <w:rFonts w:ascii="Cambria" w:hAnsi="Cambria"/>
          <w:sz w:val="24"/>
          <w:szCs w:val="24"/>
        </w:rPr>
      </w:pPr>
      <w:r>
        <w:rPr>
          <w:rFonts w:ascii="Cambria" w:hAnsi="Cambria"/>
          <w:sz w:val="24"/>
          <w:szCs w:val="24"/>
        </w:rPr>
        <w:t>S</w:t>
      </w:r>
      <w:r w:rsidR="005C5D5C">
        <w:rPr>
          <w:rFonts w:ascii="Cambria" w:hAnsi="Cambria"/>
          <w:sz w:val="24"/>
          <w:szCs w:val="24"/>
        </w:rPr>
        <w:t xml:space="preserve">ocietal, economic and scientific interests in knowing where biodiversity is, how biodiversity is </w:t>
      </w:r>
      <w:r w:rsidR="00766BA9">
        <w:rPr>
          <w:rFonts w:ascii="Cambria" w:hAnsi="Cambria"/>
          <w:sz w:val="24"/>
          <w:szCs w:val="24"/>
        </w:rPr>
        <w:t xml:space="preserve">faring </w:t>
      </w:r>
      <w:r w:rsidR="005C5D5C">
        <w:rPr>
          <w:rFonts w:ascii="Cambria" w:hAnsi="Cambria"/>
          <w:sz w:val="24"/>
          <w:szCs w:val="24"/>
        </w:rPr>
        <w:t>and what can be done to efficiently mitigate further biodiversity loss</w:t>
      </w:r>
      <w:r>
        <w:rPr>
          <w:rFonts w:ascii="Cambria" w:hAnsi="Cambria"/>
          <w:sz w:val="24"/>
          <w:szCs w:val="24"/>
        </w:rPr>
        <w:t xml:space="preserve"> are thus at a</w:t>
      </w:r>
      <w:r w:rsidR="00A04C13">
        <w:rPr>
          <w:rFonts w:ascii="Cambria" w:hAnsi="Cambria"/>
          <w:sz w:val="24"/>
          <w:szCs w:val="24"/>
        </w:rPr>
        <w:t>n</w:t>
      </w:r>
      <w:r>
        <w:rPr>
          <w:rFonts w:ascii="Cambria" w:hAnsi="Cambria"/>
          <w:sz w:val="24"/>
          <w:szCs w:val="24"/>
        </w:rPr>
        <w:t xml:space="preserve"> all-time high</w:t>
      </w:r>
      <w:r w:rsidR="001336F4">
        <w:rPr>
          <w:rFonts w:ascii="Cambria" w:hAnsi="Cambria"/>
          <w:sz w:val="24"/>
          <w:szCs w:val="24"/>
        </w:rPr>
        <w:t>. Biodiversity is</w:t>
      </w:r>
      <w:r w:rsidR="00A04C13">
        <w:rPr>
          <w:rFonts w:ascii="Cambria" w:hAnsi="Cambria"/>
          <w:sz w:val="24"/>
          <w:szCs w:val="24"/>
        </w:rPr>
        <w:t>,</w:t>
      </w:r>
      <w:r w:rsidR="001336F4">
        <w:rPr>
          <w:rFonts w:ascii="Cambria" w:hAnsi="Cambria"/>
          <w:sz w:val="24"/>
          <w:szCs w:val="24"/>
        </w:rPr>
        <w:t xml:space="preserve"> </w:t>
      </w:r>
      <w:r>
        <w:rPr>
          <w:rFonts w:ascii="Cambria" w:hAnsi="Cambria"/>
          <w:sz w:val="24"/>
          <w:szCs w:val="24"/>
        </w:rPr>
        <w:t>however</w:t>
      </w:r>
      <w:r w:rsidR="00A04C13">
        <w:rPr>
          <w:rFonts w:ascii="Cambria" w:hAnsi="Cambria"/>
          <w:sz w:val="24"/>
          <w:szCs w:val="24"/>
        </w:rPr>
        <w:t>,</w:t>
      </w:r>
      <w:r w:rsidR="001336F4">
        <w:rPr>
          <w:rFonts w:ascii="Cambria" w:hAnsi="Cambria"/>
          <w:sz w:val="24"/>
          <w:szCs w:val="24"/>
        </w:rPr>
        <w:t xml:space="preserve"> a </w:t>
      </w:r>
      <w:r>
        <w:rPr>
          <w:rFonts w:ascii="Cambria" w:hAnsi="Cambria"/>
          <w:sz w:val="24"/>
          <w:szCs w:val="24"/>
        </w:rPr>
        <w:t xml:space="preserve">complex, </w:t>
      </w:r>
      <w:r w:rsidR="001336F4">
        <w:rPr>
          <w:rFonts w:ascii="Cambria" w:hAnsi="Cambria"/>
          <w:sz w:val="24"/>
          <w:szCs w:val="24"/>
        </w:rPr>
        <w:t xml:space="preserve">multidimensional concept </w:t>
      </w:r>
      <w:r w:rsidR="008A5B37">
        <w:rPr>
          <w:rFonts w:ascii="Cambria" w:hAnsi="Cambria"/>
          <w:sz w:val="24"/>
          <w:szCs w:val="24"/>
        </w:rPr>
        <w:t>(</w:t>
      </w:r>
      <w:proofErr w:type="spellStart"/>
      <w:r w:rsidR="008A5B37" w:rsidRPr="008A5B37">
        <w:rPr>
          <w:rFonts w:ascii="Cambria" w:hAnsi="Cambria"/>
          <w:sz w:val="24"/>
          <w:szCs w:val="24"/>
        </w:rPr>
        <w:t>Lyashevska</w:t>
      </w:r>
      <w:proofErr w:type="spellEnd"/>
      <w:r w:rsidR="008A5B37" w:rsidRPr="008A5B37">
        <w:rPr>
          <w:rFonts w:ascii="Cambria" w:hAnsi="Cambria"/>
          <w:sz w:val="24"/>
          <w:szCs w:val="24"/>
        </w:rPr>
        <w:t xml:space="preserve"> &amp; Farnsw</w:t>
      </w:r>
      <w:r w:rsidR="008A5B37">
        <w:rPr>
          <w:rFonts w:ascii="Cambria" w:hAnsi="Cambria"/>
          <w:sz w:val="24"/>
          <w:szCs w:val="24"/>
        </w:rPr>
        <w:t>orth</w:t>
      </w:r>
      <w:r w:rsidR="008A5B37" w:rsidRPr="008A5B37">
        <w:rPr>
          <w:rFonts w:ascii="Cambria" w:hAnsi="Cambria"/>
          <w:sz w:val="24"/>
          <w:szCs w:val="24"/>
        </w:rPr>
        <w:t xml:space="preserve"> 2012</w:t>
      </w:r>
      <w:r w:rsidR="008A5B37">
        <w:rPr>
          <w:rFonts w:ascii="Cambria" w:hAnsi="Cambria"/>
          <w:sz w:val="24"/>
          <w:szCs w:val="24"/>
        </w:rPr>
        <w:t xml:space="preserve">) </w:t>
      </w:r>
      <w:r w:rsidR="001336F4">
        <w:rPr>
          <w:rFonts w:ascii="Cambria" w:hAnsi="Cambria"/>
          <w:sz w:val="24"/>
          <w:szCs w:val="24"/>
        </w:rPr>
        <w:t xml:space="preserve">that has proven hard to </w:t>
      </w:r>
      <w:r w:rsidR="00056408">
        <w:rPr>
          <w:rFonts w:ascii="Cambria" w:hAnsi="Cambria"/>
          <w:sz w:val="24"/>
          <w:szCs w:val="24"/>
        </w:rPr>
        <w:t>track</w:t>
      </w:r>
      <w:r w:rsidR="001336F4">
        <w:rPr>
          <w:rFonts w:ascii="Cambria" w:hAnsi="Cambria"/>
          <w:sz w:val="24"/>
          <w:szCs w:val="24"/>
        </w:rPr>
        <w:t xml:space="preserve"> </w:t>
      </w:r>
      <w:r w:rsidR="00056408">
        <w:rPr>
          <w:rFonts w:ascii="Cambria" w:hAnsi="Cambria"/>
          <w:sz w:val="24"/>
          <w:szCs w:val="24"/>
        </w:rPr>
        <w:t xml:space="preserve">globally </w:t>
      </w:r>
      <w:r w:rsidR="00056408" w:rsidRPr="001336F4">
        <w:rPr>
          <w:rFonts w:ascii="Cambria" w:hAnsi="Cambria"/>
          <w:sz w:val="24"/>
          <w:szCs w:val="24"/>
        </w:rPr>
        <w:t xml:space="preserve">(Collen </w:t>
      </w:r>
      <w:r w:rsidR="00056408" w:rsidRPr="00A04C13">
        <w:rPr>
          <w:rFonts w:ascii="Cambria" w:hAnsi="Cambria"/>
          <w:i/>
          <w:sz w:val="24"/>
          <w:szCs w:val="24"/>
        </w:rPr>
        <w:t>et al.</w:t>
      </w:r>
      <w:r w:rsidR="00056408" w:rsidRPr="001336F4">
        <w:rPr>
          <w:rFonts w:ascii="Cambria" w:hAnsi="Cambria"/>
          <w:sz w:val="24"/>
          <w:szCs w:val="24"/>
        </w:rPr>
        <w:t xml:space="preserve"> 2013)</w:t>
      </w:r>
      <w:r w:rsidR="00056408">
        <w:rPr>
          <w:rFonts w:ascii="Cambria" w:hAnsi="Cambria"/>
          <w:sz w:val="24"/>
          <w:szCs w:val="24"/>
        </w:rPr>
        <w:t xml:space="preserve">. Among the variety of methodologies </w:t>
      </w:r>
      <w:r w:rsidR="00A04C13">
        <w:rPr>
          <w:rFonts w:ascii="Cambria" w:hAnsi="Cambria"/>
          <w:sz w:val="24"/>
          <w:szCs w:val="24"/>
        </w:rPr>
        <w:t>likely</w:t>
      </w:r>
      <w:r w:rsidR="00056408">
        <w:rPr>
          <w:rFonts w:ascii="Cambria" w:hAnsi="Cambria"/>
          <w:sz w:val="24"/>
          <w:szCs w:val="24"/>
        </w:rPr>
        <w:t xml:space="preserve"> to deliver global monitoring options for </w:t>
      </w:r>
      <w:r w:rsidR="00A75E36">
        <w:rPr>
          <w:rFonts w:ascii="Cambria" w:hAnsi="Cambria"/>
          <w:sz w:val="24"/>
          <w:szCs w:val="24"/>
        </w:rPr>
        <w:t xml:space="preserve">capturing and understanding change in </w:t>
      </w:r>
      <w:r w:rsidR="00056408">
        <w:rPr>
          <w:rFonts w:ascii="Cambria" w:hAnsi="Cambria"/>
          <w:sz w:val="24"/>
          <w:szCs w:val="24"/>
        </w:rPr>
        <w:t>biological diversity</w:t>
      </w:r>
      <w:r w:rsidR="0095129B">
        <w:rPr>
          <w:rFonts w:ascii="Cambria" w:hAnsi="Cambria"/>
          <w:sz w:val="24"/>
          <w:szCs w:val="24"/>
        </w:rPr>
        <w:t xml:space="preserve">, </w:t>
      </w:r>
      <w:r w:rsidR="00D33747">
        <w:rPr>
          <w:rFonts w:ascii="Cambria" w:hAnsi="Cambria"/>
          <w:sz w:val="24"/>
          <w:szCs w:val="24"/>
        </w:rPr>
        <w:t xml:space="preserve">Satellite Remote </w:t>
      </w:r>
      <w:r w:rsidR="00D33747">
        <w:rPr>
          <w:rFonts w:ascii="Cambria" w:hAnsi="Cambria"/>
          <w:sz w:val="24"/>
          <w:szCs w:val="24"/>
        </w:rPr>
        <w:lastRenderedPageBreak/>
        <w:t>S</w:t>
      </w:r>
      <w:r w:rsidR="005741AE">
        <w:rPr>
          <w:rFonts w:ascii="Cambria" w:hAnsi="Cambria"/>
          <w:sz w:val="24"/>
          <w:szCs w:val="24"/>
        </w:rPr>
        <w:t>ensing (</w:t>
      </w:r>
      <w:r w:rsidR="00D33747">
        <w:rPr>
          <w:rFonts w:ascii="Cambria" w:hAnsi="Cambria"/>
          <w:sz w:val="24"/>
          <w:szCs w:val="24"/>
        </w:rPr>
        <w:t>S</w:t>
      </w:r>
      <w:r w:rsidR="005741AE">
        <w:rPr>
          <w:rFonts w:ascii="Cambria" w:hAnsi="Cambria"/>
          <w:sz w:val="24"/>
          <w:szCs w:val="24"/>
        </w:rPr>
        <w:t>RS)</w:t>
      </w:r>
      <w:r w:rsidR="001C5398">
        <w:rPr>
          <w:rFonts w:ascii="Cambria" w:hAnsi="Cambria"/>
          <w:sz w:val="24"/>
          <w:szCs w:val="24"/>
        </w:rPr>
        <w:t xml:space="preserve"> </w:t>
      </w:r>
      <w:r w:rsidR="00056408">
        <w:rPr>
          <w:rFonts w:ascii="Cambria" w:hAnsi="Cambria"/>
          <w:sz w:val="24"/>
          <w:szCs w:val="24"/>
        </w:rPr>
        <w:t>has been highlighted as displaying</w:t>
      </w:r>
      <w:r w:rsidR="008E6AAD">
        <w:rPr>
          <w:rFonts w:ascii="Cambria" w:hAnsi="Cambria"/>
          <w:sz w:val="24"/>
          <w:szCs w:val="24"/>
        </w:rPr>
        <w:t xml:space="preserve"> </w:t>
      </w:r>
      <w:r w:rsidR="008E6AAD" w:rsidRPr="00A92941">
        <w:rPr>
          <w:rFonts w:ascii="Cambria" w:hAnsi="Cambria"/>
          <w:sz w:val="24"/>
          <w:szCs w:val="24"/>
        </w:rPr>
        <w:t>considerable potential (</w:t>
      </w:r>
      <w:proofErr w:type="spellStart"/>
      <w:r w:rsidR="008E6AAD" w:rsidRPr="00A92941">
        <w:rPr>
          <w:rFonts w:ascii="Cambria" w:hAnsi="Cambria"/>
          <w:sz w:val="24"/>
          <w:szCs w:val="24"/>
        </w:rPr>
        <w:t>Roughgarden</w:t>
      </w:r>
      <w:proofErr w:type="spellEnd"/>
      <w:r w:rsidR="008E6AAD" w:rsidRPr="00A92941">
        <w:rPr>
          <w:rFonts w:ascii="Cambria" w:hAnsi="Cambria"/>
          <w:sz w:val="24"/>
          <w:szCs w:val="24"/>
        </w:rPr>
        <w:t xml:space="preserve"> </w:t>
      </w:r>
      <w:r w:rsidR="008E6AAD" w:rsidRPr="000E09F1">
        <w:rPr>
          <w:rFonts w:ascii="Cambria" w:hAnsi="Cambria"/>
          <w:i/>
          <w:sz w:val="24"/>
          <w:szCs w:val="24"/>
        </w:rPr>
        <w:t>et al</w:t>
      </w:r>
      <w:r w:rsidR="000E09F1" w:rsidRPr="000E09F1">
        <w:rPr>
          <w:rFonts w:ascii="Cambria" w:hAnsi="Cambria"/>
          <w:i/>
          <w:sz w:val="24"/>
          <w:szCs w:val="24"/>
        </w:rPr>
        <w:t>.</w:t>
      </w:r>
      <w:r w:rsidR="000E09F1">
        <w:rPr>
          <w:rFonts w:ascii="Cambria" w:hAnsi="Cambria"/>
          <w:sz w:val="24"/>
          <w:szCs w:val="24"/>
        </w:rPr>
        <w:t xml:space="preserve"> 1991; Gillespie </w:t>
      </w:r>
      <w:r w:rsidR="000E09F1" w:rsidRPr="000E09F1">
        <w:rPr>
          <w:rFonts w:ascii="Cambria" w:hAnsi="Cambria"/>
          <w:i/>
          <w:sz w:val="24"/>
          <w:szCs w:val="24"/>
        </w:rPr>
        <w:t>et al.</w:t>
      </w:r>
      <w:r w:rsidR="000E09F1">
        <w:rPr>
          <w:rFonts w:ascii="Cambria" w:hAnsi="Cambria"/>
          <w:sz w:val="24"/>
          <w:szCs w:val="24"/>
        </w:rPr>
        <w:t xml:space="preserve"> 2008;</w:t>
      </w:r>
      <w:r w:rsidR="008E6AAD">
        <w:rPr>
          <w:rFonts w:ascii="Cambria" w:hAnsi="Cambria"/>
          <w:sz w:val="24"/>
          <w:szCs w:val="24"/>
        </w:rPr>
        <w:t xml:space="preserve"> </w:t>
      </w:r>
      <w:r w:rsidR="008E6AAD" w:rsidRPr="00A92941">
        <w:rPr>
          <w:rFonts w:ascii="Cambria" w:hAnsi="Cambria"/>
          <w:sz w:val="24"/>
          <w:szCs w:val="24"/>
        </w:rPr>
        <w:t xml:space="preserve">Horning </w:t>
      </w:r>
      <w:r w:rsidR="008E6AAD" w:rsidRPr="000E09F1">
        <w:rPr>
          <w:rFonts w:ascii="Cambria" w:hAnsi="Cambria"/>
          <w:i/>
          <w:sz w:val="24"/>
          <w:szCs w:val="24"/>
        </w:rPr>
        <w:t>et al.</w:t>
      </w:r>
      <w:r w:rsidR="008E6AAD" w:rsidRPr="00A92941">
        <w:rPr>
          <w:rFonts w:ascii="Cambria" w:hAnsi="Cambria"/>
          <w:sz w:val="24"/>
          <w:szCs w:val="24"/>
        </w:rPr>
        <w:t xml:space="preserve"> 2010)</w:t>
      </w:r>
      <w:r w:rsidR="008E6AAD">
        <w:rPr>
          <w:rFonts w:ascii="Cambria" w:hAnsi="Cambria"/>
          <w:sz w:val="24"/>
          <w:szCs w:val="24"/>
        </w:rPr>
        <w:t xml:space="preserve">. </w:t>
      </w:r>
      <w:r w:rsidR="00056408">
        <w:rPr>
          <w:rFonts w:ascii="Cambria" w:hAnsi="Cambria"/>
          <w:sz w:val="24"/>
          <w:szCs w:val="24"/>
        </w:rPr>
        <w:t xml:space="preserve">Reasons for this include the fact that </w:t>
      </w:r>
      <w:r w:rsidR="00302DE0">
        <w:rPr>
          <w:rFonts w:ascii="Cambria" w:hAnsi="Cambria"/>
          <w:sz w:val="24"/>
          <w:szCs w:val="24"/>
        </w:rPr>
        <w:t xml:space="preserve">SRS can </w:t>
      </w:r>
      <w:r w:rsidR="00056408">
        <w:rPr>
          <w:rFonts w:ascii="Cambria" w:hAnsi="Cambria"/>
          <w:sz w:val="24"/>
          <w:szCs w:val="24"/>
        </w:rPr>
        <w:t xml:space="preserve">(i) </w:t>
      </w:r>
      <w:r w:rsidR="00302DE0">
        <w:rPr>
          <w:rFonts w:ascii="Cambria" w:hAnsi="Cambria"/>
          <w:sz w:val="24"/>
          <w:szCs w:val="24"/>
        </w:rPr>
        <w:t>provide</w:t>
      </w:r>
      <w:r w:rsidR="00056408" w:rsidRPr="00056408">
        <w:rPr>
          <w:rFonts w:ascii="Cambria" w:hAnsi="Cambria"/>
          <w:sz w:val="24"/>
          <w:szCs w:val="24"/>
        </w:rPr>
        <w:t xml:space="preserve"> glob</w:t>
      </w:r>
      <w:r w:rsidR="00056408">
        <w:rPr>
          <w:rFonts w:ascii="Cambria" w:hAnsi="Cambria"/>
          <w:sz w:val="24"/>
          <w:szCs w:val="24"/>
        </w:rPr>
        <w:t xml:space="preserve">al coverage that spans </w:t>
      </w:r>
      <w:r w:rsidR="000342C9">
        <w:rPr>
          <w:rFonts w:ascii="Cambria" w:hAnsi="Cambria"/>
          <w:sz w:val="24"/>
          <w:szCs w:val="24"/>
        </w:rPr>
        <w:t xml:space="preserve">multiple </w:t>
      </w:r>
      <w:r w:rsidR="00056408">
        <w:rPr>
          <w:rFonts w:ascii="Cambria" w:hAnsi="Cambria"/>
          <w:sz w:val="24"/>
          <w:szCs w:val="24"/>
        </w:rPr>
        <w:t xml:space="preserve">decades; (ii) </w:t>
      </w:r>
      <w:r w:rsidR="00E04079">
        <w:rPr>
          <w:rFonts w:ascii="Cambria" w:hAnsi="Cambria"/>
          <w:sz w:val="24"/>
          <w:szCs w:val="24"/>
        </w:rPr>
        <w:t>inform on</w:t>
      </w:r>
      <w:r w:rsidR="00056408" w:rsidRPr="00056408">
        <w:rPr>
          <w:rFonts w:ascii="Cambria" w:hAnsi="Cambria"/>
          <w:sz w:val="24"/>
          <w:szCs w:val="24"/>
        </w:rPr>
        <w:t xml:space="preserve"> the loss of biological diversity </w:t>
      </w:r>
      <w:r w:rsidR="00E04079">
        <w:rPr>
          <w:rFonts w:ascii="Cambria" w:hAnsi="Cambria"/>
          <w:sz w:val="24"/>
          <w:szCs w:val="24"/>
        </w:rPr>
        <w:t>at</w:t>
      </w:r>
      <w:r w:rsidR="00056408" w:rsidRPr="00056408">
        <w:rPr>
          <w:rFonts w:ascii="Cambria" w:hAnsi="Cambria"/>
          <w:sz w:val="24"/>
          <w:szCs w:val="24"/>
        </w:rPr>
        <w:t xml:space="preserve"> a wide range of scales in a consistent, borderless, repe</w:t>
      </w:r>
      <w:r w:rsidR="00302DE0">
        <w:rPr>
          <w:rFonts w:ascii="Cambria" w:hAnsi="Cambria"/>
          <w:sz w:val="24"/>
          <w:szCs w:val="24"/>
        </w:rPr>
        <w:t>atable and rapid manner</w:t>
      </w:r>
      <w:r w:rsidR="00E04079">
        <w:rPr>
          <w:rFonts w:ascii="Cambria" w:hAnsi="Cambria"/>
          <w:sz w:val="24"/>
          <w:szCs w:val="24"/>
        </w:rPr>
        <w:t xml:space="preserve">; </w:t>
      </w:r>
      <w:r w:rsidR="00A04C13">
        <w:rPr>
          <w:rFonts w:ascii="Cambria" w:hAnsi="Cambria"/>
          <w:sz w:val="24"/>
          <w:szCs w:val="24"/>
        </w:rPr>
        <w:t xml:space="preserve">and </w:t>
      </w:r>
      <w:r w:rsidR="00E04079">
        <w:rPr>
          <w:rFonts w:ascii="Cambria" w:hAnsi="Cambria"/>
          <w:sz w:val="24"/>
          <w:szCs w:val="24"/>
        </w:rPr>
        <w:t>(iii)</w:t>
      </w:r>
      <w:r w:rsidR="00E04079" w:rsidRPr="00E04079">
        <w:rPr>
          <w:rFonts w:ascii="Cambria" w:hAnsi="Cambria"/>
          <w:sz w:val="24"/>
          <w:szCs w:val="24"/>
        </w:rPr>
        <w:t xml:space="preserve"> </w:t>
      </w:r>
      <w:r w:rsidR="00E04079" w:rsidRPr="00A92941">
        <w:rPr>
          <w:rFonts w:ascii="Cambria" w:hAnsi="Cambria"/>
          <w:sz w:val="24"/>
          <w:szCs w:val="24"/>
        </w:rPr>
        <w:t>support a dynamic approach to environmental and wildlife management</w:t>
      </w:r>
      <w:r w:rsidR="00E04079">
        <w:rPr>
          <w:rFonts w:ascii="Cambria" w:hAnsi="Cambria"/>
          <w:sz w:val="24"/>
          <w:szCs w:val="24"/>
        </w:rPr>
        <w:t xml:space="preserve"> (Pettorelli </w:t>
      </w:r>
      <w:r w:rsidR="00E04079" w:rsidRPr="00A04C13">
        <w:rPr>
          <w:rFonts w:ascii="Cambria" w:hAnsi="Cambria"/>
          <w:i/>
          <w:sz w:val="24"/>
          <w:szCs w:val="24"/>
        </w:rPr>
        <w:t>et al.</w:t>
      </w:r>
      <w:r w:rsidR="00E04079">
        <w:rPr>
          <w:rFonts w:ascii="Cambria" w:hAnsi="Cambria"/>
          <w:sz w:val="24"/>
          <w:szCs w:val="24"/>
        </w:rPr>
        <w:t xml:space="preserve"> 2014</w:t>
      </w:r>
      <w:r w:rsidR="00A04C13">
        <w:rPr>
          <w:rFonts w:ascii="Cambria" w:hAnsi="Cambria"/>
          <w:sz w:val="24"/>
          <w:szCs w:val="24"/>
        </w:rPr>
        <w:t>a</w:t>
      </w:r>
      <w:r w:rsidR="00E04079">
        <w:rPr>
          <w:rFonts w:ascii="Cambria" w:hAnsi="Cambria"/>
          <w:sz w:val="24"/>
          <w:szCs w:val="24"/>
        </w:rPr>
        <w:t xml:space="preserve">; </w:t>
      </w:r>
      <w:r w:rsidR="00302DE0">
        <w:rPr>
          <w:rFonts w:ascii="Cambria" w:hAnsi="Cambria"/>
          <w:sz w:val="24"/>
          <w:szCs w:val="24"/>
        </w:rPr>
        <w:t>Turner</w:t>
      </w:r>
      <w:r w:rsidR="00056408" w:rsidRPr="00056408">
        <w:rPr>
          <w:rFonts w:ascii="Cambria" w:hAnsi="Cambria"/>
          <w:sz w:val="24"/>
          <w:szCs w:val="24"/>
        </w:rPr>
        <w:t xml:space="preserve"> </w:t>
      </w:r>
      <w:r w:rsidR="00A349BA" w:rsidRPr="00A04C13">
        <w:rPr>
          <w:rFonts w:ascii="Cambria" w:hAnsi="Cambria"/>
          <w:i/>
          <w:sz w:val="24"/>
          <w:szCs w:val="24"/>
        </w:rPr>
        <w:t>et al.</w:t>
      </w:r>
      <w:r w:rsidR="00A349BA">
        <w:rPr>
          <w:rFonts w:ascii="Cambria" w:hAnsi="Cambria"/>
          <w:sz w:val="24"/>
          <w:szCs w:val="24"/>
        </w:rPr>
        <w:t xml:space="preserve"> 2015</w:t>
      </w:r>
      <w:r w:rsidR="00056408" w:rsidRPr="00056408">
        <w:rPr>
          <w:rFonts w:ascii="Cambria" w:hAnsi="Cambria"/>
          <w:sz w:val="24"/>
          <w:szCs w:val="24"/>
        </w:rPr>
        <w:t>).</w:t>
      </w:r>
      <w:r w:rsidR="00E04079">
        <w:rPr>
          <w:rFonts w:ascii="Cambria" w:hAnsi="Cambria"/>
          <w:sz w:val="24"/>
          <w:szCs w:val="24"/>
        </w:rPr>
        <w:t xml:space="preserve"> </w:t>
      </w:r>
    </w:p>
    <w:p w:rsidR="00E04079" w:rsidRDefault="00E04079" w:rsidP="00E776DD">
      <w:pPr>
        <w:spacing w:line="480" w:lineRule="auto"/>
        <w:jc w:val="both"/>
        <w:rPr>
          <w:rFonts w:ascii="Cambria" w:hAnsi="Cambria"/>
          <w:sz w:val="24"/>
          <w:szCs w:val="24"/>
        </w:rPr>
      </w:pPr>
      <w:r>
        <w:rPr>
          <w:rFonts w:ascii="Cambria" w:hAnsi="Cambria"/>
          <w:sz w:val="24"/>
          <w:szCs w:val="24"/>
        </w:rPr>
        <w:t xml:space="preserve">There are multiple </w:t>
      </w:r>
      <w:r w:rsidR="00FA00BC">
        <w:rPr>
          <w:rFonts w:ascii="Cambria" w:hAnsi="Cambria"/>
          <w:sz w:val="24"/>
          <w:szCs w:val="24"/>
        </w:rPr>
        <w:t xml:space="preserve">conceptual </w:t>
      </w:r>
      <w:r>
        <w:rPr>
          <w:rFonts w:ascii="Cambria" w:hAnsi="Cambria"/>
          <w:sz w:val="24"/>
          <w:szCs w:val="24"/>
        </w:rPr>
        <w:t xml:space="preserve">frameworks that </w:t>
      </w:r>
      <w:r w:rsidR="00191785">
        <w:rPr>
          <w:rFonts w:ascii="Cambria" w:hAnsi="Cambria"/>
          <w:sz w:val="24"/>
          <w:szCs w:val="24"/>
        </w:rPr>
        <w:t xml:space="preserve">could </w:t>
      </w:r>
      <w:r w:rsidR="005B57FE">
        <w:rPr>
          <w:rFonts w:ascii="Cambria" w:hAnsi="Cambria"/>
          <w:sz w:val="24"/>
          <w:szCs w:val="24"/>
        </w:rPr>
        <w:t xml:space="preserve">potentially </w:t>
      </w:r>
      <w:r w:rsidR="00E16F25">
        <w:rPr>
          <w:rFonts w:ascii="Cambria" w:hAnsi="Cambria"/>
          <w:sz w:val="24"/>
          <w:szCs w:val="24"/>
        </w:rPr>
        <w:t xml:space="preserve">be used to </w:t>
      </w:r>
      <w:r w:rsidR="002A1F2D">
        <w:rPr>
          <w:rFonts w:ascii="Cambria" w:hAnsi="Cambria"/>
          <w:sz w:val="24"/>
          <w:szCs w:val="24"/>
        </w:rPr>
        <w:t xml:space="preserve">help </w:t>
      </w:r>
      <w:r w:rsidR="00E16F25">
        <w:rPr>
          <w:rFonts w:ascii="Cambria" w:hAnsi="Cambria"/>
          <w:sz w:val="24"/>
          <w:szCs w:val="24"/>
        </w:rPr>
        <w:t>coordinate and structure</w:t>
      </w:r>
      <w:r>
        <w:rPr>
          <w:rFonts w:ascii="Cambria" w:hAnsi="Cambria"/>
          <w:sz w:val="24"/>
          <w:szCs w:val="24"/>
        </w:rPr>
        <w:t xml:space="preserve"> biodiversity monitoring</w:t>
      </w:r>
      <w:r w:rsidR="00191785">
        <w:rPr>
          <w:rFonts w:ascii="Cambria" w:hAnsi="Cambria"/>
          <w:sz w:val="24"/>
          <w:szCs w:val="24"/>
        </w:rPr>
        <w:t xml:space="preserve"> efforts worldwide</w:t>
      </w:r>
      <w:r>
        <w:rPr>
          <w:rFonts w:ascii="Cambria" w:hAnsi="Cambria"/>
          <w:sz w:val="24"/>
          <w:szCs w:val="24"/>
        </w:rPr>
        <w:t xml:space="preserve">, with the four most </w:t>
      </w:r>
      <w:r w:rsidR="00C24313">
        <w:rPr>
          <w:rFonts w:ascii="Cambria" w:hAnsi="Cambria"/>
          <w:sz w:val="24"/>
          <w:szCs w:val="24"/>
        </w:rPr>
        <w:t>popular</w:t>
      </w:r>
      <w:r>
        <w:rPr>
          <w:rFonts w:ascii="Cambria" w:hAnsi="Cambria"/>
          <w:sz w:val="24"/>
          <w:szCs w:val="24"/>
        </w:rPr>
        <w:t xml:space="preserve"> ones being based on the concept</w:t>
      </w:r>
      <w:r w:rsidR="000342C9">
        <w:rPr>
          <w:rFonts w:ascii="Cambria" w:hAnsi="Cambria"/>
          <w:sz w:val="24"/>
          <w:szCs w:val="24"/>
        </w:rPr>
        <w:t>s</w:t>
      </w:r>
      <w:r>
        <w:rPr>
          <w:rFonts w:ascii="Cambria" w:hAnsi="Cambria"/>
          <w:sz w:val="24"/>
          <w:szCs w:val="24"/>
        </w:rPr>
        <w:t xml:space="preserve"> of Essential Biodiversity Variable (Pereira </w:t>
      </w:r>
      <w:r w:rsidRPr="00A04C13">
        <w:rPr>
          <w:rFonts w:ascii="Cambria" w:hAnsi="Cambria"/>
          <w:i/>
          <w:sz w:val="24"/>
          <w:szCs w:val="24"/>
        </w:rPr>
        <w:t xml:space="preserve">et al. </w:t>
      </w:r>
      <w:r>
        <w:rPr>
          <w:rFonts w:ascii="Cambria" w:hAnsi="Cambria"/>
          <w:sz w:val="24"/>
          <w:szCs w:val="24"/>
        </w:rPr>
        <w:t>2013), Natural Capital</w:t>
      </w:r>
      <w:r w:rsidR="009B280B">
        <w:rPr>
          <w:rFonts w:ascii="Cambria" w:hAnsi="Cambria"/>
          <w:sz w:val="24"/>
          <w:szCs w:val="24"/>
        </w:rPr>
        <w:t xml:space="preserve"> (see e.g., </w:t>
      </w:r>
      <w:proofErr w:type="spellStart"/>
      <w:r w:rsidR="00DA567E">
        <w:rPr>
          <w:rFonts w:ascii="Cambria" w:hAnsi="Cambria"/>
          <w:sz w:val="24"/>
          <w:szCs w:val="24"/>
        </w:rPr>
        <w:t>Agarwala</w:t>
      </w:r>
      <w:proofErr w:type="spellEnd"/>
      <w:r w:rsidR="00DA567E">
        <w:rPr>
          <w:rFonts w:ascii="Cambria" w:hAnsi="Cambria"/>
          <w:sz w:val="24"/>
          <w:szCs w:val="24"/>
        </w:rPr>
        <w:t xml:space="preserve"> </w:t>
      </w:r>
      <w:r w:rsidR="00DA567E" w:rsidRPr="00A04C13">
        <w:rPr>
          <w:rFonts w:ascii="Cambria" w:hAnsi="Cambria"/>
          <w:i/>
          <w:sz w:val="24"/>
          <w:szCs w:val="24"/>
        </w:rPr>
        <w:t>et al.</w:t>
      </w:r>
      <w:r w:rsidR="00DA567E">
        <w:rPr>
          <w:rFonts w:ascii="Cambria" w:hAnsi="Cambria"/>
          <w:sz w:val="24"/>
          <w:szCs w:val="24"/>
        </w:rPr>
        <w:t xml:space="preserve"> 2014)</w:t>
      </w:r>
      <w:r>
        <w:rPr>
          <w:rFonts w:ascii="Cambria" w:hAnsi="Cambria"/>
          <w:sz w:val="24"/>
          <w:szCs w:val="24"/>
        </w:rPr>
        <w:t>, Biodiversity Indicator (I</w:t>
      </w:r>
      <w:r w:rsidR="00C24313">
        <w:rPr>
          <w:rFonts w:ascii="Cambria" w:hAnsi="Cambria"/>
          <w:sz w:val="24"/>
          <w:szCs w:val="24"/>
        </w:rPr>
        <w:t>UCN 2015) and Ecosystem Service</w:t>
      </w:r>
      <w:r>
        <w:rPr>
          <w:rFonts w:ascii="Cambria" w:hAnsi="Cambria"/>
          <w:sz w:val="24"/>
          <w:szCs w:val="24"/>
        </w:rPr>
        <w:t xml:space="preserve"> (Millennium Ecosystem Assessment 2005)</w:t>
      </w:r>
      <w:r w:rsidR="00DA567E">
        <w:rPr>
          <w:rFonts w:ascii="Cambria" w:hAnsi="Cambria"/>
          <w:sz w:val="24"/>
          <w:szCs w:val="24"/>
        </w:rPr>
        <w:t>. Interestingly, SRS can inform all of these frameworks and several studies have review</w:t>
      </w:r>
      <w:r w:rsidR="000342C9">
        <w:rPr>
          <w:rFonts w:ascii="Cambria" w:hAnsi="Cambria"/>
          <w:sz w:val="24"/>
          <w:szCs w:val="24"/>
        </w:rPr>
        <w:t>ed</w:t>
      </w:r>
      <w:r w:rsidR="00DA567E">
        <w:rPr>
          <w:rFonts w:ascii="Cambria" w:hAnsi="Cambria"/>
          <w:sz w:val="24"/>
          <w:szCs w:val="24"/>
        </w:rPr>
        <w:t xml:space="preserve"> how exactly each initiative could be supported by satellite-based information (see </w:t>
      </w:r>
      <w:proofErr w:type="spellStart"/>
      <w:r w:rsidR="00DA567E">
        <w:rPr>
          <w:rFonts w:ascii="Cambria" w:hAnsi="Cambria"/>
          <w:sz w:val="24"/>
          <w:szCs w:val="24"/>
        </w:rPr>
        <w:t>eg</w:t>
      </w:r>
      <w:proofErr w:type="spellEnd"/>
      <w:r w:rsidR="00DA567E">
        <w:rPr>
          <w:rFonts w:ascii="Cambria" w:hAnsi="Cambria"/>
          <w:sz w:val="24"/>
          <w:szCs w:val="24"/>
        </w:rPr>
        <w:t xml:space="preserve">, </w:t>
      </w:r>
      <w:r w:rsidR="00A7216B">
        <w:rPr>
          <w:rFonts w:ascii="Cambria" w:hAnsi="Cambria"/>
          <w:sz w:val="24"/>
          <w:szCs w:val="24"/>
        </w:rPr>
        <w:t xml:space="preserve">Strand </w:t>
      </w:r>
      <w:r w:rsidR="00A7216B" w:rsidRPr="00A04C13">
        <w:rPr>
          <w:rFonts w:ascii="Cambria" w:hAnsi="Cambria"/>
          <w:i/>
          <w:sz w:val="24"/>
          <w:szCs w:val="24"/>
        </w:rPr>
        <w:t>et al.</w:t>
      </w:r>
      <w:r w:rsidR="00A7216B">
        <w:rPr>
          <w:rFonts w:ascii="Cambria" w:hAnsi="Cambria"/>
          <w:sz w:val="24"/>
          <w:szCs w:val="24"/>
        </w:rPr>
        <w:t xml:space="preserve"> 2007; </w:t>
      </w:r>
      <w:proofErr w:type="spellStart"/>
      <w:r w:rsidR="00DA567E">
        <w:rPr>
          <w:rFonts w:ascii="Cambria" w:hAnsi="Cambria"/>
          <w:sz w:val="24"/>
          <w:szCs w:val="24"/>
        </w:rPr>
        <w:t>Ayanu</w:t>
      </w:r>
      <w:proofErr w:type="spellEnd"/>
      <w:r w:rsidR="00DA567E">
        <w:rPr>
          <w:rFonts w:ascii="Cambria" w:hAnsi="Cambria"/>
          <w:sz w:val="24"/>
          <w:szCs w:val="24"/>
        </w:rPr>
        <w:t xml:space="preserve"> </w:t>
      </w:r>
      <w:r w:rsidR="00DA567E" w:rsidRPr="00A04C13">
        <w:rPr>
          <w:rFonts w:ascii="Cambria" w:hAnsi="Cambria"/>
          <w:i/>
          <w:sz w:val="24"/>
          <w:szCs w:val="24"/>
        </w:rPr>
        <w:t>et al.</w:t>
      </w:r>
      <w:r w:rsidR="00DA567E">
        <w:rPr>
          <w:rFonts w:ascii="Cambria" w:hAnsi="Cambria"/>
          <w:sz w:val="24"/>
          <w:szCs w:val="24"/>
        </w:rPr>
        <w:t xml:space="preserve"> 2012; Skidmore </w:t>
      </w:r>
      <w:r w:rsidR="00DA567E" w:rsidRPr="00A04C13">
        <w:rPr>
          <w:rFonts w:ascii="Cambria" w:hAnsi="Cambria"/>
          <w:i/>
          <w:sz w:val="24"/>
          <w:szCs w:val="24"/>
        </w:rPr>
        <w:t>et al.</w:t>
      </w:r>
      <w:r w:rsidR="00DA567E">
        <w:rPr>
          <w:rFonts w:ascii="Cambria" w:hAnsi="Cambria"/>
          <w:sz w:val="24"/>
          <w:szCs w:val="24"/>
        </w:rPr>
        <w:t xml:space="preserve"> 2015). </w:t>
      </w:r>
      <w:r w:rsidR="00A7216B">
        <w:rPr>
          <w:rFonts w:ascii="Cambria" w:hAnsi="Cambria"/>
          <w:sz w:val="24"/>
          <w:szCs w:val="24"/>
        </w:rPr>
        <w:t xml:space="preserve">To date, </w:t>
      </w:r>
      <w:r w:rsidR="00AA1156">
        <w:rPr>
          <w:rFonts w:ascii="Cambria" w:hAnsi="Cambria"/>
          <w:sz w:val="24"/>
          <w:szCs w:val="24"/>
        </w:rPr>
        <w:t xml:space="preserve">however, </w:t>
      </w:r>
      <w:r w:rsidR="00A7216B">
        <w:rPr>
          <w:rFonts w:ascii="Cambria" w:hAnsi="Cambria"/>
          <w:sz w:val="24"/>
          <w:szCs w:val="24"/>
        </w:rPr>
        <w:t xml:space="preserve">discussions </w:t>
      </w:r>
      <w:r w:rsidR="00AA1156">
        <w:rPr>
          <w:rFonts w:ascii="Cambria" w:hAnsi="Cambria"/>
          <w:sz w:val="24"/>
          <w:szCs w:val="24"/>
        </w:rPr>
        <w:t>on</w:t>
      </w:r>
      <w:r w:rsidR="00A7216B">
        <w:rPr>
          <w:rFonts w:ascii="Cambria" w:hAnsi="Cambria"/>
          <w:sz w:val="24"/>
          <w:szCs w:val="24"/>
        </w:rPr>
        <w:t xml:space="preserve"> the role of SRS in supporting </w:t>
      </w:r>
      <w:r w:rsidR="00E16F25">
        <w:rPr>
          <w:rFonts w:ascii="Cambria" w:hAnsi="Cambria"/>
          <w:sz w:val="24"/>
          <w:szCs w:val="24"/>
        </w:rPr>
        <w:t>these</w:t>
      </w:r>
      <w:r w:rsidR="00A7216B">
        <w:rPr>
          <w:rFonts w:ascii="Cambria" w:hAnsi="Cambria"/>
          <w:sz w:val="24"/>
          <w:szCs w:val="24"/>
        </w:rPr>
        <w:t xml:space="preserve"> frameworks </w:t>
      </w:r>
      <w:r w:rsidR="00AA1156">
        <w:rPr>
          <w:rFonts w:ascii="Cambria" w:hAnsi="Cambria"/>
          <w:sz w:val="24"/>
          <w:szCs w:val="24"/>
        </w:rPr>
        <w:t>have mostly evolved independently</w:t>
      </w:r>
      <w:r w:rsidR="008402BC">
        <w:rPr>
          <w:rFonts w:ascii="Cambria" w:hAnsi="Cambria"/>
          <w:sz w:val="24"/>
          <w:szCs w:val="24"/>
        </w:rPr>
        <w:t xml:space="preserve"> (but see O’Connor </w:t>
      </w:r>
      <w:r w:rsidR="008402BC" w:rsidRPr="001204B4">
        <w:rPr>
          <w:rFonts w:ascii="Cambria" w:hAnsi="Cambria"/>
          <w:i/>
          <w:sz w:val="24"/>
          <w:szCs w:val="24"/>
        </w:rPr>
        <w:t>et al.</w:t>
      </w:r>
      <w:r w:rsidR="008402BC">
        <w:rPr>
          <w:rFonts w:ascii="Cambria" w:hAnsi="Cambria"/>
          <w:sz w:val="24"/>
          <w:szCs w:val="24"/>
        </w:rPr>
        <w:t xml:space="preserve"> 2015 for a discussion on Earth Observation as a tool for supporting the Biodiversity Indica</w:t>
      </w:r>
      <w:r w:rsidR="002A1F2D">
        <w:rPr>
          <w:rFonts w:ascii="Cambria" w:hAnsi="Cambria"/>
          <w:sz w:val="24"/>
          <w:szCs w:val="24"/>
        </w:rPr>
        <w:t>tor and Essential Biodiversity V</w:t>
      </w:r>
      <w:r w:rsidR="008402BC">
        <w:rPr>
          <w:rFonts w:ascii="Cambria" w:hAnsi="Cambria"/>
          <w:sz w:val="24"/>
          <w:szCs w:val="24"/>
        </w:rPr>
        <w:t>ariable frameworks)</w:t>
      </w:r>
      <w:r w:rsidR="005B57FE">
        <w:rPr>
          <w:rFonts w:ascii="Cambria" w:hAnsi="Cambria"/>
          <w:sz w:val="24"/>
          <w:szCs w:val="24"/>
        </w:rPr>
        <w:t>;</w:t>
      </w:r>
      <w:r w:rsidR="00AA1156">
        <w:rPr>
          <w:rFonts w:ascii="Cambria" w:hAnsi="Cambria"/>
          <w:sz w:val="24"/>
          <w:szCs w:val="24"/>
        </w:rPr>
        <w:t xml:space="preserve"> tend to be led by different groups</w:t>
      </w:r>
      <w:r w:rsidR="005B57FE">
        <w:rPr>
          <w:rFonts w:ascii="Cambria" w:hAnsi="Cambria"/>
          <w:sz w:val="24"/>
          <w:szCs w:val="24"/>
        </w:rPr>
        <w:t>;</w:t>
      </w:r>
      <w:r w:rsidR="00B05871">
        <w:rPr>
          <w:rFonts w:ascii="Cambria" w:hAnsi="Cambria"/>
          <w:sz w:val="24"/>
          <w:szCs w:val="24"/>
        </w:rPr>
        <w:t xml:space="preserve"> </w:t>
      </w:r>
      <w:r w:rsidR="009B280B">
        <w:rPr>
          <w:rFonts w:ascii="Cambria" w:hAnsi="Cambria"/>
          <w:sz w:val="24"/>
          <w:szCs w:val="24"/>
        </w:rPr>
        <w:t xml:space="preserve">sometimes </w:t>
      </w:r>
      <w:r w:rsidR="00AA1156">
        <w:rPr>
          <w:rFonts w:ascii="Cambria" w:hAnsi="Cambria"/>
          <w:sz w:val="24"/>
          <w:szCs w:val="24"/>
        </w:rPr>
        <w:t>target slightly different scales</w:t>
      </w:r>
      <w:r w:rsidR="005B57FE">
        <w:rPr>
          <w:rFonts w:ascii="Cambria" w:hAnsi="Cambria"/>
          <w:sz w:val="24"/>
          <w:szCs w:val="24"/>
        </w:rPr>
        <w:t>;</w:t>
      </w:r>
      <w:r w:rsidR="00AA1156">
        <w:rPr>
          <w:rFonts w:ascii="Cambria" w:hAnsi="Cambria"/>
          <w:sz w:val="24"/>
          <w:szCs w:val="24"/>
        </w:rPr>
        <w:t xml:space="preserve"> </w:t>
      </w:r>
      <w:r w:rsidR="00357255">
        <w:rPr>
          <w:rFonts w:ascii="Cambria" w:hAnsi="Cambria"/>
          <w:sz w:val="24"/>
          <w:szCs w:val="24"/>
        </w:rPr>
        <w:t xml:space="preserve">and </w:t>
      </w:r>
      <w:r w:rsidR="00AA1156">
        <w:rPr>
          <w:rFonts w:ascii="Cambria" w:hAnsi="Cambria"/>
          <w:sz w:val="24"/>
          <w:szCs w:val="24"/>
        </w:rPr>
        <w:t xml:space="preserve">are likely to </w:t>
      </w:r>
      <w:r w:rsidR="00B05871">
        <w:rPr>
          <w:rFonts w:ascii="Cambria" w:hAnsi="Cambria"/>
          <w:sz w:val="24"/>
          <w:szCs w:val="24"/>
        </w:rPr>
        <w:t>reach</w:t>
      </w:r>
      <w:r w:rsidR="00AA1156">
        <w:rPr>
          <w:rFonts w:ascii="Cambria" w:hAnsi="Cambria"/>
          <w:sz w:val="24"/>
          <w:szCs w:val="24"/>
        </w:rPr>
        <w:t xml:space="preserve"> different audiences</w:t>
      </w:r>
      <w:r w:rsidR="00357255">
        <w:rPr>
          <w:rFonts w:ascii="Cambria" w:hAnsi="Cambria"/>
          <w:sz w:val="24"/>
          <w:szCs w:val="24"/>
        </w:rPr>
        <w:t>.</w:t>
      </w:r>
      <w:r w:rsidR="009B280B">
        <w:rPr>
          <w:rFonts w:ascii="Cambria" w:hAnsi="Cambria"/>
          <w:sz w:val="24"/>
          <w:szCs w:val="24"/>
        </w:rPr>
        <w:t xml:space="preserve"> </w:t>
      </w:r>
      <w:r w:rsidR="00E776DD">
        <w:rPr>
          <w:rFonts w:ascii="Cambria" w:hAnsi="Cambria"/>
          <w:sz w:val="24"/>
          <w:szCs w:val="24"/>
        </w:rPr>
        <w:t xml:space="preserve">Because of this, there is some </w:t>
      </w:r>
      <w:r w:rsidR="00E776DD" w:rsidRPr="00E776DD">
        <w:rPr>
          <w:rFonts w:ascii="Cambria" w:hAnsi="Cambria"/>
          <w:sz w:val="24"/>
          <w:szCs w:val="24"/>
        </w:rPr>
        <w:t xml:space="preserve">confusion </w:t>
      </w:r>
      <w:r w:rsidR="00E776DD">
        <w:rPr>
          <w:rFonts w:ascii="Cambria" w:hAnsi="Cambria"/>
          <w:sz w:val="24"/>
          <w:szCs w:val="24"/>
        </w:rPr>
        <w:t xml:space="preserve">among environmental managers and policy makers as to what the potential of SRS </w:t>
      </w:r>
      <w:r w:rsidR="002355ED">
        <w:rPr>
          <w:rFonts w:ascii="Cambria" w:hAnsi="Cambria"/>
          <w:sz w:val="24"/>
          <w:szCs w:val="24"/>
        </w:rPr>
        <w:t xml:space="preserve">to support biodiversity monitoring efforts </w:t>
      </w:r>
      <w:r w:rsidR="00E776DD">
        <w:rPr>
          <w:rFonts w:ascii="Cambria" w:hAnsi="Cambria"/>
          <w:sz w:val="24"/>
          <w:szCs w:val="24"/>
        </w:rPr>
        <w:t>is</w:t>
      </w:r>
      <w:r w:rsidR="002355ED">
        <w:rPr>
          <w:rFonts w:ascii="Cambria" w:hAnsi="Cambria"/>
          <w:sz w:val="24"/>
          <w:szCs w:val="24"/>
        </w:rPr>
        <w:t>,</w:t>
      </w:r>
      <w:r w:rsidR="00E776DD">
        <w:rPr>
          <w:rFonts w:ascii="Cambria" w:hAnsi="Cambria"/>
          <w:sz w:val="24"/>
          <w:szCs w:val="24"/>
        </w:rPr>
        <w:t xml:space="preserve"> or whether there is prospect in considering and promoting the use of satellite data for biodiversity conservation</w:t>
      </w:r>
      <w:r w:rsidR="002355ED">
        <w:rPr>
          <w:rFonts w:ascii="Cambria" w:hAnsi="Cambria"/>
          <w:sz w:val="24"/>
          <w:szCs w:val="24"/>
        </w:rPr>
        <w:t xml:space="preserve"> (</w:t>
      </w:r>
      <w:r w:rsidR="00E776DD">
        <w:rPr>
          <w:rFonts w:ascii="Cambria" w:hAnsi="Cambria"/>
          <w:sz w:val="24"/>
          <w:szCs w:val="24"/>
        </w:rPr>
        <w:t xml:space="preserve">given </w:t>
      </w:r>
      <w:r w:rsidR="00E776DD" w:rsidRPr="00E776DD">
        <w:rPr>
          <w:rFonts w:ascii="Cambria" w:hAnsi="Cambria"/>
          <w:sz w:val="24"/>
          <w:szCs w:val="24"/>
        </w:rPr>
        <w:t xml:space="preserve">that </w:t>
      </w:r>
      <w:r w:rsidR="00E776DD">
        <w:rPr>
          <w:rFonts w:ascii="Cambria" w:hAnsi="Cambria"/>
          <w:sz w:val="24"/>
          <w:szCs w:val="24"/>
        </w:rPr>
        <w:t xml:space="preserve">the </w:t>
      </w:r>
      <w:r w:rsidR="00E776DD" w:rsidRPr="00E776DD">
        <w:rPr>
          <w:rFonts w:ascii="Cambria" w:hAnsi="Cambria"/>
          <w:sz w:val="24"/>
          <w:szCs w:val="24"/>
        </w:rPr>
        <w:t>conclusions relative to the role of SRS in supporting efforts to halt global biodiversity loss are intrinsically linked to the framework considered</w:t>
      </w:r>
      <w:r w:rsidR="002355ED">
        <w:rPr>
          <w:rFonts w:ascii="Cambria" w:hAnsi="Cambria"/>
          <w:sz w:val="24"/>
          <w:szCs w:val="24"/>
        </w:rPr>
        <w:t>)</w:t>
      </w:r>
      <w:r w:rsidR="00E776DD" w:rsidRPr="00E776DD">
        <w:rPr>
          <w:rFonts w:ascii="Cambria" w:hAnsi="Cambria"/>
          <w:sz w:val="24"/>
          <w:szCs w:val="24"/>
        </w:rPr>
        <w:t xml:space="preserve">. </w:t>
      </w:r>
      <w:r w:rsidR="00E776DD">
        <w:rPr>
          <w:rFonts w:ascii="Cambria" w:hAnsi="Cambria"/>
          <w:sz w:val="24"/>
          <w:szCs w:val="24"/>
        </w:rPr>
        <w:t>W</w:t>
      </w:r>
      <w:r w:rsidR="00C24313">
        <w:rPr>
          <w:rFonts w:ascii="Cambria" w:hAnsi="Cambria"/>
          <w:sz w:val="24"/>
          <w:szCs w:val="24"/>
        </w:rPr>
        <w:t xml:space="preserve">e believe </w:t>
      </w:r>
      <w:r w:rsidR="00E776DD">
        <w:rPr>
          <w:rFonts w:ascii="Cambria" w:hAnsi="Cambria"/>
          <w:sz w:val="24"/>
          <w:szCs w:val="24"/>
        </w:rPr>
        <w:t xml:space="preserve">this </w:t>
      </w:r>
      <w:r w:rsidR="005B57FE">
        <w:rPr>
          <w:rFonts w:ascii="Cambria" w:hAnsi="Cambria"/>
          <w:sz w:val="24"/>
          <w:szCs w:val="24"/>
        </w:rPr>
        <w:t>generated confusion</w:t>
      </w:r>
      <w:r w:rsidR="00B05871">
        <w:rPr>
          <w:rFonts w:ascii="Cambria" w:hAnsi="Cambria"/>
          <w:sz w:val="24"/>
          <w:szCs w:val="24"/>
        </w:rPr>
        <w:t xml:space="preserve"> </w:t>
      </w:r>
      <w:r w:rsidR="00191785">
        <w:rPr>
          <w:rFonts w:ascii="Cambria" w:hAnsi="Cambria"/>
          <w:sz w:val="24"/>
          <w:szCs w:val="24"/>
        </w:rPr>
        <w:t>is</w:t>
      </w:r>
      <w:r w:rsidR="00B05871">
        <w:rPr>
          <w:rFonts w:ascii="Cambria" w:hAnsi="Cambria"/>
          <w:sz w:val="24"/>
          <w:szCs w:val="24"/>
        </w:rPr>
        <w:t xml:space="preserve"> </w:t>
      </w:r>
      <w:r w:rsidR="00191785">
        <w:rPr>
          <w:rFonts w:ascii="Cambria" w:hAnsi="Cambria"/>
          <w:sz w:val="24"/>
          <w:szCs w:val="24"/>
        </w:rPr>
        <w:t xml:space="preserve">contributing to the </w:t>
      </w:r>
      <w:r w:rsidR="00191785">
        <w:rPr>
          <w:rFonts w:ascii="Cambria" w:hAnsi="Cambria"/>
          <w:sz w:val="24"/>
          <w:szCs w:val="24"/>
        </w:rPr>
        <w:lastRenderedPageBreak/>
        <w:t xml:space="preserve">slow </w:t>
      </w:r>
      <w:r w:rsidR="00B05871">
        <w:rPr>
          <w:rFonts w:ascii="Cambria" w:hAnsi="Cambria"/>
          <w:sz w:val="24"/>
          <w:szCs w:val="24"/>
        </w:rPr>
        <w:t>integration of this type of information in decision making</w:t>
      </w:r>
      <w:r w:rsidR="005B57FE">
        <w:rPr>
          <w:rFonts w:ascii="Cambria" w:hAnsi="Cambria"/>
          <w:sz w:val="24"/>
          <w:szCs w:val="24"/>
        </w:rPr>
        <w:t xml:space="preserve"> processes, </w:t>
      </w:r>
      <w:r w:rsidR="00B43EE9">
        <w:rPr>
          <w:rFonts w:ascii="Cambria" w:hAnsi="Cambria"/>
          <w:sz w:val="24"/>
          <w:szCs w:val="24"/>
        </w:rPr>
        <w:t xml:space="preserve">both </w:t>
      </w:r>
      <w:r w:rsidR="005B57FE">
        <w:rPr>
          <w:rFonts w:ascii="Cambria" w:hAnsi="Cambria"/>
          <w:sz w:val="24"/>
          <w:szCs w:val="24"/>
        </w:rPr>
        <w:t>nationally and globally</w:t>
      </w:r>
      <w:r w:rsidR="00B05871">
        <w:rPr>
          <w:rFonts w:ascii="Cambria" w:hAnsi="Cambria"/>
          <w:sz w:val="24"/>
          <w:szCs w:val="24"/>
        </w:rPr>
        <w:t xml:space="preserve">. </w:t>
      </w:r>
    </w:p>
    <w:p w:rsidR="005B57FE" w:rsidRDefault="002355ED" w:rsidP="000E09F1">
      <w:pPr>
        <w:spacing w:line="480" w:lineRule="auto"/>
        <w:jc w:val="both"/>
        <w:rPr>
          <w:rFonts w:ascii="Cambria" w:hAnsi="Cambria"/>
          <w:sz w:val="24"/>
          <w:szCs w:val="24"/>
        </w:rPr>
      </w:pPr>
      <w:r>
        <w:rPr>
          <w:rFonts w:ascii="Cambria" w:hAnsi="Cambria"/>
          <w:sz w:val="24"/>
          <w:szCs w:val="24"/>
        </w:rPr>
        <w:t>T</w:t>
      </w:r>
      <w:r w:rsidRPr="00D74104">
        <w:rPr>
          <w:rFonts w:ascii="Cambria" w:hAnsi="Cambria"/>
          <w:sz w:val="24"/>
          <w:szCs w:val="24"/>
        </w:rPr>
        <w:t xml:space="preserve">o </w:t>
      </w:r>
      <w:r>
        <w:rPr>
          <w:rFonts w:ascii="Cambria" w:hAnsi="Cambria"/>
          <w:sz w:val="24"/>
          <w:szCs w:val="24"/>
        </w:rPr>
        <w:t xml:space="preserve">help </w:t>
      </w:r>
      <w:r w:rsidRPr="00D74104">
        <w:rPr>
          <w:rFonts w:ascii="Cambria" w:hAnsi="Cambria"/>
          <w:sz w:val="24"/>
          <w:szCs w:val="24"/>
        </w:rPr>
        <w:t xml:space="preserve">demonstrate the full potential of </w:t>
      </w:r>
      <w:r>
        <w:rPr>
          <w:rFonts w:ascii="Cambria" w:hAnsi="Cambria"/>
          <w:sz w:val="24"/>
          <w:szCs w:val="24"/>
        </w:rPr>
        <w:t>SRS</w:t>
      </w:r>
      <w:r w:rsidRPr="00D74104">
        <w:rPr>
          <w:rFonts w:ascii="Cambria" w:hAnsi="Cambria"/>
          <w:sz w:val="24"/>
          <w:szCs w:val="24"/>
        </w:rPr>
        <w:t xml:space="preserve"> in supporting </w:t>
      </w:r>
      <w:r>
        <w:rPr>
          <w:rFonts w:ascii="Cambria" w:hAnsi="Cambria"/>
          <w:sz w:val="24"/>
          <w:szCs w:val="24"/>
        </w:rPr>
        <w:t>biodiversity monitoring efforts, we (a)</w:t>
      </w:r>
      <w:r w:rsidR="000B402F">
        <w:rPr>
          <w:rFonts w:ascii="Cambria" w:hAnsi="Cambria"/>
          <w:sz w:val="24"/>
          <w:szCs w:val="24"/>
        </w:rPr>
        <w:t xml:space="preserve"> </w:t>
      </w:r>
      <w:r w:rsidR="00C67B73">
        <w:rPr>
          <w:rFonts w:ascii="Cambria" w:hAnsi="Cambria"/>
          <w:sz w:val="24"/>
          <w:szCs w:val="24"/>
        </w:rPr>
        <w:t>define</w:t>
      </w:r>
      <w:r w:rsidR="00F254BE">
        <w:rPr>
          <w:rFonts w:ascii="Cambria" w:hAnsi="Cambria"/>
          <w:sz w:val="24"/>
          <w:szCs w:val="24"/>
        </w:rPr>
        <w:t xml:space="preserve"> what </w:t>
      </w:r>
      <w:r w:rsidR="000342C9">
        <w:rPr>
          <w:rFonts w:ascii="Cambria" w:hAnsi="Cambria"/>
          <w:sz w:val="24"/>
          <w:szCs w:val="24"/>
        </w:rPr>
        <w:t>E</w:t>
      </w:r>
      <w:r w:rsidR="00FA1302">
        <w:rPr>
          <w:rFonts w:ascii="Cambria" w:hAnsi="Cambria"/>
          <w:sz w:val="24"/>
          <w:szCs w:val="24"/>
        </w:rPr>
        <w:t>ssenti</w:t>
      </w:r>
      <w:r w:rsidR="000342C9">
        <w:rPr>
          <w:rFonts w:ascii="Cambria" w:hAnsi="Cambria"/>
          <w:sz w:val="24"/>
          <w:szCs w:val="24"/>
        </w:rPr>
        <w:t>al Biodiversity Variables, the Natural Capital, Biodiversity Indicators and Ecosystem S</w:t>
      </w:r>
      <w:r w:rsidR="00FA1302">
        <w:rPr>
          <w:rFonts w:ascii="Cambria" w:hAnsi="Cambria"/>
          <w:sz w:val="24"/>
          <w:szCs w:val="24"/>
        </w:rPr>
        <w:t>ervices are</w:t>
      </w:r>
      <w:r>
        <w:rPr>
          <w:rFonts w:ascii="Cambria" w:hAnsi="Cambria"/>
          <w:sz w:val="24"/>
          <w:szCs w:val="24"/>
        </w:rPr>
        <w:t>;</w:t>
      </w:r>
      <w:r w:rsidR="00FA1302">
        <w:rPr>
          <w:rFonts w:ascii="Cambria" w:hAnsi="Cambria"/>
          <w:sz w:val="24"/>
          <w:szCs w:val="24"/>
        </w:rPr>
        <w:t xml:space="preserve"> </w:t>
      </w:r>
      <w:r>
        <w:rPr>
          <w:rFonts w:ascii="Cambria" w:hAnsi="Cambria"/>
          <w:sz w:val="24"/>
          <w:szCs w:val="24"/>
        </w:rPr>
        <w:t xml:space="preserve">(b) </w:t>
      </w:r>
      <w:r w:rsidR="00FA1302">
        <w:rPr>
          <w:rFonts w:ascii="Cambria" w:hAnsi="Cambria"/>
          <w:sz w:val="24"/>
          <w:szCs w:val="24"/>
        </w:rPr>
        <w:t xml:space="preserve">provide </w:t>
      </w:r>
      <w:r w:rsidR="000B402F">
        <w:rPr>
          <w:rFonts w:ascii="Cambria" w:hAnsi="Cambria"/>
          <w:sz w:val="24"/>
          <w:szCs w:val="24"/>
        </w:rPr>
        <w:t xml:space="preserve">an </w:t>
      </w:r>
      <w:r w:rsidR="005B57FE">
        <w:rPr>
          <w:rFonts w:ascii="Cambria" w:hAnsi="Cambria"/>
          <w:sz w:val="24"/>
          <w:szCs w:val="24"/>
        </w:rPr>
        <w:t xml:space="preserve">overview of </w:t>
      </w:r>
      <w:r w:rsidR="00FA1302">
        <w:rPr>
          <w:rFonts w:ascii="Cambria" w:hAnsi="Cambria"/>
          <w:sz w:val="24"/>
          <w:szCs w:val="24"/>
        </w:rPr>
        <w:t xml:space="preserve">(i) </w:t>
      </w:r>
      <w:r w:rsidR="005B57FE">
        <w:rPr>
          <w:rFonts w:ascii="Cambria" w:hAnsi="Cambria"/>
          <w:sz w:val="24"/>
          <w:szCs w:val="24"/>
        </w:rPr>
        <w:t xml:space="preserve">how </w:t>
      </w:r>
      <w:r w:rsidR="00FA1302">
        <w:rPr>
          <w:rFonts w:ascii="Cambria" w:hAnsi="Cambria"/>
          <w:sz w:val="24"/>
          <w:szCs w:val="24"/>
        </w:rPr>
        <w:t xml:space="preserve">each framework can support biodiversity conservation efforts and (ii) how </w:t>
      </w:r>
      <w:r w:rsidR="005B57FE">
        <w:rPr>
          <w:rFonts w:ascii="Cambria" w:hAnsi="Cambria"/>
          <w:sz w:val="24"/>
          <w:szCs w:val="24"/>
        </w:rPr>
        <w:t xml:space="preserve">SRS </w:t>
      </w:r>
      <w:r w:rsidR="0039387D">
        <w:rPr>
          <w:rFonts w:ascii="Cambria" w:hAnsi="Cambria"/>
          <w:sz w:val="24"/>
          <w:szCs w:val="24"/>
        </w:rPr>
        <w:t>is currently being used to support</w:t>
      </w:r>
      <w:r w:rsidR="005B57FE">
        <w:rPr>
          <w:rFonts w:ascii="Cambria" w:hAnsi="Cambria"/>
          <w:sz w:val="24"/>
          <w:szCs w:val="24"/>
        </w:rPr>
        <w:t xml:space="preserve"> the </w:t>
      </w:r>
      <w:r w:rsidR="00FA1302">
        <w:rPr>
          <w:rFonts w:ascii="Cambria" w:hAnsi="Cambria"/>
          <w:sz w:val="24"/>
          <w:szCs w:val="24"/>
        </w:rPr>
        <w:t>implementation of these frameworks</w:t>
      </w:r>
      <w:r>
        <w:rPr>
          <w:rFonts w:ascii="Cambria" w:hAnsi="Cambria"/>
          <w:sz w:val="24"/>
          <w:szCs w:val="24"/>
        </w:rPr>
        <w:t xml:space="preserve">; and (3) </w:t>
      </w:r>
      <w:r w:rsidR="00D74104">
        <w:rPr>
          <w:rFonts w:ascii="Cambria" w:hAnsi="Cambria"/>
          <w:sz w:val="24"/>
          <w:szCs w:val="24"/>
        </w:rPr>
        <w:t xml:space="preserve">use the example of the Sahara desert ecosystem to illustrate the similarities and differences that exist between these frameworks when it comes to using SRS products to inform conservation </w:t>
      </w:r>
      <w:r w:rsidR="00E734AD">
        <w:rPr>
          <w:rFonts w:ascii="Cambria" w:hAnsi="Cambria"/>
          <w:sz w:val="24"/>
          <w:szCs w:val="24"/>
        </w:rPr>
        <w:t>in data deficient regions</w:t>
      </w:r>
      <w:r w:rsidR="00D74104">
        <w:rPr>
          <w:rFonts w:ascii="Cambria" w:hAnsi="Cambria"/>
          <w:sz w:val="24"/>
          <w:szCs w:val="24"/>
        </w:rPr>
        <w:t xml:space="preserve">. </w:t>
      </w:r>
      <w:r w:rsidR="00DB45A5">
        <w:rPr>
          <w:rFonts w:ascii="Cambria" w:hAnsi="Cambria"/>
          <w:sz w:val="24"/>
          <w:szCs w:val="24"/>
        </w:rPr>
        <w:t xml:space="preserve">We </w:t>
      </w:r>
      <w:r w:rsidR="00D74104">
        <w:rPr>
          <w:rFonts w:ascii="Cambria" w:hAnsi="Cambria"/>
          <w:sz w:val="24"/>
          <w:szCs w:val="24"/>
        </w:rPr>
        <w:t xml:space="preserve">conclude this work by </w:t>
      </w:r>
      <w:r w:rsidR="0039387D">
        <w:rPr>
          <w:rFonts w:ascii="Cambria" w:hAnsi="Cambria"/>
          <w:sz w:val="24"/>
          <w:szCs w:val="24"/>
        </w:rPr>
        <w:t>propos</w:t>
      </w:r>
      <w:r w:rsidR="00D74104">
        <w:rPr>
          <w:rFonts w:ascii="Cambria" w:hAnsi="Cambria"/>
          <w:sz w:val="24"/>
          <w:szCs w:val="24"/>
        </w:rPr>
        <w:t>ing</w:t>
      </w:r>
      <w:r w:rsidR="005B57FE">
        <w:rPr>
          <w:rFonts w:ascii="Cambria" w:hAnsi="Cambria"/>
          <w:sz w:val="24"/>
          <w:szCs w:val="24"/>
        </w:rPr>
        <w:t xml:space="preserve"> possible ways forward to better integrate SRS-related discussions </w:t>
      </w:r>
      <w:r w:rsidR="00D74104">
        <w:rPr>
          <w:rFonts w:ascii="Cambria" w:hAnsi="Cambria"/>
          <w:sz w:val="24"/>
          <w:szCs w:val="24"/>
        </w:rPr>
        <w:t>connected</w:t>
      </w:r>
      <w:r w:rsidR="005B57FE">
        <w:rPr>
          <w:rFonts w:ascii="Cambria" w:hAnsi="Cambria"/>
          <w:sz w:val="24"/>
          <w:szCs w:val="24"/>
        </w:rPr>
        <w:t xml:space="preserve"> to these initiatives, for the benefit of biodiversity conservation. </w:t>
      </w:r>
    </w:p>
    <w:p w:rsidR="00637263" w:rsidRDefault="00637263" w:rsidP="000E09F1">
      <w:pPr>
        <w:spacing w:after="120" w:line="480" w:lineRule="auto"/>
        <w:jc w:val="both"/>
        <w:rPr>
          <w:rFonts w:ascii="Cambria" w:hAnsi="Cambria"/>
          <w:color w:val="000000"/>
          <w:sz w:val="24"/>
          <w:szCs w:val="24"/>
        </w:rPr>
      </w:pPr>
    </w:p>
    <w:p w:rsidR="00637263" w:rsidRDefault="00A349BA" w:rsidP="000E09F1">
      <w:pPr>
        <w:spacing w:after="120" w:line="480" w:lineRule="auto"/>
        <w:jc w:val="both"/>
        <w:rPr>
          <w:rFonts w:ascii="Cambria" w:hAnsi="Cambria"/>
          <w:b/>
          <w:color w:val="000000"/>
          <w:sz w:val="24"/>
          <w:szCs w:val="24"/>
        </w:rPr>
      </w:pPr>
      <w:r>
        <w:rPr>
          <w:rFonts w:ascii="Cambria" w:hAnsi="Cambria"/>
          <w:b/>
          <w:color w:val="000000"/>
          <w:sz w:val="24"/>
          <w:szCs w:val="24"/>
        </w:rPr>
        <w:t>THE CURRENT STATE OF PLAY</w:t>
      </w:r>
    </w:p>
    <w:p w:rsidR="00DB45A5" w:rsidRPr="00DB45A5" w:rsidRDefault="00DB45A5" w:rsidP="000E09F1">
      <w:pPr>
        <w:spacing w:after="120" w:line="480" w:lineRule="auto"/>
        <w:jc w:val="both"/>
        <w:rPr>
          <w:rFonts w:ascii="Cambria" w:hAnsi="Cambria"/>
          <w:b/>
          <w:color w:val="000000"/>
          <w:sz w:val="24"/>
          <w:szCs w:val="24"/>
        </w:rPr>
      </w:pPr>
      <w:r>
        <w:rPr>
          <w:rFonts w:ascii="Cambria" w:hAnsi="Cambria"/>
          <w:b/>
          <w:color w:val="000000"/>
          <w:sz w:val="24"/>
          <w:szCs w:val="24"/>
        </w:rPr>
        <w:t>Existing o</w:t>
      </w:r>
      <w:r w:rsidRPr="00DB45A5">
        <w:rPr>
          <w:rFonts w:ascii="Cambria" w:hAnsi="Cambria"/>
          <w:b/>
          <w:color w:val="000000"/>
          <w:sz w:val="24"/>
          <w:szCs w:val="24"/>
        </w:rPr>
        <w:t xml:space="preserve">pportunities for SRS to support </w:t>
      </w:r>
      <w:r>
        <w:rPr>
          <w:rFonts w:ascii="Cambria" w:hAnsi="Cambria"/>
          <w:b/>
          <w:color w:val="000000"/>
          <w:sz w:val="24"/>
          <w:szCs w:val="24"/>
        </w:rPr>
        <w:t xml:space="preserve">national and global </w:t>
      </w:r>
      <w:r w:rsidRPr="00DB45A5">
        <w:rPr>
          <w:rFonts w:ascii="Cambria" w:hAnsi="Cambria"/>
          <w:b/>
          <w:color w:val="000000"/>
          <w:sz w:val="24"/>
          <w:szCs w:val="24"/>
        </w:rPr>
        <w:t>biodiversity monitoring efforts</w:t>
      </w:r>
    </w:p>
    <w:p w:rsidR="00637263" w:rsidRPr="00DB45A5" w:rsidRDefault="00A349BA" w:rsidP="000E09F1">
      <w:pPr>
        <w:spacing w:after="120" w:line="480" w:lineRule="auto"/>
        <w:jc w:val="both"/>
        <w:rPr>
          <w:rFonts w:ascii="Cambria" w:hAnsi="Cambria"/>
          <w:i/>
          <w:color w:val="000000"/>
          <w:sz w:val="24"/>
          <w:szCs w:val="24"/>
        </w:rPr>
      </w:pPr>
      <w:r w:rsidRPr="00DB45A5">
        <w:rPr>
          <w:rFonts w:ascii="Cambria" w:hAnsi="Cambria"/>
          <w:i/>
          <w:color w:val="000000"/>
          <w:sz w:val="24"/>
          <w:szCs w:val="24"/>
        </w:rPr>
        <w:t>SRS and Essential Biodiversity Variables (EBVs)</w:t>
      </w:r>
    </w:p>
    <w:p w:rsidR="00A275C2" w:rsidRDefault="00E40B37" w:rsidP="00A349BA">
      <w:pPr>
        <w:spacing w:after="120" w:line="480" w:lineRule="auto"/>
        <w:jc w:val="both"/>
        <w:rPr>
          <w:rFonts w:ascii="Cambria" w:hAnsi="Cambria"/>
          <w:color w:val="000000"/>
          <w:sz w:val="24"/>
          <w:szCs w:val="24"/>
        </w:rPr>
      </w:pPr>
      <w:r w:rsidRPr="00E40B37">
        <w:rPr>
          <w:rFonts w:ascii="Cambria" w:hAnsi="Cambria"/>
          <w:color w:val="000000"/>
          <w:sz w:val="24"/>
          <w:szCs w:val="24"/>
        </w:rPr>
        <w:t xml:space="preserve">EBVs </w:t>
      </w:r>
      <w:r>
        <w:rPr>
          <w:rFonts w:ascii="Cambria" w:hAnsi="Cambria"/>
          <w:color w:val="000000"/>
          <w:sz w:val="24"/>
          <w:szCs w:val="24"/>
        </w:rPr>
        <w:t>are</w:t>
      </w:r>
      <w:r w:rsidRPr="00E40B37">
        <w:rPr>
          <w:rFonts w:ascii="Cambria" w:hAnsi="Cambria"/>
          <w:color w:val="000000"/>
          <w:sz w:val="24"/>
          <w:szCs w:val="24"/>
        </w:rPr>
        <w:t xml:space="preserve"> </w:t>
      </w:r>
      <w:r w:rsidR="00FD7638">
        <w:rPr>
          <w:rFonts w:ascii="Cambria" w:hAnsi="Cambria"/>
          <w:color w:val="000000"/>
          <w:sz w:val="24"/>
          <w:szCs w:val="24"/>
        </w:rPr>
        <w:t xml:space="preserve">currently </w:t>
      </w:r>
      <w:r w:rsidRPr="00E40B37">
        <w:rPr>
          <w:rFonts w:ascii="Cambria" w:hAnsi="Cambria"/>
          <w:color w:val="000000"/>
          <w:sz w:val="24"/>
          <w:szCs w:val="24"/>
        </w:rPr>
        <w:t xml:space="preserve">defined as measurements required for </w:t>
      </w:r>
      <w:r w:rsidR="009A55F7">
        <w:rPr>
          <w:rFonts w:ascii="Cambria" w:hAnsi="Cambria"/>
          <w:color w:val="000000"/>
          <w:sz w:val="24"/>
          <w:szCs w:val="24"/>
        </w:rPr>
        <w:t xml:space="preserve">the </w:t>
      </w:r>
      <w:r w:rsidRPr="00E40B37">
        <w:rPr>
          <w:rFonts w:ascii="Cambria" w:hAnsi="Cambria"/>
          <w:color w:val="000000"/>
          <w:sz w:val="24"/>
          <w:szCs w:val="24"/>
        </w:rPr>
        <w:t xml:space="preserve">study, reporting, and management of biodiversity change (Pereira </w:t>
      </w:r>
      <w:r w:rsidRPr="00B43EE9">
        <w:rPr>
          <w:rFonts w:ascii="Cambria" w:hAnsi="Cambria"/>
          <w:i/>
          <w:color w:val="000000"/>
          <w:sz w:val="24"/>
          <w:szCs w:val="24"/>
        </w:rPr>
        <w:t>et al.</w:t>
      </w:r>
      <w:r w:rsidRPr="00E40B37">
        <w:rPr>
          <w:rFonts w:ascii="Cambria" w:hAnsi="Cambria"/>
          <w:color w:val="000000"/>
          <w:sz w:val="24"/>
          <w:szCs w:val="24"/>
        </w:rPr>
        <w:t xml:space="preserve"> 2013). </w:t>
      </w:r>
      <w:r>
        <w:rPr>
          <w:rFonts w:ascii="Cambria" w:hAnsi="Cambria"/>
          <w:color w:val="000000"/>
          <w:sz w:val="24"/>
          <w:szCs w:val="24"/>
        </w:rPr>
        <w:t>They</w:t>
      </w:r>
      <w:r w:rsidRPr="00E40B37">
        <w:rPr>
          <w:rFonts w:ascii="Cambria" w:hAnsi="Cambria"/>
          <w:color w:val="000000"/>
          <w:sz w:val="24"/>
          <w:szCs w:val="24"/>
        </w:rPr>
        <w:t xml:space="preserve"> are expected to possess a set of characteristics, which include (i) being sensitive to change over time; (ii) being focused on </w:t>
      </w:r>
      <w:r>
        <w:rPr>
          <w:rFonts w:ascii="Cambria" w:hAnsi="Cambria"/>
          <w:color w:val="000000"/>
          <w:sz w:val="24"/>
          <w:szCs w:val="24"/>
        </w:rPr>
        <w:t xml:space="preserve">the </w:t>
      </w:r>
      <w:r w:rsidRPr="00E40B37">
        <w:rPr>
          <w:rFonts w:ascii="Cambria" w:hAnsi="Cambria"/>
          <w:color w:val="000000"/>
          <w:sz w:val="24"/>
          <w:szCs w:val="24"/>
        </w:rPr>
        <w:t xml:space="preserve">'state' </w:t>
      </w:r>
      <w:r>
        <w:rPr>
          <w:rFonts w:ascii="Cambria" w:hAnsi="Cambria"/>
          <w:color w:val="000000"/>
          <w:sz w:val="24"/>
          <w:szCs w:val="24"/>
        </w:rPr>
        <w:t>of biodiversity</w:t>
      </w:r>
      <w:r w:rsidRPr="00E40B37">
        <w:rPr>
          <w:rFonts w:ascii="Cambria" w:hAnsi="Cambria"/>
          <w:color w:val="000000"/>
          <w:sz w:val="24"/>
          <w:szCs w:val="24"/>
        </w:rPr>
        <w:t xml:space="preserve"> (</w:t>
      </w:r>
      <w:r>
        <w:rPr>
          <w:rFonts w:ascii="Cambria" w:hAnsi="Cambria"/>
          <w:color w:val="000000"/>
          <w:sz w:val="24"/>
          <w:szCs w:val="24"/>
        </w:rPr>
        <w:t xml:space="preserve">as per the </w:t>
      </w:r>
      <w:r w:rsidR="00B43EE9">
        <w:rPr>
          <w:rFonts w:ascii="Cambria" w:hAnsi="Cambria"/>
          <w:color w:val="000000"/>
          <w:sz w:val="24"/>
          <w:szCs w:val="24"/>
        </w:rPr>
        <w:t>‘Pressure-State-</w:t>
      </w:r>
      <w:r>
        <w:rPr>
          <w:rFonts w:ascii="Cambria" w:hAnsi="Cambria"/>
          <w:color w:val="000000"/>
          <w:sz w:val="24"/>
          <w:szCs w:val="24"/>
        </w:rPr>
        <w:t>Response’ framework from the C</w:t>
      </w:r>
      <w:r w:rsidR="009A55F7">
        <w:rPr>
          <w:rFonts w:ascii="Cambria" w:hAnsi="Cambria"/>
          <w:color w:val="000000"/>
          <w:sz w:val="24"/>
          <w:szCs w:val="24"/>
        </w:rPr>
        <w:t xml:space="preserve">onvention on </w:t>
      </w:r>
      <w:r>
        <w:rPr>
          <w:rFonts w:ascii="Cambria" w:hAnsi="Cambria"/>
          <w:color w:val="000000"/>
          <w:sz w:val="24"/>
          <w:szCs w:val="24"/>
        </w:rPr>
        <w:t>B</w:t>
      </w:r>
      <w:r w:rsidR="009A55F7">
        <w:rPr>
          <w:rFonts w:ascii="Cambria" w:hAnsi="Cambria"/>
          <w:color w:val="000000"/>
          <w:sz w:val="24"/>
          <w:szCs w:val="24"/>
        </w:rPr>
        <w:t xml:space="preserve">iological </w:t>
      </w:r>
      <w:r>
        <w:rPr>
          <w:rFonts w:ascii="Cambria" w:hAnsi="Cambria"/>
          <w:color w:val="000000"/>
          <w:sz w:val="24"/>
          <w:szCs w:val="24"/>
        </w:rPr>
        <w:t>D</w:t>
      </w:r>
      <w:r w:rsidR="009A55F7">
        <w:rPr>
          <w:rFonts w:ascii="Cambria" w:hAnsi="Cambria"/>
          <w:color w:val="000000"/>
          <w:sz w:val="24"/>
          <w:szCs w:val="24"/>
        </w:rPr>
        <w:t>iversity</w:t>
      </w:r>
      <w:r w:rsidR="00B43EE9">
        <w:rPr>
          <w:rFonts w:ascii="Cambria" w:hAnsi="Cambria"/>
          <w:color w:val="000000"/>
          <w:sz w:val="24"/>
          <w:szCs w:val="24"/>
        </w:rPr>
        <w:t xml:space="preserve"> (CBD)</w:t>
      </w:r>
      <w:r w:rsidR="000342C9">
        <w:rPr>
          <w:rFonts w:ascii="Cambria" w:hAnsi="Cambria"/>
          <w:color w:val="000000"/>
          <w:sz w:val="24"/>
          <w:szCs w:val="24"/>
        </w:rPr>
        <w:t>)</w:t>
      </w:r>
      <w:r w:rsidRPr="00E40B37">
        <w:rPr>
          <w:rFonts w:ascii="Cambria" w:hAnsi="Cambria"/>
          <w:color w:val="000000"/>
          <w:sz w:val="24"/>
          <w:szCs w:val="24"/>
        </w:rPr>
        <w:t xml:space="preserve">; </w:t>
      </w:r>
      <w:r w:rsidR="00B43EE9">
        <w:rPr>
          <w:rFonts w:ascii="Cambria" w:hAnsi="Cambria"/>
          <w:color w:val="000000"/>
          <w:sz w:val="24"/>
          <w:szCs w:val="24"/>
        </w:rPr>
        <w:t xml:space="preserve">and </w:t>
      </w:r>
      <w:r w:rsidRPr="00E40B37">
        <w:rPr>
          <w:rFonts w:ascii="Cambria" w:hAnsi="Cambria"/>
          <w:color w:val="000000"/>
          <w:sz w:val="24"/>
          <w:szCs w:val="24"/>
        </w:rPr>
        <w:t>(iii) being defined at a level of specificity intermediate between that of low-level (primary) observations and high-</w:t>
      </w:r>
      <w:r w:rsidRPr="00E40B37">
        <w:rPr>
          <w:rFonts w:ascii="Cambria" w:hAnsi="Cambria"/>
          <w:color w:val="000000"/>
          <w:sz w:val="24"/>
          <w:szCs w:val="24"/>
        </w:rPr>
        <w:lastRenderedPageBreak/>
        <w:t xml:space="preserve">level indicators of biodiversity change. Importantly, EBVs are expected to be scalable, technically feasible and economically viable for global implementation </w:t>
      </w:r>
      <w:r w:rsidR="00C24313">
        <w:rPr>
          <w:rFonts w:ascii="Cambria" w:hAnsi="Cambria"/>
          <w:color w:val="000000"/>
          <w:sz w:val="24"/>
          <w:szCs w:val="24"/>
        </w:rPr>
        <w:t xml:space="preserve">(Pereira </w:t>
      </w:r>
      <w:r w:rsidR="00C24313" w:rsidRPr="00B43EE9">
        <w:rPr>
          <w:rFonts w:ascii="Cambria" w:hAnsi="Cambria"/>
          <w:i/>
          <w:color w:val="000000"/>
          <w:sz w:val="24"/>
          <w:szCs w:val="24"/>
        </w:rPr>
        <w:t>et al.</w:t>
      </w:r>
      <w:r w:rsidR="00C24313">
        <w:rPr>
          <w:rFonts w:ascii="Cambria" w:hAnsi="Cambria"/>
          <w:color w:val="000000"/>
          <w:sz w:val="24"/>
          <w:szCs w:val="24"/>
        </w:rPr>
        <w:t xml:space="preserve"> 2013</w:t>
      </w:r>
      <w:r w:rsidRPr="00E40B37">
        <w:rPr>
          <w:rFonts w:ascii="Cambria" w:hAnsi="Cambria"/>
          <w:color w:val="000000"/>
          <w:sz w:val="24"/>
          <w:szCs w:val="24"/>
        </w:rPr>
        <w:t>).</w:t>
      </w:r>
      <w:r>
        <w:rPr>
          <w:rFonts w:ascii="Cambria" w:hAnsi="Cambria"/>
          <w:color w:val="000000"/>
          <w:sz w:val="24"/>
          <w:szCs w:val="24"/>
        </w:rPr>
        <w:t xml:space="preserve"> </w:t>
      </w:r>
      <w:r w:rsidRPr="00E40B37">
        <w:rPr>
          <w:rFonts w:ascii="Cambria" w:hAnsi="Cambria"/>
          <w:color w:val="000000"/>
          <w:sz w:val="24"/>
          <w:szCs w:val="24"/>
        </w:rPr>
        <w:t>Six classes of EBVs are distinguished, namely genetic composition, species populations, species traits, community composition, ecosystem s</w:t>
      </w:r>
      <w:r>
        <w:rPr>
          <w:rFonts w:ascii="Cambria" w:hAnsi="Cambria"/>
          <w:color w:val="000000"/>
          <w:sz w:val="24"/>
          <w:szCs w:val="24"/>
        </w:rPr>
        <w:t>tructure and ecosystem functions</w:t>
      </w:r>
      <w:r w:rsidRPr="00E40B37">
        <w:rPr>
          <w:rFonts w:ascii="Cambria" w:hAnsi="Cambria"/>
          <w:color w:val="000000"/>
          <w:sz w:val="24"/>
          <w:szCs w:val="24"/>
        </w:rPr>
        <w:t xml:space="preserve">. </w:t>
      </w:r>
      <w:r w:rsidR="00B32DDF">
        <w:rPr>
          <w:rFonts w:ascii="Cambria" w:hAnsi="Cambria"/>
          <w:color w:val="000000"/>
          <w:sz w:val="24"/>
          <w:szCs w:val="24"/>
        </w:rPr>
        <w:t xml:space="preserve">To date, progress on the EBV agenda has been coordinated by </w:t>
      </w:r>
      <w:r w:rsidR="00B32DDF" w:rsidRPr="00B32DDF">
        <w:rPr>
          <w:rFonts w:ascii="Cambria" w:hAnsi="Cambria"/>
          <w:color w:val="000000"/>
          <w:sz w:val="24"/>
          <w:szCs w:val="24"/>
        </w:rPr>
        <w:t>the Group on Earth Observation – Biodiversit</w:t>
      </w:r>
      <w:r w:rsidR="00B32DDF">
        <w:rPr>
          <w:rFonts w:ascii="Cambria" w:hAnsi="Cambria"/>
          <w:color w:val="000000"/>
          <w:sz w:val="24"/>
          <w:szCs w:val="24"/>
        </w:rPr>
        <w:t xml:space="preserve">y Observation Network (GEO BON), which </w:t>
      </w:r>
      <w:r w:rsidR="00B32DDF" w:rsidRPr="00B32DDF">
        <w:rPr>
          <w:rFonts w:ascii="Cambria" w:hAnsi="Cambria"/>
          <w:color w:val="000000"/>
          <w:sz w:val="24"/>
          <w:szCs w:val="24"/>
        </w:rPr>
        <w:t>represents the biodiversity component of GEOSS, the Global Earth Observation System of Systems.</w:t>
      </w:r>
    </w:p>
    <w:p w:rsidR="00E40B37" w:rsidRDefault="00B43EE9" w:rsidP="00A349BA">
      <w:pPr>
        <w:spacing w:after="120" w:line="480" w:lineRule="auto"/>
        <w:jc w:val="both"/>
        <w:rPr>
          <w:rFonts w:ascii="Cambria" w:hAnsi="Cambria"/>
          <w:color w:val="000000"/>
          <w:sz w:val="24"/>
          <w:szCs w:val="24"/>
        </w:rPr>
      </w:pPr>
      <w:r>
        <w:rPr>
          <w:rFonts w:ascii="Cambria" w:hAnsi="Cambria"/>
          <w:color w:val="000000"/>
          <w:sz w:val="24"/>
          <w:szCs w:val="24"/>
        </w:rPr>
        <w:t xml:space="preserve">The identification of </w:t>
      </w:r>
      <w:r w:rsidR="007659CB">
        <w:rPr>
          <w:rFonts w:ascii="Cambria" w:hAnsi="Cambria"/>
          <w:color w:val="000000"/>
          <w:sz w:val="24"/>
          <w:szCs w:val="24"/>
        </w:rPr>
        <w:t>EBV</w:t>
      </w:r>
      <w:r>
        <w:rPr>
          <w:rFonts w:ascii="Cambria" w:hAnsi="Cambria"/>
          <w:color w:val="000000"/>
          <w:sz w:val="24"/>
          <w:szCs w:val="24"/>
        </w:rPr>
        <w:t>s</w:t>
      </w:r>
      <w:r w:rsidR="007659CB">
        <w:rPr>
          <w:rFonts w:ascii="Cambria" w:hAnsi="Cambria"/>
          <w:color w:val="000000"/>
          <w:sz w:val="24"/>
          <w:szCs w:val="24"/>
        </w:rPr>
        <w:t xml:space="preserve"> and </w:t>
      </w:r>
      <w:r>
        <w:rPr>
          <w:rFonts w:ascii="Cambria" w:hAnsi="Cambria"/>
          <w:color w:val="000000"/>
          <w:sz w:val="24"/>
          <w:szCs w:val="24"/>
        </w:rPr>
        <w:t xml:space="preserve">their </w:t>
      </w:r>
      <w:r w:rsidR="007659CB">
        <w:rPr>
          <w:rFonts w:ascii="Cambria" w:hAnsi="Cambria"/>
          <w:color w:val="000000"/>
          <w:sz w:val="24"/>
          <w:szCs w:val="24"/>
        </w:rPr>
        <w:t xml:space="preserve">monitoring is directly relevant to efforts to gather information about the state of biodiversity. </w:t>
      </w:r>
      <w:r w:rsidR="00E40B37">
        <w:rPr>
          <w:rFonts w:ascii="Cambria" w:hAnsi="Cambria"/>
          <w:color w:val="000000"/>
          <w:sz w:val="24"/>
          <w:szCs w:val="24"/>
        </w:rPr>
        <w:t xml:space="preserve">SRS has been expected from the start to partially contribute to EBV monitoring (Pereira </w:t>
      </w:r>
      <w:r w:rsidR="00E40B37" w:rsidRPr="00B43EE9">
        <w:rPr>
          <w:rFonts w:ascii="Cambria" w:hAnsi="Cambria"/>
          <w:i/>
          <w:color w:val="000000"/>
          <w:sz w:val="24"/>
          <w:szCs w:val="24"/>
        </w:rPr>
        <w:t>et al.</w:t>
      </w:r>
      <w:r w:rsidR="00E40B37">
        <w:rPr>
          <w:rFonts w:ascii="Cambria" w:hAnsi="Cambria"/>
          <w:color w:val="000000"/>
          <w:sz w:val="24"/>
          <w:szCs w:val="24"/>
        </w:rPr>
        <w:t xml:space="preserve"> 2013) and recently,</w:t>
      </w:r>
      <w:r w:rsidR="00E40B37" w:rsidRPr="00E40B37">
        <w:rPr>
          <w:rFonts w:ascii="Cambria" w:hAnsi="Cambria"/>
          <w:color w:val="000000"/>
          <w:sz w:val="24"/>
          <w:szCs w:val="24"/>
        </w:rPr>
        <w:t xml:space="preserve"> 10 variables that capture biodiversity change on the ground and can be monitored from space</w:t>
      </w:r>
      <w:r w:rsidR="00E40B37">
        <w:rPr>
          <w:rFonts w:ascii="Cambria" w:hAnsi="Cambria"/>
          <w:color w:val="000000"/>
          <w:sz w:val="24"/>
          <w:szCs w:val="24"/>
        </w:rPr>
        <w:t xml:space="preserve"> were identified as potential EBVs (Skidmore </w:t>
      </w:r>
      <w:r w:rsidR="00E40B37" w:rsidRPr="00B43EE9">
        <w:rPr>
          <w:rFonts w:ascii="Cambria" w:hAnsi="Cambria"/>
          <w:i/>
          <w:color w:val="000000"/>
          <w:sz w:val="24"/>
          <w:szCs w:val="24"/>
        </w:rPr>
        <w:t>et al.</w:t>
      </w:r>
      <w:r w:rsidR="00E40B37">
        <w:rPr>
          <w:rFonts w:ascii="Cambria" w:hAnsi="Cambria"/>
          <w:color w:val="000000"/>
          <w:sz w:val="24"/>
          <w:szCs w:val="24"/>
        </w:rPr>
        <w:t xml:space="preserve"> 2015). T</w:t>
      </w:r>
      <w:r w:rsidR="00E40B37" w:rsidRPr="00E40B37">
        <w:rPr>
          <w:rFonts w:ascii="Cambria" w:hAnsi="Cambria"/>
          <w:color w:val="000000"/>
          <w:sz w:val="24"/>
          <w:szCs w:val="24"/>
        </w:rPr>
        <w:t>hese are: species traits (leaf nitrogen and chlorophyll content, specific leaf area), species populations (occurrence), ecosystem structure (distribution, fragmentation and heterogeneity, land cover, vegetation height) and ecosystem function (productivity, vegetation phenology, inundation and fire occurrence).</w:t>
      </w:r>
      <w:r w:rsidR="00E42BD3">
        <w:rPr>
          <w:rFonts w:ascii="Cambria" w:hAnsi="Cambria"/>
          <w:color w:val="000000"/>
          <w:sz w:val="24"/>
          <w:szCs w:val="24"/>
        </w:rPr>
        <w:t xml:space="preserve"> </w:t>
      </w:r>
      <w:r w:rsidR="00E42BD3" w:rsidRPr="00E42BD3">
        <w:rPr>
          <w:rFonts w:ascii="Cambria" w:hAnsi="Cambria"/>
          <w:color w:val="000000"/>
          <w:sz w:val="24"/>
          <w:szCs w:val="24"/>
        </w:rPr>
        <w:t>These remotely sensed EBVs were identified as critical to develop indicators for monitoring progress towards Aichi targets 5, 7, 9, 14 and 15</w:t>
      </w:r>
      <w:r w:rsidR="00AC676C">
        <w:rPr>
          <w:rFonts w:ascii="Cambria" w:hAnsi="Cambria"/>
          <w:color w:val="000000"/>
          <w:sz w:val="24"/>
          <w:szCs w:val="24"/>
        </w:rPr>
        <w:t xml:space="preserve"> (Skidmore </w:t>
      </w:r>
      <w:r w:rsidR="00AC676C" w:rsidRPr="00B43EE9">
        <w:rPr>
          <w:rFonts w:ascii="Cambria" w:hAnsi="Cambria"/>
          <w:i/>
          <w:color w:val="000000"/>
          <w:sz w:val="24"/>
          <w:szCs w:val="24"/>
        </w:rPr>
        <w:t>et al.</w:t>
      </w:r>
      <w:r w:rsidR="00AC676C">
        <w:rPr>
          <w:rFonts w:ascii="Cambria" w:hAnsi="Cambria"/>
          <w:color w:val="000000"/>
          <w:sz w:val="24"/>
          <w:szCs w:val="24"/>
        </w:rPr>
        <w:t xml:space="preserve"> 2015).</w:t>
      </w:r>
      <w:r w:rsidR="00C24313">
        <w:rPr>
          <w:rFonts w:ascii="Cambria" w:hAnsi="Cambria"/>
          <w:color w:val="000000"/>
          <w:sz w:val="24"/>
          <w:szCs w:val="24"/>
        </w:rPr>
        <w:t xml:space="preserve"> Discussions to agree on a definite list of EBVs that can be tracked from space are ongoing. </w:t>
      </w:r>
    </w:p>
    <w:p w:rsidR="00B27DA3" w:rsidRDefault="00B27DA3" w:rsidP="000E09F1">
      <w:pPr>
        <w:spacing w:after="120" w:line="480" w:lineRule="auto"/>
        <w:jc w:val="both"/>
        <w:rPr>
          <w:rFonts w:ascii="Cambria" w:hAnsi="Cambria"/>
          <w:b/>
          <w:i/>
          <w:color w:val="000000"/>
          <w:sz w:val="24"/>
          <w:szCs w:val="24"/>
        </w:rPr>
      </w:pPr>
    </w:p>
    <w:p w:rsidR="00637263" w:rsidRPr="00DB45A5" w:rsidRDefault="00AB3646" w:rsidP="000E09F1">
      <w:pPr>
        <w:spacing w:after="120" w:line="480" w:lineRule="auto"/>
        <w:jc w:val="both"/>
        <w:rPr>
          <w:rFonts w:ascii="Cambria" w:hAnsi="Cambria"/>
          <w:color w:val="000000"/>
          <w:sz w:val="24"/>
          <w:szCs w:val="24"/>
        </w:rPr>
      </w:pPr>
      <w:r w:rsidRPr="00DB45A5">
        <w:rPr>
          <w:rFonts w:ascii="Cambria" w:hAnsi="Cambria"/>
          <w:i/>
          <w:color w:val="000000"/>
          <w:sz w:val="24"/>
          <w:szCs w:val="24"/>
        </w:rPr>
        <w:t>SRS and Biodiversity Indicators</w:t>
      </w:r>
    </w:p>
    <w:p w:rsidR="00325A31" w:rsidRDefault="002B328D" w:rsidP="000E09F1">
      <w:pPr>
        <w:spacing w:after="120" w:line="480" w:lineRule="auto"/>
        <w:jc w:val="both"/>
        <w:rPr>
          <w:rFonts w:ascii="Cambria" w:hAnsi="Cambria"/>
          <w:color w:val="000000"/>
          <w:sz w:val="24"/>
          <w:szCs w:val="24"/>
        </w:rPr>
      </w:pPr>
      <w:r w:rsidRPr="002B328D">
        <w:rPr>
          <w:rFonts w:ascii="Cambria" w:hAnsi="Cambria"/>
          <w:color w:val="000000"/>
          <w:sz w:val="24"/>
          <w:szCs w:val="24"/>
        </w:rPr>
        <w:t xml:space="preserve">Biodiversity Indicators are </w:t>
      </w:r>
      <w:r>
        <w:rPr>
          <w:rFonts w:ascii="Cambria" w:hAnsi="Cambria"/>
          <w:color w:val="000000"/>
          <w:sz w:val="24"/>
          <w:szCs w:val="24"/>
        </w:rPr>
        <w:t xml:space="preserve">defined by the </w:t>
      </w:r>
      <w:r w:rsidR="00B43EE9">
        <w:rPr>
          <w:rFonts w:ascii="Cambria" w:hAnsi="Cambria"/>
          <w:color w:val="000000"/>
          <w:sz w:val="24"/>
          <w:szCs w:val="24"/>
        </w:rPr>
        <w:t>IUCN</w:t>
      </w:r>
      <w:r>
        <w:rPr>
          <w:rFonts w:ascii="Cambria" w:hAnsi="Cambria"/>
          <w:color w:val="000000"/>
          <w:sz w:val="24"/>
          <w:szCs w:val="24"/>
        </w:rPr>
        <w:t xml:space="preserve"> as </w:t>
      </w:r>
      <w:r w:rsidRPr="002B328D">
        <w:rPr>
          <w:rFonts w:ascii="Cambria" w:hAnsi="Cambria"/>
          <w:color w:val="000000"/>
          <w:sz w:val="24"/>
          <w:szCs w:val="24"/>
        </w:rPr>
        <w:t xml:space="preserve">statistical measures of biodiversity </w:t>
      </w:r>
      <w:r w:rsidR="00B43EE9">
        <w:rPr>
          <w:rFonts w:ascii="Cambria" w:hAnsi="Cambria"/>
          <w:color w:val="000000"/>
          <w:sz w:val="24"/>
          <w:szCs w:val="24"/>
        </w:rPr>
        <w:t>that</w:t>
      </w:r>
      <w:r w:rsidRPr="002B328D">
        <w:rPr>
          <w:rFonts w:ascii="Cambria" w:hAnsi="Cambria"/>
          <w:color w:val="000000"/>
          <w:sz w:val="24"/>
          <w:szCs w:val="24"/>
        </w:rPr>
        <w:t xml:space="preserve"> help scientists, managers and politicians understand the condition of biodiversity</w:t>
      </w:r>
      <w:r>
        <w:rPr>
          <w:rFonts w:ascii="Cambria" w:hAnsi="Cambria"/>
          <w:color w:val="000000"/>
          <w:sz w:val="24"/>
          <w:szCs w:val="24"/>
        </w:rPr>
        <w:t xml:space="preserve"> and the factors that affect it (IUCN 2015). </w:t>
      </w:r>
      <w:r w:rsidR="00131CDF">
        <w:rPr>
          <w:rFonts w:ascii="Cambria" w:hAnsi="Cambria"/>
          <w:color w:val="000000"/>
          <w:sz w:val="24"/>
          <w:szCs w:val="24"/>
        </w:rPr>
        <w:t>T</w:t>
      </w:r>
      <w:r w:rsidR="00131CDF" w:rsidRPr="00131CDF">
        <w:rPr>
          <w:rFonts w:ascii="Cambria" w:hAnsi="Cambria"/>
          <w:color w:val="000000"/>
          <w:sz w:val="24"/>
          <w:szCs w:val="24"/>
        </w:rPr>
        <w:t>he Biodiversity Indicators Partnership</w:t>
      </w:r>
      <w:r w:rsidR="009A55F7">
        <w:rPr>
          <w:rFonts w:ascii="Cambria" w:hAnsi="Cambria"/>
          <w:color w:val="000000"/>
          <w:sz w:val="24"/>
          <w:szCs w:val="24"/>
        </w:rPr>
        <w:t>,</w:t>
      </w:r>
      <w:r w:rsidR="00131CDF" w:rsidRPr="00131CDF">
        <w:rPr>
          <w:rFonts w:ascii="Cambria" w:hAnsi="Cambria"/>
          <w:color w:val="000000"/>
          <w:sz w:val="24"/>
          <w:szCs w:val="24"/>
        </w:rPr>
        <w:t xml:space="preserve"> </w:t>
      </w:r>
      <w:r w:rsidR="009A55F7" w:rsidRPr="00131CDF">
        <w:rPr>
          <w:rFonts w:ascii="Cambria" w:hAnsi="Cambria"/>
          <w:color w:val="000000"/>
          <w:sz w:val="24"/>
          <w:szCs w:val="24"/>
        </w:rPr>
        <w:lastRenderedPageBreak/>
        <w:t xml:space="preserve">mandated </w:t>
      </w:r>
      <w:r w:rsidR="009A55F7">
        <w:rPr>
          <w:rFonts w:ascii="Cambria" w:hAnsi="Cambria"/>
          <w:color w:val="000000"/>
          <w:sz w:val="24"/>
          <w:szCs w:val="24"/>
        </w:rPr>
        <w:t xml:space="preserve">by the </w:t>
      </w:r>
      <w:r w:rsidR="00B43EE9">
        <w:rPr>
          <w:rFonts w:ascii="Cambria" w:hAnsi="Cambria"/>
          <w:color w:val="000000"/>
          <w:sz w:val="24"/>
          <w:szCs w:val="24"/>
        </w:rPr>
        <w:t>CBD,</w:t>
      </w:r>
      <w:r w:rsidR="009A55F7" w:rsidRPr="00131CDF">
        <w:rPr>
          <w:rFonts w:ascii="Cambria" w:hAnsi="Cambria"/>
          <w:color w:val="000000"/>
          <w:sz w:val="24"/>
          <w:szCs w:val="24"/>
        </w:rPr>
        <w:t xml:space="preserve"> </w:t>
      </w:r>
      <w:r w:rsidR="00131CDF" w:rsidRPr="00131CDF">
        <w:rPr>
          <w:rFonts w:ascii="Cambria" w:hAnsi="Cambria"/>
          <w:color w:val="000000"/>
          <w:sz w:val="24"/>
          <w:szCs w:val="24"/>
        </w:rPr>
        <w:t xml:space="preserve">is the global initiative </w:t>
      </w:r>
      <w:r w:rsidR="00131CDF">
        <w:rPr>
          <w:rFonts w:ascii="Cambria" w:hAnsi="Cambria"/>
          <w:color w:val="000000"/>
          <w:sz w:val="24"/>
          <w:szCs w:val="24"/>
        </w:rPr>
        <w:t>in charge of promoting and coordinating the</w:t>
      </w:r>
      <w:r w:rsidR="00B43EE9">
        <w:rPr>
          <w:rFonts w:ascii="Cambria" w:hAnsi="Cambria"/>
          <w:color w:val="000000"/>
          <w:sz w:val="24"/>
          <w:szCs w:val="24"/>
        </w:rPr>
        <w:t xml:space="preserve"> development and delivery of Biodiversity I</w:t>
      </w:r>
      <w:r w:rsidR="00131CDF" w:rsidRPr="00131CDF">
        <w:rPr>
          <w:rFonts w:ascii="Cambria" w:hAnsi="Cambria"/>
          <w:color w:val="000000"/>
          <w:sz w:val="24"/>
          <w:szCs w:val="24"/>
        </w:rPr>
        <w:t xml:space="preserve">ndicators in support of </w:t>
      </w:r>
      <w:r w:rsidR="009A55F7">
        <w:rPr>
          <w:rFonts w:ascii="Cambria" w:hAnsi="Cambria"/>
          <w:color w:val="000000"/>
          <w:sz w:val="24"/>
          <w:szCs w:val="24"/>
        </w:rPr>
        <w:t xml:space="preserve">the </w:t>
      </w:r>
      <w:r w:rsidR="00B43EE9">
        <w:rPr>
          <w:rFonts w:ascii="Cambria" w:hAnsi="Cambria"/>
          <w:color w:val="000000"/>
          <w:sz w:val="24"/>
          <w:szCs w:val="24"/>
        </w:rPr>
        <w:t>CBD</w:t>
      </w:r>
      <w:r w:rsidR="009A55F7">
        <w:rPr>
          <w:rFonts w:ascii="Cambria" w:hAnsi="Cambria"/>
          <w:color w:val="000000"/>
          <w:sz w:val="24"/>
          <w:szCs w:val="24"/>
        </w:rPr>
        <w:t>, several</w:t>
      </w:r>
      <w:r w:rsidR="00131CDF" w:rsidRPr="00131CDF">
        <w:rPr>
          <w:rFonts w:ascii="Cambria" w:hAnsi="Cambria"/>
          <w:color w:val="000000"/>
          <w:sz w:val="24"/>
          <w:szCs w:val="24"/>
        </w:rPr>
        <w:t xml:space="preserve"> Multilateral Environmental Agreements, </w:t>
      </w:r>
      <w:r w:rsidR="00131CDF">
        <w:rPr>
          <w:rFonts w:ascii="Cambria" w:hAnsi="Cambria"/>
          <w:color w:val="000000"/>
          <w:sz w:val="24"/>
          <w:szCs w:val="24"/>
        </w:rPr>
        <w:t xml:space="preserve">the </w:t>
      </w:r>
      <w:r w:rsidR="00131CDF" w:rsidRPr="00131CDF">
        <w:rPr>
          <w:rFonts w:ascii="Cambria" w:hAnsi="Cambria"/>
          <w:color w:val="000000"/>
          <w:sz w:val="24"/>
          <w:szCs w:val="24"/>
        </w:rPr>
        <w:t>I</w:t>
      </w:r>
      <w:r w:rsidR="00131CDF">
        <w:rPr>
          <w:rFonts w:ascii="Cambria" w:hAnsi="Cambria"/>
          <w:color w:val="000000"/>
          <w:sz w:val="24"/>
          <w:szCs w:val="24"/>
        </w:rPr>
        <w:t xml:space="preserve">nternational </w:t>
      </w:r>
      <w:r w:rsidR="00131CDF" w:rsidRPr="00131CDF">
        <w:rPr>
          <w:rFonts w:ascii="Cambria" w:hAnsi="Cambria"/>
          <w:color w:val="000000"/>
          <w:sz w:val="24"/>
          <w:szCs w:val="24"/>
        </w:rPr>
        <w:t>P</w:t>
      </w:r>
      <w:r w:rsidR="00131CDF">
        <w:rPr>
          <w:rFonts w:ascii="Cambria" w:hAnsi="Cambria"/>
          <w:color w:val="000000"/>
          <w:sz w:val="24"/>
          <w:szCs w:val="24"/>
        </w:rPr>
        <w:t xml:space="preserve">latform on </w:t>
      </w:r>
      <w:r w:rsidR="00131CDF" w:rsidRPr="00131CDF">
        <w:rPr>
          <w:rFonts w:ascii="Cambria" w:hAnsi="Cambria"/>
          <w:color w:val="000000"/>
          <w:sz w:val="24"/>
          <w:szCs w:val="24"/>
        </w:rPr>
        <w:t>B</w:t>
      </w:r>
      <w:r w:rsidR="00131CDF">
        <w:rPr>
          <w:rFonts w:ascii="Cambria" w:hAnsi="Cambria"/>
          <w:color w:val="000000"/>
          <w:sz w:val="24"/>
          <w:szCs w:val="24"/>
        </w:rPr>
        <w:t xml:space="preserve">iodiversity and </w:t>
      </w:r>
      <w:r w:rsidR="00131CDF" w:rsidRPr="00131CDF">
        <w:rPr>
          <w:rFonts w:ascii="Cambria" w:hAnsi="Cambria"/>
          <w:color w:val="000000"/>
          <w:sz w:val="24"/>
          <w:szCs w:val="24"/>
        </w:rPr>
        <w:t>E</w:t>
      </w:r>
      <w:r w:rsidR="00131CDF">
        <w:rPr>
          <w:rFonts w:ascii="Cambria" w:hAnsi="Cambria"/>
          <w:color w:val="000000"/>
          <w:sz w:val="24"/>
          <w:szCs w:val="24"/>
        </w:rPr>
        <w:t xml:space="preserve">cosystem </w:t>
      </w:r>
      <w:r w:rsidR="00131CDF" w:rsidRPr="00131CDF">
        <w:rPr>
          <w:rFonts w:ascii="Cambria" w:hAnsi="Cambria"/>
          <w:color w:val="000000"/>
          <w:sz w:val="24"/>
          <w:szCs w:val="24"/>
        </w:rPr>
        <w:t>S</w:t>
      </w:r>
      <w:r w:rsidR="00131CDF">
        <w:rPr>
          <w:rFonts w:ascii="Cambria" w:hAnsi="Cambria"/>
          <w:color w:val="000000"/>
          <w:sz w:val="24"/>
          <w:szCs w:val="24"/>
        </w:rPr>
        <w:t>ervices</w:t>
      </w:r>
      <w:r w:rsidR="00131CDF" w:rsidRPr="00131CDF">
        <w:rPr>
          <w:rFonts w:ascii="Cambria" w:hAnsi="Cambria"/>
          <w:color w:val="000000"/>
          <w:sz w:val="24"/>
          <w:szCs w:val="24"/>
        </w:rPr>
        <w:t>, national and regional governmen</w:t>
      </w:r>
      <w:r w:rsidR="00131CDF">
        <w:rPr>
          <w:rFonts w:ascii="Cambria" w:hAnsi="Cambria"/>
          <w:color w:val="000000"/>
          <w:sz w:val="24"/>
          <w:szCs w:val="24"/>
        </w:rPr>
        <w:t>ts and a range of other sectors (</w:t>
      </w:r>
      <w:r w:rsidR="00131CDF" w:rsidRPr="00131CDF">
        <w:rPr>
          <w:rFonts w:ascii="Cambria" w:hAnsi="Cambria"/>
          <w:color w:val="000000"/>
          <w:sz w:val="24"/>
          <w:szCs w:val="24"/>
        </w:rPr>
        <w:t>Biodiversity Indicators Partnership</w:t>
      </w:r>
      <w:r w:rsidR="00131CDF">
        <w:rPr>
          <w:rFonts w:ascii="Cambria" w:hAnsi="Cambria"/>
          <w:color w:val="000000"/>
          <w:sz w:val="24"/>
          <w:szCs w:val="24"/>
        </w:rPr>
        <w:t xml:space="preserve"> 2015</w:t>
      </w:r>
      <w:r w:rsidR="00356B5C">
        <w:rPr>
          <w:rFonts w:ascii="Cambria" w:hAnsi="Cambria"/>
          <w:color w:val="000000"/>
          <w:sz w:val="24"/>
          <w:szCs w:val="24"/>
        </w:rPr>
        <w:t>a</w:t>
      </w:r>
      <w:r w:rsidR="00131CDF">
        <w:rPr>
          <w:rFonts w:ascii="Cambria" w:hAnsi="Cambria"/>
          <w:color w:val="000000"/>
          <w:sz w:val="24"/>
          <w:szCs w:val="24"/>
        </w:rPr>
        <w:t>)</w:t>
      </w:r>
      <w:r w:rsidR="00B43EE9">
        <w:rPr>
          <w:rFonts w:ascii="Cambria" w:hAnsi="Cambria"/>
          <w:color w:val="000000"/>
          <w:sz w:val="24"/>
          <w:szCs w:val="24"/>
        </w:rPr>
        <w:t xml:space="preserve">. </w:t>
      </w:r>
      <w:r w:rsidR="00A275C2" w:rsidRPr="00A275C2">
        <w:rPr>
          <w:rFonts w:ascii="Cambria" w:hAnsi="Cambria"/>
          <w:color w:val="000000"/>
          <w:sz w:val="24"/>
          <w:szCs w:val="24"/>
        </w:rPr>
        <w:t>A main difference between EBVs and biodiversity indicators is that EBVs have been conceptualised as state variables containing the information needed for the generation of biodiversity indicators that focu</w:t>
      </w:r>
      <w:r w:rsidR="00A275C2">
        <w:rPr>
          <w:rFonts w:ascii="Cambria" w:hAnsi="Cambria"/>
          <w:color w:val="000000"/>
          <w:sz w:val="24"/>
          <w:szCs w:val="24"/>
        </w:rPr>
        <w:t xml:space="preserve">s on the state of biodiversity </w:t>
      </w:r>
      <w:r w:rsidR="00A275C2" w:rsidRPr="00A275C2">
        <w:rPr>
          <w:rFonts w:ascii="Cambria" w:hAnsi="Cambria"/>
          <w:color w:val="000000"/>
          <w:sz w:val="24"/>
          <w:szCs w:val="24"/>
        </w:rPr>
        <w:t>(Pereira et al. 2013).</w:t>
      </w:r>
      <w:r w:rsidR="00A275C2">
        <w:rPr>
          <w:rFonts w:ascii="Cambria" w:hAnsi="Cambria"/>
          <w:color w:val="000000"/>
          <w:sz w:val="24"/>
          <w:szCs w:val="24"/>
        </w:rPr>
        <w:t xml:space="preserve"> U</w:t>
      </w:r>
      <w:r w:rsidR="00B43EE9">
        <w:rPr>
          <w:rFonts w:ascii="Cambria" w:hAnsi="Cambria"/>
          <w:color w:val="000000"/>
          <w:sz w:val="24"/>
          <w:szCs w:val="24"/>
        </w:rPr>
        <w:t>nlike EBVs, Biodiversity I</w:t>
      </w:r>
      <w:r w:rsidR="00BB1523">
        <w:rPr>
          <w:rFonts w:ascii="Cambria" w:hAnsi="Cambria"/>
          <w:color w:val="000000"/>
          <w:sz w:val="24"/>
          <w:szCs w:val="24"/>
        </w:rPr>
        <w:t xml:space="preserve">ndicators can </w:t>
      </w:r>
      <w:r w:rsidR="00766BA9">
        <w:rPr>
          <w:rFonts w:ascii="Cambria" w:hAnsi="Cambria"/>
          <w:color w:val="000000"/>
          <w:sz w:val="24"/>
          <w:szCs w:val="24"/>
        </w:rPr>
        <w:t xml:space="preserve">also </w:t>
      </w:r>
      <w:r w:rsidR="00325A31">
        <w:rPr>
          <w:rFonts w:ascii="Cambria" w:hAnsi="Cambria"/>
          <w:color w:val="000000"/>
          <w:sz w:val="24"/>
          <w:szCs w:val="24"/>
        </w:rPr>
        <w:t>cover</w:t>
      </w:r>
      <w:r w:rsidR="00BB1523">
        <w:rPr>
          <w:rFonts w:ascii="Cambria" w:hAnsi="Cambria"/>
          <w:color w:val="000000"/>
          <w:sz w:val="24"/>
          <w:szCs w:val="24"/>
        </w:rPr>
        <w:t xml:space="preserve"> information about pressures to biodiversity, as well as </w:t>
      </w:r>
      <w:r w:rsidR="00325A31">
        <w:rPr>
          <w:rFonts w:ascii="Cambria" w:hAnsi="Cambria"/>
          <w:color w:val="000000"/>
          <w:sz w:val="24"/>
          <w:szCs w:val="24"/>
        </w:rPr>
        <w:t xml:space="preserve">society’s response to </w:t>
      </w:r>
      <w:r w:rsidR="00B43EE9">
        <w:rPr>
          <w:rFonts w:ascii="Cambria" w:hAnsi="Cambria"/>
          <w:color w:val="000000"/>
          <w:sz w:val="24"/>
          <w:szCs w:val="24"/>
        </w:rPr>
        <w:t>changes in pressures or state. F</w:t>
      </w:r>
      <w:r w:rsidR="00325A31">
        <w:rPr>
          <w:rFonts w:ascii="Cambria" w:hAnsi="Cambria"/>
          <w:color w:val="000000"/>
          <w:sz w:val="24"/>
          <w:szCs w:val="24"/>
        </w:rPr>
        <w:t>or example, the indicators used to as</w:t>
      </w:r>
      <w:r w:rsidR="00B43EE9">
        <w:rPr>
          <w:rFonts w:ascii="Cambria" w:hAnsi="Cambria"/>
          <w:color w:val="000000"/>
          <w:sz w:val="24"/>
          <w:szCs w:val="24"/>
        </w:rPr>
        <w:t>sess progress towards the 2010 Biodiversity T</w:t>
      </w:r>
      <w:r w:rsidR="00325A31">
        <w:rPr>
          <w:rFonts w:ascii="Cambria" w:hAnsi="Cambria"/>
          <w:color w:val="000000"/>
          <w:sz w:val="24"/>
          <w:szCs w:val="24"/>
        </w:rPr>
        <w:t xml:space="preserve">arget included trends in </w:t>
      </w:r>
      <w:r w:rsidR="009665C6">
        <w:rPr>
          <w:rFonts w:ascii="Cambria" w:hAnsi="Cambria"/>
          <w:color w:val="000000"/>
          <w:sz w:val="24"/>
          <w:szCs w:val="24"/>
        </w:rPr>
        <w:t xml:space="preserve">mangrove </w:t>
      </w:r>
      <w:r w:rsidR="00325A31">
        <w:rPr>
          <w:rFonts w:ascii="Cambria" w:hAnsi="Cambria"/>
          <w:color w:val="000000"/>
          <w:sz w:val="24"/>
          <w:szCs w:val="24"/>
        </w:rPr>
        <w:t xml:space="preserve">extent, </w:t>
      </w:r>
      <w:r w:rsidR="009665C6">
        <w:rPr>
          <w:rFonts w:ascii="Cambria" w:hAnsi="Cambria"/>
          <w:color w:val="000000"/>
          <w:sz w:val="24"/>
          <w:szCs w:val="24"/>
        </w:rPr>
        <w:t xml:space="preserve">the </w:t>
      </w:r>
      <w:proofErr w:type="spellStart"/>
      <w:r w:rsidR="009665C6">
        <w:rPr>
          <w:rFonts w:ascii="Cambria" w:hAnsi="Cambria"/>
          <w:color w:val="000000"/>
          <w:sz w:val="24"/>
          <w:szCs w:val="24"/>
        </w:rPr>
        <w:t>waterbird</w:t>
      </w:r>
      <w:proofErr w:type="spellEnd"/>
      <w:r w:rsidR="009665C6">
        <w:rPr>
          <w:rFonts w:ascii="Cambria" w:hAnsi="Cambria"/>
          <w:color w:val="000000"/>
          <w:sz w:val="24"/>
          <w:szCs w:val="24"/>
        </w:rPr>
        <w:t xml:space="preserve"> population status index and the living planet index</w:t>
      </w:r>
      <w:r w:rsidR="00325A31">
        <w:rPr>
          <w:rFonts w:ascii="Cambria" w:hAnsi="Cambria"/>
          <w:color w:val="000000"/>
          <w:sz w:val="24"/>
          <w:szCs w:val="24"/>
        </w:rPr>
        <w:t xml:space="preserve">, as well as nitrogen deposition </w:t>
      </w:r>
      <w:r w:rsidR="009665C6">
        <w:rPr>
          <w:rFonts w:ascii="Cambria" w:hAnsi="Cambria"/>
          <w:color w:val="000000"/>
          <w:sz w:val="24"/>
          <w:szCs w:val="24"/>
        </w:rPr>
        <w:t xml:space="preserve">rate </w:t>
      </w:r>
      <w:r w:rsidR="00325A31">
        <w:rPr>
          <w:rFonts w:ascii="Cambria" w:hAnsi="Cambria"/>
          <w:color w:val="000000"/>
          <w:sz w:val="24"/>
          <w:szCs w:val="24"/>
        </w:rPr>
        <w:t xml:space="preserve">and </w:t>
      </w:r>
      <w:r w:rsidR="009665C6">
        <w:rPr>
          <w:rFonts w:ascii="Cambria" w:hAnsi="Cambria"/>
          <w:color w:val="000000"/>
          <w:sz w:val="24"/>
          <w:szCs w:val="24"/>
        </w:rPr>
        <w:t xml:space="preserve">the extent </w:t>
      </w:r>
      <w:r w:rsidR="00B43EE9">
        <w:rPr>
          <w:rFonts w:ascii="Cambria" w:hAnsi="Cambria"/>
          <w:color w:val="000000"/>
          <w:sz w:val="24"/>
          <w:szCs w:val="24"/>
        </w:rPr>
        <w:t>of Protected A</w:t>
      </w:r>
      <w:r w:rsidR="00325A31">
        <w:rPr>
          <w:rFonts w:ascii="Cambria" w:hAnsi="Cambria"/>
          <w:color w:val="000000"/>
          <w:sz w:val="24"/>
          <w:szCs w:val="24"/>
        </w:rPr>
        <w:t>rea</w:t>
      </w:r>
      <w:r w:rsidR="009665C6">
        <w:rPr>
          <w:rFonts w:ascii="Cambria" w:hAnsi="Cambria"/>
          <w:color w:val="000000"/>
          <w:sz w:val="24"/>
          <w:szCs w:val="24"/>
        </w:rPr>
        <w:t xml:space="preserve"> coverage</w:t>
      </w:r>
      <w:r w:rsidR="00325A31">
        <w:rPr>
          <w:rFonts w:ascii="Cambria" w:hAnsi="Cambria"/>
          <w:color w:val="000000"/>
          <w:sz w:val="24"/>
          <w:szCs w:val="24"/>
        </w:rPr>
        <w:t xml:space="preserve"> (</w:t>
      </w:r>
      <w:r w:rsidR="00AC676C">
        <w:rPr>
          <w:rFonts w:ascii="Cambria" w:hAnsi="Cambria"/>
          <w:color w:val="000000"/>
          <w:sz w:val="24"/>
          <w:szCs w:val="24"/>
        </w:rPr>
        <w:t>Butchart</w:t>
      </w:r>
      <w:r w:rsidR="009665C6">
        <w:rPr>
          <w:rFonts w:ascii="Cambria" w:hAnsi="Cambria"/>
          <w:color w:val="000000"/>
          <w:sz w:val="24"/>
          <w:szCs w:val="24"/>
        </w:rPr>
        <w:t xml:space="preserve"> </w:t>
      </w:r>
      <w:r w:rsidR="009665C6" w:rsidRPr="00B43EE9">
        <w:rPr>
          <w:rFonts w:ascii="Cambria" w:hAnsi="Cambria"/>
          <w:i/>
          <w:color w:val="000000"/>
          <w:sz w:val="24"/>
          <w:szCs w:val="24"/>
        </w:rPr>
        <w:t>et al.</w:t>
      </w:r>
      <w:r w:rsidR="009665C6">
        <w:rPr>
          <w:rFonts w:ascii="Cambria" w:hAnsi="Cambria"/>
          <w:color w:val="000000"/>
          <w:sz w:val="24"/>
          <w:szCs w:val="24"/>
        </w:rPr>
        <w:t xml:space="preserve"> 2010</w:t>
      </w:r>
      <w:r w:rsidR="00325A31">
        <w:rPr>
          <w:rFonts w:ascii="Cambria" w:hAnsi="Cambria"/>
          <w:color w:val="000000"/>
          <w:sz w:val="24"/>
          <w:szCs w:val="24"/>
        </w:rPr>
        <w:t xml:space="preserve">). </w:t>
      </w:r>
    </w:p>
    <w:p w:rsidR="00430CEA" w:rsidRDefault="007C2B77" w:rsidP="000E09F1">
      <w:pPr>
        <w:spacing w:after="120" w:line="480" w:lineRule="auto"/>
        <w:jc w:val="both"/>
        <w:rPr>
          <w:rFonts w:ascii="Cambria" w:hAnsi="Cambria"/>
          <w:color w:val="000000"/>
          <w:sz w:val="24"/>
          <w:szCs w:val="24"/>
        </w:rPr>
      </w:pPr>
      <w:r>
        <w:rPr>
          <w:rFonts w:ascii="Cambria" w:hAnsi="Cambria"/>
          <w:color w:val="000000"/>
          <w:sz w:val="24"/>
          <w:szCs w:val="24"/>
        </w:rPr>
        <w:t xml:space="preserve">Global biodiversity indicators are identified on the premises that they carry key information for assessing progress toward the targets set by the </w:t>
      </w:r>
      <w:r w:rsidR="00B43EE9">
        <w:rPr>
          <w:rFonts w:ascii="Cambria" w:hAnsi="Cambria"/>
          <w:color w:val="000000"/>
          <w:sz w:val="24"/>
          <w:szCs w:val="24"/>
        </w:rPr>
        <w:t>CBD</w:t>
      </w:r>
      <w:r>
        <w:rPr>
          <w:rFonts w:ascii="Cambria" w:hAnsi="Cambria"/>
          <w:color w:val="000000"/>
          <w:sz w:val="24"/>
          <w:szCs w:val="24"/>
        </w:rPr>
        <w:t xml:space="preserve">. </w:t>
      </w:r>
      <w:r w:rsidR="000051E1">
        <w:rPr>
          <w:rFonts w:ascii="Cambria" w:hAnsi="Cambria"/>
          <w:color w:val="000000"/>
          <w:sz w:val="24"/>
          <w:szCs w:val="24"/>
        </w:rPr>
        <w:t>V</w:t>
      </w:r>
      <w:r w:rsidR="00430CEA">
        <w:rPr>
          <w:rFonts w:ascii="Cambria" w:hAnsi="Cambria"/>
          <w:color w:val="000000"/>
          <w:sz w:val="24"/>
          <w:szCs w:val="24"/>
        </w:rPr>
        <w:t xml:space="preserve">ery few of the </w:t>
      </w:r>
      <w:r w:rsidR="000051E1">
        <w:rPr>
          <w:rFonts w:ascii="Cambria" w:hAnsi="Cambria"/>
          <w:color w:val="000000"/>
          <w:sz w:val="24"/>
          <w:szCs w:val="24"/>
        </w:rPr>
        <w:t xml:space="preserve">global </w:t>
      </w:r>
      <w:r w:rsidR="00430CEA">
        <w:rPr>
          <w:rFonts w:ascii="Cambria" w:hAnsi="Cambria"/>
          <w:color w:val="000000"/>
          <w:sz w:val="24"/>
          <w:szCs w:val="24"/>
        </w:rPr>
        <w:t>indicators used to assess progress towards the 201</w:t>
      </w:r>
      <w:r w:rsidR="00B43EE9">
        <w:rPr>
          <w:rFonts w:ascii="Cambria" w:hAnsi="Cambria"/>
          <w:color w:val="000000"/>
          <w:sz w:val="24"/>
          <w:szCs w:val="24"/>
        </w:rPr>
        <w:t>0 Biodiversity T</w:t>
      </w:r>
      <w:r w:rsidR="00430CEA">
        <w:rPr>
          <w:rFonts w:ascii="Cambria" w:hAnsi="Cambria"/>
          <w:color w:val="000000"/>
          <w:sz w:val="24"/>
          <w:szCs w:val="24"/>
        </w:rPr>
        <w:t xml:space="preserve">arget </w:t>
      </w:r>
      <w:r w:rsidR="000051E1">
        <w:rPr>
          <w:rFonts w:ascii="Cambria" w:hAnsi="Cambria"/>
          <w:color w:val="000000"/>
          <w:sz w:val="24"/>
          <w:szCs w:val="24"/>
        </w:rPr>
        <w:t>relied</w:t>
      </w:r>
      <w:r w:rsidR="009665C6">
        <w:rPr>
          <w:rFonts w:ascii="Cambria" w:hAnsi="Cambria"/>
          <w:color w:val="000000"/>
          <w:sz w:val="24"/>
          <w:szCs w:val="24"/>
        </w:rPr>
        <w:t xml:space="preserve"> on, or could be derived</w:t>
      </w:r>
      <w:r w:rsidR="00430CEA">
        <w:rPr>
          <w:rFonts w:ascii="Cambria" w:hAnsi="Cambria"/>
          <w:color w:val="000000"/>
          <w:sz w:val="24"/>
          <w:szCs w:val="24"/>
        </w:rPr>
        <w:t xml:space="preserve"> </w:t>
      </w:r>
      <w:r w:rsidR="009665C6">
        <w:rPr>
          <w:rFonts w:ascii="Cambria" w:hAnsi="Cambria"/>
          <w:color w:val="000000"/>
          <w:sz w:val="24"/>
          <w:szCs w:val="24"/>
        </w:rPr>
        <w:t xml:space="preserve">from, </w:t>
      </w:r>
      <w:r w:rsidR="00430CEA">
        <w:rPr>
          <w:rFonts w:ascii="Cambria" w:hAnsi="Cambria"/>
          <w:color w:val="000000"/>
          <w:sz w:val="24"/>
          <w:szCs w:val="24"/>
        </w:rPr>
        <w:t>satellite information</w:t>
      </w:r>
      <w:r w:rsidR="009665C6">
        <w:rPr>
          <w:rFonts w:ascii="Cambria" w:hAnsi="Cambria"/>
          <w:color w:val="000000"/>
          <w:sz w:val="24"/>
          <w:szCs w:val="24"/>
        </w:rPr>
        <w:t xml:space="preserve"> (</w:t>
      </w:r>
      <w:r w:rsidR="00AC676C">
        <w:rPr>
          <w:rFonts w:ascii="Cambria" w:hAnsi="Cambria"/>
          <w:color w:val="000000"/>
          <w:sz w:val="24"/>
          <w:szCs w:val="24"/>
        </w:rPr>
        <w:t>Butchart</w:t>
      </w:r>
      <w:r w:rsidR="009665C6">
        <w:rPr>
          <w:rFonts w:ascii="Cambria" w:hAnsi="Cambria"/>
          <w:color w:val="000000"/>
          <w:sz w:val="24"/>
          <w:szCs w:val="24"/>
        </w:rPr>
        <w:t xml:space="preserve"> </w:t>
      </w:r>
      <w:r w:rsidR="009665C6" w:rsidRPr="00B43EE9">
        <w:rPr>
          <w:rFonts w:ascii="Cambria" w:hAnsi="Cambria"/>
          <w:i/>
          <w:color w:val="000000"/>
          <w:sz w:val="24"/>
          <w:szCs w:val="24"/>
        </w:rPr>
        <w:t>et al.</w:t>
      </w:r>
      <w:r w:rsidR="009665C6">
        <w:rPr>
          <w:rFonts w:ascii="Cambria" w:hAnsi="Cambria"/>
          <w:color w:val="000000"/>
          <w:sz w:val="24"/>
          <w:szCs w:val="24"/>
        </w:rPr>
        <w:t xml:space="preserve"> 2010). The only exceptions to this were the indicators capturing change in the extent of specific ecosystems, namely forests, mangroves and seagrasses. </w:t>
      </w:r>
      <w:r w:rsidR="000051E1">
        <w:rPr>
          <w:rFonts w:ascii="Cambria" w:hAnsi="Cambria"/>
          <w:color w:val="000000"/>
          <w:sz w:val="24"/>
          <w:szCs w:val="24"/>
        </w:rPr>
        <w:t>T</w:t>
      </w:r>
      <w:r w:rsidR="00356B5C">
        <w:rPr>
          <w:rFonts w:ascii="Cambria" w:hAnsi="Cambria"/>
          <w:color w:val="000000"/>
          <w:sz w:val="24"/>
          <w:szCs w:val="24"/>
        </w:rPr>
        <w:t>o date</w:t>
      </w:r>
      <w:r w:rsidR="000051E1">
        <w:rPr>
          <w:rFonts w:ascii="Cambria" w:hAnsi="Cambria"/>
          <w:color w:val="000000"/>
          <w:sz w:val="24"/>
          <w:szCs w:val="24"/>
        </w:rPr>
        <w:t xml:space="preserve">, </w:t>
      </w:r>
      <w:r w:rsidR="00356B5C">
        <w:rPr>
          <w:rFonts w:ascii="Cambria" w:hAnsi="Cambria"/>
          <w:color w:val="000000"/>
          <w:sz w:val="24"/>
          <w:szCs w:val="24"/>
        </w:rPr>
        <w:t xml:space="preserve">the only new </w:t>
      </w:r>
      <w:r w:rsidR="000051E1">
        <w:rPr>
          <w:rFonts w:ascii="Cambria" w:hAnsi="Cambria"/>
          <w:color w:val="000000"/>
          <w:sz w:val="24"/>
          <w:szCs w:val="24"/>
        </w:rPr>
        <w:t xml:space="preserve">global indicators derived from satellite information </w:t>
      </w:r>
      <w:r w:rsidR="00356B5C">
        <w:rPr>
          <w:rFonts w:ascii="Cambria" w:hAnsi="Cambria"/>
          <w:color w:val="000000"/>
          <w:sz w:val="24"/>
          <w:szCs w:val="24"/>
        </w:rPr>
        <w:t>that is</w:t>
      </w:r>
      <w:r w:rsidR="000051E1">
        <w:rPr>
          <w:rFonts w:ascii="Cambria" w:hAnsi="Cambria"/>
          <w:color w:val="000000"/>
          <w:sz w:val="24"/>
          <w:szCs w:val="24"/>
        </w:rPr>
        <w:t xml:space="preserve"> being considered by the </w:t>
      </w:r>
      <w:r w:rsidR="000051E1" w:rsidRPr="00131CDF">
        <w:rPr>
          <w:rFonts w:ascii="Cambria" w:hAnsi="Cambria"/>
          <w:color w:val="000000"/>
          <w:sz w:val="24"/>
          <w:szCs w:val="24"/>
        </w:rPr>
        <w:t>Biodiversity Indicators Partnership</w:t>
      </w:r>
      <w:r w:rsidR="000051E1">
        <w:rPr>
          <w:rFonts w:ascii="Cambria" w:hAnsi="Cambria"/>
          <w:color w:val="000000"/>
          <w:sz w:val="24"/>
          <w:szCs w:val="24"/>
        </w:rPr>
        <w:t xml:space="preserve"> </w:t>
      </w:r>
      <w:r w:rsidR="00356B5C">
        <w:rPr>
          <w:rFonts w:ascii="Cambria" w:hAnsi="Cambria"/>
          <w:color w:val="000000"/>
          <w:sz w:val="24"/>
          <w:szCs w:val="24"/>
        </w:rPr>
        <w:t>is</w:t>
      </w:r>
      <w:r w:rsidR="000051E1">
        <w:rPr>
          <w:rFonts w:ascii="Cambria" w:hAnsi="Cambria"/>
          <w:color w:val="000000"/>
          <w:sz w:val="24"/>
          <w:szCs w:val="24"/>
        </w:rPr>
        <w:t xml:space="preserve"> forest fragmentation</w:t>
      </w:r>
      <w:r w:rsidR="00356B5C">
        <w:rPr>
          <w:rFonts w:ascii="Cambria" w:hAnsi="Cambria"/>
          <w:color w:val="000000"/>
          <w:sz w:val="24"/>
          <w:szCs w:val="24"/>
        </w:rPr>
        <w:t xml:space="preserve"> (</w:t>
      </w:r>
      <w:r w:rsidR="00356B5C" w:rsidRPr="00131CDF">
        <w:rPr>
          <w:rFonts w:ascii="Cambria" w:hAnsi="Cambria"/>
          <w:color w:val="000000"/>
          <w:sz w:val="24"/>
          <w:szCs w:val="24"/>
        </w:rPr>
        <w:t>Biodiversity Indicators Partnership</w:t>
      </w:r>
      <w:r w:rsidR="00356B5C">
        <w:rPr>
          <w:rFonts w:ascii="Cambria" w:hAnsi="Cambria"/>
          <w:color w:val="000000"/>
          <w:sz w:val="24"/>
          <w:szCs w:val="24"/>
        </w:rPr>
        <w:t xml:space="preserve"> 2015b).</w:t>
      </w:r>
    </w:p>
    <w:p w:rsidR="00FE170B" w:rsidRDefault="00FE170B" w:rsidP="000E09F1">
      <w:pPr>
        <w:spacing w:after="120" w:line="480" w:lineRule="auto"/>
        <w:jc w:val="both"/>
        <w:rPr>
          <w:rFonts w:ascii="Cambria" w:hAnsi="Cambria"/>
          <w:color w:val="000000"/>
          <w:sz w:val="24"/>
          <w:szCs w:val="24"/>
        </w:rPr>
      </w:pPr>
    </w:p>
    <w:p w:rsidR="00E65830" w:rsidRPr="00DB45A5" w:rsidRDefault="00E65830" w:rsidP="00E65830">
      <w:pPr>
        <w:spacing w:after="120" w:line="480" w:lineRule="auto"/>
        <w:jc w:val="both"/>
        <w:rPr>
          <w:rFonts w:ascii="Cambria" w:hAnsi="Cambria"/>
          <w:i/>
          <w:color w:val="000000"/>
          <w:sz w:val="24"/>
          <w:szCs w:val="24"/>
        </w:rPr>
      </w:pPr>
      <w:r w:rsidRPr="00DB45A5">
        <w:rPr>
          <w:rFonts w:ascii="Cambria" w:hAnsi="Cambria"/>
          <w:i/>
          <w:color w:val="000000"/>
          <w:sz w:val="24"/>
          <w:szCs w:val="24"/>
        </w:rPr>
        <w:lastRenderedPageBreak/>
        <w:t>SRS and Ecosystem Services</w:t>
      </w:r>
    </w:p>
    <w:p w:rsidR="009A2FEF" w:rsidRDefault="00E65830" w:rsidP="009A2FEF">
      <w:pPr>
        <w:spacing w:after="120" w:line="480" w:lineRule="auto"/>
        <w:jc w:val="both"/>
        <w:rPr>
          <w:rFonts w:ascii="Cambria" w:hAnsi="Cambria"/>
          <w:sz w:val="24"/>
          <w:szCs w:val="24"/>
        </w:rPr>
      </w:pPr>
      <w:r>
        <w:rPr>
          <w:rFonts w:ascii="Cambria" w:hAnsi="Cambria"/>
          <w:color w:val="000000"/>
          <w:sz w:val="24"/>
          <w:szCs w:val="24"/>
        </w:rPr>
        <w:t>Ecosystem services are the (actual or perceived) benefits derived by humans from the world’s ecosystems (Millennium Ecosystem Assessment 2005), comprising provisioning (e.g. food, fuel and fibre production), regulating (e.g. air cleansing, water quality, storm/flood protection, carbo</w:t>
      </w:r>
      <w:r w:rsidR="00A75E36">
        <w:rPr>
          <w:rFonts w:ascii="Cambria" w:hAnsi="Cambria"/>
          <w:color w:val="000000"/>
          <w:sz w:val="24"/>
          <w:szCs w:val="24"/>
        </w:rPr>
        <w:t xml:space="preserve">n storage), supporting (e.g., soil </w:t>
      </w:r>
      <w:r w:rsidR="00A75E36" w:rsidRPr="00CC5C80">
        <w:rPr>
          <w:rFonts w:ascii="Cambria" w:hAnsi="Cambria"/>
          <w:sz w:val="24"/>
          <w:szCs w:val="24"/>
        </w:rPr>
        <w:t xml:space="preserve">formation, primary production) </w:t>
      </w:r>
      <w:r w:rsidRPr="00CC5C80">
        <w:rPr>
          <w:rFonts w:ascii="Cambria" w:hAnsi="Cambria"/>
          <w:sz w:val="24"/>
          <w:szCs w:val="24"/>
        </w:rPr>
        <w:t xml:space="preserve">and cultural services (e.g. recreation, tourism; MEA 2005). </w:t>
      </w:r>
      <w:r w:rsidR="009A2FEF" w:rsidRPr="00CC5C80">
        <w:rPr>
          <w:rFonts w:ascii="Cambria" w:hAnsi="Cambria"/>
          <w:sz w:val="24"/>
          <w:szCs w:val="24"/>
        </w:rPr>
        <w:t>The recent creation of the International Platform on Biodiversity and Ecosystem Services</w:t>
      </w:r>
      <w:r w:rsidR="00F32811">
        <w:rPr>
          <w:rFonts w:ascii="Cambria" w:hAnsi="Cambria"/>
          <w:sz w:val="24"/>
          <w:szCs w:val="24"/>
        </w:rPr>
        <w:t xml:space="preserve"> (IPBES)</w:t>
      </w:r>
      <w:r w:rsidR="009A2FEF" w:rsidRPr="00CC5C80">
        <w:rPr>
          <w:rFonts w:ascii="Cambria" w:hAnsi="Cambria"/>
          <w:sz w:val="24"/>
          <w:szCs w:val="24"/>
        </w:rPr>
        <w:t xml:space="preserve"> heralds a central stage for assessment of the state of knowledge, science and policy on ecosystem services (</w:t>
      </w:r>
      <w:proofErr w:type="spellStart"/>
      <w:r w:rsidR="009A2FEF" w:rsidRPr="00CC5C80">
        <w:rPr>
          <w:rFonts w:ascii="Cambria" w:hAnsi="Cambria"/>
          <w:sz w:val="24"/>
          <w:szCs w:val="24"/>
        </w:rPr>
        <w:t>Díaz</w:t>
      </w:r>
      <w:proofErr w:type="spellEnd"/>
      <w:r w:rsidR="009A2FEF" w:rsidRPr="00CC5C80">
        <w:rPr>
          <w:rFonts w:ascii="Cambria" w:hAnsi="Cambria"/>
          <w:sz w:val="24"/>
          <w:szCs w:val="24"/>
        </w:rPr>
        <w:t xml:space="preserve"> </w:t>
      </w:r>
      <w:r w:rsidR="009A2FEF" w:rsidRPr="00B43EE9">
        <w:rPr>
          <w:rFonts w:ascii="Cambria" w:hAnsi="Cambria"/>
          <w:i/>
          <w:sz w:val="24"/>
          <w:szCs w:val="24"/>
        </w:rPr>
        <w:t>et al.</w:t>
      </w:r>
      <w:r w:rsidR="009A2FEF" w:rsidRPr="00CC5C80">
        <w:rPr>
          <w:rFonts w:ascii="Cambria" w:hAnsi="Cambria"/>
          <w:sz w:val="24"/>
          <w:szCs w:val="24"/>
        </w:rPr>
        <w:t xml:space="preserve"> 2015; </w:t>
      </w:r>
      <w:hyperlink r:id="rId10" w:history="1">
        <w:r w:rsidR="009A2FEF" w:rsidRPr="00CC5C80">
          <w:rPr>
            <w:rStyle w:val="Hyperlink"/>
            <w:rFonts w:ascii="Cambria" w:hAnsi="Cambria"/>
            <w:color w:val="auto"/>
            <w:sz w:val="24"/>
            <w:szCs w:val="24"/>
          </w:rPr>
          <w:t>www.ipbes.net</w:t>
        </w:r>
      </w:hyperlink>
      <w:r w:rsidR="009A2FEF" w:rsidRPr="00CC5C80">
        <w:rPr>
          <w:rFonts w:ascii="Cambria" w:hAnsi="Cambria"/>
          <w:sz w:val="24"/>
          <w:szCs w:val="24"/>
        </w:rPr>
        <w:t xml:space="preserve">), now necessitating a wealth of status and trends monitoring for ecosystem services (Geijzendorffer &amp; Roche 2013). Monitoring of reliable ecosystem services indicators is also essential for progress towards Aichi targets 11 and 14. </w:t>
      </w:r>
    </w:p>
    <w:p w:rsidR="00CC5C80" w:rsidRPr="00CC5C80" w:rsidRDefault="00CC5C80" w:rsidP="009A2FEF">
      <w:pPr>
        <w:spacing w:after="120" w:line="480" w:lineRule="auto"/>
        <w:jc w:val="both"/>
        <w:rPr>
          <w:rFonts w:ascii="Cambria" w:hAnsi="Cambria"/>
          <w:color w:val="000000"/>
          <w:sz w:val="24"/>
          <w:szCs w:val="24"/>
        </w:rPr>
      </w:pPr>
      <w:r w:rsidRPr="00D1374D">
        <w:rPr>
          <w:rFonts w:ascii="Cambria" w:hAnsi="Cambria"/>
          <w:color w:val="000000"/>
          <w:sz w:val="24"/>
          <w:szCs w:val="24"/>
        </w:rPr>
        <w:t xml:space="preserve">National, regional and global mapping </w:t>
      </w:r>
      <w:r w:rsidR="00766BA9">
        <w:rPr>
          <w:rFonts w:ascii="Cambria" w:hAnsi="Cambria"/>
          <w:color w:val="000000"/>
          <w:sz w:val="24"/>
          <w:szCs w:val="24"/>
        </w:rPr>
        <w:t>of services</w:t>
      </w:r>
      <w:r w:rsidR="00E734AD">
        <w:rPr>
          <w:rFonts w:ascii="Cambria" w:hAnsi="Cambria"/>
          <w:color w:val="000000"/>
          <w:sz w:val="24"/>
          <w:szCs w:val="24"/>
        </w:rPr>
        <w:t>’</w:t>
      </w:r>
      <w:r w:rsidR="00766BA9">
        <w:rPr>
          <w:rFonts w:ascii="Cambria" w:hAnsi="Cambria"/>
          <w:color w:val="000000"/>
          <w:sz w:val="24"/>
          <w:szCs w:val="24"/>
        </w:rPr>
        <w:t xml:space="preserve"> proxies </w:t>
      </w:r>
      <w:r w:rsidRPr="00D1374D">
        <w:rPr>
          <w:rFonts w:ascii="Cambria" w:hAnsi="Cambria"/>
          <w:color w:val="000000"/>
          <w:sz w:val="24"/>
          <w:szCs w:val="24"/>
        </w:rPr>
        <w:t>enables assessment of the state of supply of ecosystem services to human societies, as well as human demand for tho</w:t>
      </w:r>
      <w:r>
        <w:rPr>
          <w:rFonts w:ascii="Cambria" w:hAnsi="Cambria"/>
          <w:color w:val="000000"/>
          <w:sz w:val="24"/>
          <w:szCs w:val="24"/>
        </w:rPr>
        <w:t>se services (</w:t>
      </w:r>
      <w:proofErr w:type="spellStart"/>
      <w:r>
        <w:rPr>
          <w:rFonts w:ascii="Cambria" w:hAnsi="Cambria"/>
          <w:color w:val="000000"/>
          <w:sz w:val="24"/>
          <w:szCs w:val="24"/>
        </w:rPr>
        <w:t>Ayanu</w:t>
      </w:r>
      <w:proofErr w:type="spellEnd"/>
      <w:r>
        <w:rPr>
          <w:rFonts w:ascii="Cambria" w:hAnsi="Cambria"/>
          <w:color w:val="000000"/>
          <w:sz w:val="24"/>
          <w:szCs w:val="24"/>
        </w:rPr>
        <w:t xml:space="preserve"> </w:t>
      </w:r>
      <w:r w:rsidRPr="00B43EE9">
        <w:rPr>
          <w:rFonts w:ascii="Cambria" w:hAnsi="Cambria"/>
          <w:i/>
          <w:color w:val="000000"/>
          <w:sz w:val="24"/>
          <w:szCs w:val="24"/>
        </w:rPr>
        <w:t>et al.</w:t>
      </w:r>
      <w:r w:rsidR="00F148D5">
        <w:rPr>
          <w:rFonts w:ascii="Cambria" w:hAnsi="Cambria"/>
          <w:color w:val="000000"/>
          <w:sz w:val="24"/>
          <w:szCs w:val="24"/>
        </w:rPr>
        <w:t xml:space="preserve"> 2012</w:t>
      </w:r>
      <w:r>
        <w:rPr>
          <w:rFonts w:ascii="Cambria" w:hAnsi="Cambria"/>
          <w:color w:val="000000"/>
          <w:sz w:val="24"/>
          <w:szCs w:val="24"/>
        </w:rPr>
        <w:t>) and so consequently, monitoring of ecosystem services provides information relevant to biodiversity monitoring in two ways. First, supply of many provisioning services (e.g. food and fuel production) is associated with low biodiversity and delivery of multiple regulating, supporting and cultural services (</w:t>
      </w:r>
      <w:proofErr w:type="spellStart"/>
      <w:r>
        <w:rPr>
          <w:rFonts w:ascii="Cambria" w:hAnsi="Cambria"/>
          <w:color w:val="000000"/>
          <w:sz w:val="24"/>
          <w:szCs w:val="24"/>
        </w:rPr>
        <w:t>Maes</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Accordingly, monitoring of the extent and distribution of e.g. cropland or timber plantations enables mapping of trade-offs between such provisioning services and biodiversity conservation priorities (Naidoo </w:t>
      </w:r>
      <w:r w:rsidRPr="00B43EE9">
        <w:rPr>
          <w:rFonts w:ascii="Cambria" w:hAnsi="Cambria"/>
          <w:i/>
          <w:color w:val="000000"/>
          <w:sz w:val="24"/>
          <w:szCs w:val="24"/>
        </w:rPr>
        <w:t>et al.</w:t>
      </w:r>
      <w:r>
        <w:rPr>
          <w:rFonts w:ascii="Cambria" w:hAnsi="Cambria"/>
          <w:color w:val="000000"/>
          <w:sz w:val="24"/>
          <w:szCs w:val="24"/>
        </w:rPr>
        <w:t xml:space="preserve"> 2008; </w:t>
      </w:r>
      <w:proofErr w:type="spellStart"/>
      <w:r>
        <w:rPr>
          <w:rFonts w:ascii="Cambria" w:hAnsi="Cambria"/>
          <w:color w:val="000000"/>
          <w:sz w:val="24"/>
          <w:szCs w:val="24"/>
        </w:rPr>
        <w:t>Maes</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w:t>
      </w:r>
      <w:r w:rsidRPr="00D1374D">
        <w:rPr>
          <w:rFonts w:ascii="Cambria" w:hAnsi="Cambria"/>
          <w:color w:val="000000"/>
          <w:sz w:val="24"/>
          <w:szCs w:val="24"/>
        </w:rPr>
        <w:t>Monitoring through time further enables information on human pressures</w:t>
      </w:r>
      <w:r>
        <w:rPr>
          <w:rFonts w:ascii="Cambria" w:hAnsi="Cambria"/>
          <w:color w:val="000000"/>
          <w:sz w:val="24"/>
          <w:szCs w:val="24"/>
        </w:rPr>
        <w:t xml:space="preserve"> to be gathered</w:t>
      </w:r>
      <w:r w:rsidRPr="00D1374D">
        <w:rPr>
          <w:rFonts w:ascii="Cambria" w:hAnsi="Cambria"/>
          <w:color w:val="000000"/>
          <w:sz w:val="24"/>
          <w:szCs w:val="24"/>
        </w:rPr>
        <w:t xml:space="preserve"> through changes to the distribution and intensity of demand, as well as to the </w:t>
      </w:r>
      <w:r>
        <w:rPr>
          <w:rFonts w:ascii="Cambria" w:hAnsi="Cambria"/>
          <w:color w:val="000000"/>
          <w:sz w:val="24"/>
          <w:szCs w:val="24"/>
        </w:rPr>
        <w:t>relative</w:t>
      </w:r>
      <w:r w:rsidRPr="00D1374D">
        <w:rPr>
          <w:rFonts w:ascii="Cambria" w:hAnsi="Cambria"/>
          <w:color w:val="000000"/>
          <w:sz w:val="24"/>
          <w:szCs w:val="24"/>
        </w:rPr>
        <w:t xml:space="preserve"> magnitude</w:t>
      </w:r>
      <w:r>
        <w:rPr>
          <w:rFonts w:ascii="Cambria" w:hAnsi="Cambria"/>
          <w:color w:val="000000"/>
          <w:sz w:val="24"/>
          <w:szCs w:val="24"/>
        </w:rPr>
        <w:t xml:space="preserve"> and distribution</w:t>
      </w:r>
      <w:r w:rsidRPr="00D1374D">
        <w:rPr>
          <w:rFonts w:ascii="Cambria" w:hAnsi="Cambria"/>
          <w:color w:val="000000"/>
          <w:sz w:val="24"/>
          <w:szCs w:val="24"/>
        </w:rPr>
        <w:t xml:space="preserve"> of supply of different services across </w:t>
      </w:r>
      <w:r w:rsidRPr="00D1374D">
        <w:rPr>
          <w:rFonts w:ascii="Cambria" w:hAnsi="Cambria"/>
          <w:color w:val="000000"/>
          <w:sz w:val="24"/>
          <w:szCs w:val="24"/>
        </w:rPr>
        <w:lastRenderedPageBreak/>
        <w:t xml:space="preserve">landscapes (e.g. amount of land under agricultural crop production; Ellis &amp; </w:t>
      </w:r>
      <w:proofErr w:type="spellStart"/>
      <w:r w:rsidRPr="00D1374D">
        <w:rPr>
          <w:rFonts w:ascii="Cambria" w:hAnsi="Cambria"/>
          <w:color w:val="000000"/>
          <w:sz w:val="24"/>
          <w:szCs w:val="24"/>
        </w:rPr>
        <w:t>Ramankutty</w:t>
      </w:r>
      <w:proofErr w:type="spellEnd"/>
      <w:r w:rsidRPr="00D1374D">
        <w:rPr>
          <w:rFonts w:ascii="Cambria" w:hAnsi="Cambria"/>
          <w:color w:val="000000"/>
          <w:sz w:val="24"/>
          <w:szCs w:val="24"/>
        </w:rPr>
        <w:t xml:space="preserve"> 2008; </w:t>
      </w:r>
      <w:proofErr w:type="spellStart"/>
      <w:r w:rsidRPr="00D1374D">
        <w:rPr>
          <w:rFonts w:ascii="Cambria" w:hAnsi="Cambria"/>
          <w:color w:val="000000"/>
          <w:sz w:val="24"/>
          <w:szCs w:val="24"/>
        </w:rPr>
        <w:t>Phalan</w:t>
      </w:r>
      <w:proofErr w:type="spellEnd"/>
      <w:r w:rsidRPr="00D1374D">
        <w:rPr>
          <w:rFonts w:ascii="Cambria" w:hAnsi="Cambria"/>
          <w:color w:val="000000"/>
          <w:sz w:val="24"/>
          <w:szCs w:val="24"/>
        </w:rPr>
        <w:t xml:space="preserve"> </w:t>
      </w:r>
      <w:r w:rsidRPr="00B43EE9">
        <w:rPr>
          <w:rFonts w:ascii="Cambria" w:hAnsi="Cambria"/>
          <w:i/>
          <w:color w:val="000000"/>
          <w:sz w:val="24"/>
          <w:szCs w:val="24"/>
        </w:rPr>
        <w:t>et al.</w:t>
      </w:r>
      <w:r w:rsidRPr="00D1374D">
        <w:rPr>
          <w:rFonts w:ascii="Cambria" w:hAnsi="Cambria"/>
          <w:color w:val="000000"/>
          <w:sz w:val="24"/>
          <w:szCs w:val="24"/>
        </w:rPr>
        <w:t xml:space="preserve"> 2014).</w:t>
      </w:r>
      <w:r>
        <w:rPr>
          <w:rFonts w:ascii="Cambria" w:hAnsi="Cambria"/>
          <w:color w:val="000000"/>
          <w:sz w:val="24"/>
          <w:szCs w:val="24"/>
        </w:rPr>
        <w:t xml:space="preserve"> Second, biodiversity both supports and directly delivers many ecosystem services through space and time (</w:t>
      </w:r>
      <w:proofErr w:type="spellStart"/>
      <w:r>
        <w:rPr>
          <w:rFonts w:ascii="Cambria" w:hAnsi="Cambria"/>
          <w:color w:val="000000"/>
          <w:sz w:val="24"/>
          <w:szCs w:val="24"/>
        </w:rPr>
        <w:t>Cardinale</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Mace </w:t>
      </w:r>
      <w:r w:rsidRPr="00B43EE9">
        <w:rPr>
          <w:rFonts w:ascii="Cambria" w:hAnsi="Cambria"/>
          <w:i/>
          <w:color w:val="000000"/>
          <w:sz w:val="24"/>
          <w:szCs w:val="24"/>
        </w:rPr>
        <w:t>et al.</w:t>
      </w:r>
      <w:r>
        <w:rPr>
          <w:rFonts w:ascii="Cambria" w:hAnsi="Cambria"/>
          <w:color w:val="000000"/>
          <w:sz w:val="24"/>
          <w:szCs w:val="24"/>
        </w:rPr>
        <w:t xml:space="preserve"> 2012); for example being associated with areas of high net primary productivity (Hooper </w:t>
      </w:r>
      <w:r w:rsidRPr="00B43EE9">
        <w:rPr>
          <w:rFonts w:ascii="Cambria" w:hAnsi="Cambria"/>
          <w:i/>
          <w:color w:val="000000"/>
          <w:sz w:val="24"/>
          <w:szCs w:val="24"/>
        </w:rPr>
        <w:t>et al.</w:t>
      </w:r>
      <w:r>
        <w:rPr>
          <w:rFonts w:ascii="Cambria" w:hAnsi="Cambria"/>
          <w:color w:val="000000"/>
          <w:sz w:val="24"/>
          <w:szCs w:val="24"/>
        </w:rPr>
        <w:t xml:space="preserve"> 2012), or providing in itself key cultural ecosystem service benefits (Mace </w:t>
      </w:r>
      <w:r w:rsidRPr="00B43EE9">
        <w:rPr>
          <w:rFonts w:ascii="Cambria" w:hAnsi="Cambria"/>
          <w:i/>
          <w:color w:val="000000"/>
          <w:sz w:val="24"/>
          <w:szCs w:val="24"/>
        </w:rPr>
        <w:t>et al.</w:t>
      </w:r>
      <w:r>
        <w:rPr>
          <w:rFonts w:ascii="Cambria" w:hAnsi="Cambria"/>
          <w:color w:val="000000"/>
          <w:sz w:val="24"/>
          <w:szCs w:val="24"/>
        </w:rPr>
        <w:t xml:space="preserve"> 2012; </w:t>
      </w:r>
      <w:proofErr w:type="spellStart"/>
      <w:r>
        <w:rPr>
          <w:rFonts w:ascii="Cambria" w:hAnsi="Cambria"/>
          <w:color w:val="000000"/>
          <w:sz w:val="24"/>
          <w:szCs w:val="24"/>
        </w:rPr>
        <w:t>Maes</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Importantly, it is the functional traits of organisms and communities that drive key ecosystem functions underpinning ecosystem services delivery (</w:t>
      </w:r>
      <w:proofErr w:type="spellStart"/>
      <w:r>
        <w:rPr>
          <w:rFonts w:ascii="Cambria" w:hAnsi="Cambria"/>
          <w:color w:val="000000"/>
          <w:sz w:val="24"/>
          <w:szCs w:val="24"/>
        </w:rPr>
        <w:t>Díaz</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2007). Many key plant traits for ecosystem functioning can be monitored with SRS– e.g. leaf chemical traits and specific leaf area, vegetation height (Feld </w:t>
      </w:r>
      <w:r w:rsidRPr="00B43EE9">
        <w:rPr>
          <w:rFonts w:ascii="Cambria" w:hAnsi="Cambria"/>
          <w:i/>
          <w:color w:val="000000"/>
          <w:sz w:val="24"/>
          <w:szCs w:val="24"/>
        </w:rPr>
        <w:t>et al.</w:t>
      </w:r>
      <w:r>
        <w:rPr>
          <w:rFonts w:ascii="Cambria" w:hAnsi="Cambria"/>
          <w:color w:val="000000"/>
          <w:sz w:val="24"/>
          <w:szCs w:val="24"/>
        </w:rPr>
        <w:t xml:space="preserve"> 2009).</w:t>
      </w:r>
    </w:p>
    <w:p w:rsidR="00E65830" w:rsidRDefault="00E65830" w:rsidP="00E65830">
      <w:pPr>
        <w:spacing w:after="120" w:line="480" w:lineRule="auto"/>
        <w:jc w:val="both"/>
        <w:rPr>
          <w:rFonts w:ascii="Cambria" w:hAnsi="Cambria"/>
          <w:color w:val="000000"/>
          <w:sz w:val="24"/>
          <w:szCs w:val="24"/>
        </w:rPr>
      </w:pPr>
      <w:r>
        <w:rPr>
          <w:rFonts w:ascii="Cambria" w:hAnsi="Cambria"/>
          <w:color w:val="000000"/>
          <w:sz w:val="24"/>
          <w:szCs w:val="24"/>
        </w:rPr>
        <w:t>SRS can be employed to create direct proxies of supply, or to produce land cover classifications from which supply can be inferred or modelled, for a multitude of provisioning and regulating services, as well as for human demand (</w:t>
      </w:r>
      <w:proofErr w:type="spellStart"/>
      <w:r>
        <w:rPr>
          <w:rFonts w:ascii="Cambria" w:hAnsi="Cambria"/>
          <w:color w:val="000000"/>
          <w:sz w:val="24"/>
          <w:szCs w:val="24"/>
        </w:rPr>
        <w:t>Ayanu</w:t>
      </w:r>
      <w:proofErr w:type="spellEnd"/>
      <w:r>
        <w:rPr>
          <w:rFonts w:ascii="Cambria" w:hAnsi="Cambria"/>
          <w:color w:val="000000"/>
          <w:sz w:val="24"/>
          <w:szCs w:val="24"/>
        </w:rPr>
        <w:t xml:space="preserve"> </w:t>
      </w:r>
      <w:r w:rsidRPr="00B43EE9">
        <w:rPr>
          <w:rFonts w:ascii="Cambria" w:hAnsi="Cambria"/>
          <w:i/>
          <w:color w:val="000000"/>
          <w:sz w:val="24"/>
          <w:szCs w:val="24"/>
        </w:rPr>
        <w:t>et al.</w:t>
      </w:r>
      <w:r w:rsidR="00F148D5">
        <w:rPr>
          <w:rFonts w:ascii="Cambria" w:hAnsi="Cambria"/>
          <w:color w:val="000000"/>
          <w:sz w:val="24"/>
          <w:szCs w:val="24"/>
        </w:rPr>
        <w:t xml:space="preserve"> 2012</w:t>
      </w:r>
      <w:r>
        <w:rPr>
          <w:rFonts w:ascii="Cambria" w:hAnsi="Cambria"/>
          <w:color w:val="000000"/>
          <w:sz w:val="24"/>
          <w:szCs w:val="24"/>
        </w:rPr>
        <w:t>). Unlike previously discussed frameworks (Biodiversity Indicators and EBVs), however, a comprehensive set of ecosystem services indicators is still lacking (</w:t>
      </w:r>
      <w:r w:rsidR="00C05FA1">
        <w:rPr>
          <w:rFonts w:ascii="Cambria" w:hAnsi="Cambria"/>
          <w:color w:val="000000"/>
          <w:sz w:val="24"/>
          <w:szCs w:val="24"/>
        </w:rPr>
        <w:t xml:space="preserve">Layke </w:t>
      </w:r>
      <w:r w:rsidR="00C05FA1" w:rsidRPr="00B43EE9">
        <w:rPr>
          <w:rFonts w:ascii="Cambria" w:hAnsi="Cambria"/>
          <w:i/>
          <w:color w:val="000000"/>
          <w:sz w:val="24"/>
          <w:szCs w:val="24"/>
        </w:rPr>
        <w:t xml:space="preserve">et al. </w:t>
      </w:r>
      <w:r w:rsidR="00C05FA1">
        <w:rPr>
          <w:rFonts w:ascii="Cambria" w:hAnsi="Cambria"/>
          <w:color w:val="000000"/>
          <w:sz w:val="24"/>
          <w:szCs w:val="24"/>
        </w:rPr>
        <w:t xml:space="preserve">2012; </w:t>
      </w:r>
      <w:proofErr w:type="spellStart"/>
      <w:r>
        <w:rPr>
          <w:rFonts w:ascii="Cambria" w:hAnsi="Cambria"/>
          <w:color w:val="000000"/>
          <w:sz w:val="24"/>
          <w:szCs w:val="24"/>
        </w:rPr>
        <w:t>Tallis</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even for well-studied and readily-measurable regulating services (</w:t>
      </w:r>
      <w:proofErr w:type="spellStart"/>
      <w:r>
        <w:rPr>
          <w:rFonts w:ascii="Cambria" w:hAnsi="Cambria"/>
          <w:color w:val="000000"/>
          <w:sz w:val="24"/>
          <w:szCs w:val="24"/>
        </w:rPr>
        <w:t>Egoh</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Geijzendorffer &amp; Roche 2013). The GEO BON Ecosystem Service Working Group recently outlined a conceptual framework for monitoring trends in ecosystem services globally, based on numerical modelling combining SRS, field-based and national statistics data (</w:t>
      </w:r>
      <w:proofErr w:type="spellStart"/>
      <w:r>
        <w:rPr>
          <w:rFonts w:ascii="Cambria" w:hAnsi="Cambria"/>
          <w:color w:val="000000"/>
          <w:sz w:val="24"/>
          <w:szCs w:val="24"/>
        </w:rPr>
        <w:t>Tallis</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However, this framework is currently unable to support monitoring of many important </w:t>
      </w:r>
      <w:r w:rsidR="00C05FA1">
        <w:rPr>
          <w:rFonts w:ascii="Cambria" w:hAnsi="Cambria"/>
          <w:color w:val="000000"/>
          <w:sz w:val="24"/>
          <w:szCs w:val="24"/>
        </w:rPr>
        <w:t xml:space="preserve">regulating and cultural </w:t>
      </w:r>
      <w:r>
        <w:rPr>
          <w:rFonts w:ascii="Cambria" w:hAnsi="Cambria"/>
          <w:color w:val="000000"/>
          <w:sz w:val="24"/>
          <w:szCs w:val="24"/>
        </w:rPr>
        <w:t>ecosystem services (</w:t>
      </w:r>
      <w:proofErr w:type="spellStart"/>
      <w:r>
        <w:rPr>
          <w:rFonts w:ascii="Cambria" w:hAnsi="Cambria"/>
          <w:color w:val="000000"/>
          <w:sz w:val="24"/>
          <w:szCs w:val="24"/>
        </w:rPr>
        <w:t>Tallis</w:t>
      </w:r>
      <w:proofErr w:type="spellEnd"/>
      <w:r>
        <w:rPr>
          <w:rFonts w:ascii="Cambria" w:hAnsi="Cambria"/>
          <w:color w:val="000000"/>
          <w:sz w:val="24"/>
          <w:szCs w:val="24"/>
        </w:rPr>
        <w:t xml:space="preserve"> </w:t>
      </w:r>
      <w:r w:rsidRPr="00B43EE9">
        <w:rPr>
          <w:rFonts w:ascii="Cambria" w:hAnsi="Cambria"/>
          <w:i/>
          <w:color w:val="000000"/>
          <w:sz w:val="24"/>
          <w:szCs w:val="24"/>
        </w:rPr>
        <w:t>et al.</w:t>
      </w:r>
      <w:r>
        <w:rPr>
          <w:rFonts w:ascii="Cambria" w:hAnsi="Cambria"/>
          <w:color w:val="000000"/>
          <w:sz w:val="24"/>
          <w:szCs w:val="24"/>
        </w:rPr>
        <w:t xml:space="preserve"> 2012). The current and potential role of SRS for ecosystem services supply monitoring is hindered by the same problems that have constrained development of standard indicators: (1) complexity in ecosystem services definitions and avoidance of “double counting” (Fisher &amp; Turner 2008; Mace </w:t>
      </w:r>
      <w:r w:rsidRPr="00B43EE9">
        <w:rPr>
          <w:rFonts w:ascii="Cambria" w:hAnsi="Cambria"/>
          <w:i/>
          <w:color w:val="000000"/>
          <w:sz w:val="24"/>
          <w:szCs w:val="24"/>
        </w:rPr>
        <w:t>et al.</w:t>
      </w:r>
      <w:r>
        <w:rPr>
          <w:rFonts w:ascii="Cambria" w:hAnsi="Cambria"/>
          <w:color w:val="000000"/>
          <w:sz w:val="24"/>
          <w:szCs w:val="24"/>
        </w:rPr>
        <w:t xml:space="preserve"> 2012; Geijzendorffer &amp; Roche 2013); (2) differences in spatial scales of delivery to different </w:t>
      </w:r>
      <w:r>
        <w:rPr>
          <w:rFonts w:ascii="Cambria" w:hAnsi="Cambria"/>
          <w:color w:val="000000"/>
          <w:sz w:val="24"/>
          <w:szCs w:val="24"/>
        </w:rPr>
        <w:lastRenderedPageBreak/>
        <w:t>stakeholders</w:t>
      </w:r>
      <w:r w:rsidR="00D20A10">
        <w:rPr>
          <w:rFonts w:ascii="Cambria" w:hAnsi="Cambria"/>
          <w:color w:val="000000"/>
          <w:sz w:val="24"/>
          <w:szCs w:val="24"/>
        </w:rPr>
        <w:t xml:space="preserve"> (Layke </w:t>
      </w:r>
      <w:r w:rsidR="00D20A10" w:rsidRPr="00B43EE9">
        <w:rPr>
          <w:rFonts w:ascii="Cambria" w:hAnsi="Cambria"/>
          <w:i/>
          <w:color w:val="000000"/>
          <w:sz w:val="24"/>
          <w:szCs w:val="24"/>
        </w:rPr>
        <w:t>et al.</w:t>
      </w:r>
      <w:r w:rsidR="00D20A10">
        <w:rPr>
          <w:rFonts w:ascii="Cambria" w:hAnsi="Cambria"/>
          <w:color w:val="000000"/>
          <w:sz w:val="24"/>
          <w:szCs w:val="24"/>
        </w:rPr>
        <w:t xml:space="preserve"> 2012; </w:t>
      </w:r>
      <w:proofErr w:type="spellStart"/>
      <w:r w:rsidR="00D20A10">
        <w:rPr>
          <w:rFonts w:ascii="Cambria" w:hAnsi="Cambria"/>
          <w:color w:val="000000"/>
          <w:sz w:val="24"/>
          <w:szCs w:val="24"/>
        </w:rPr>
        <w:t>Tallis</w:t>
      </w:r>
      <w:proofErr w:type="spellEnd"/>
      <w:r w:rsidR="00D20A10">
        <w:rPr>
          <w:rFonts w:ascii="Cambria" w:hAnsi="Cambria"/>
          <w:color w:val="000000"/>
          <w:sz w:val="24"/>
          <w:szCs w:val="24"/>
        </w:rPr>
        <w:t xml:space="preserve"> </w:t>
      </w:r>
      <w:r w:rsidR="00D20A10" w:rsidRPr="00B43EE9">
        <w:rPr>
          <w:rFonts w:ascii="Cambria" w:hAnsi="Cambria"/>
          <w:i/>
          <w:color w:val="000000"/>
          <w:sz w:val="24"/>
          <w:szCs w:val="24"/>
        </w:rPr>
        <w:t>et al.</w:t>
      </w:r>
      <w:r w:rsidR="00D20A10">
        <w:rPr>
          <w:rFonts w:ascii="Cambria" w:hAnsi="Cambria"/>
          <w:color w:val="000000"/>
          <w:sz w:val="24"/>
          <w:szCs w:val="24"/>
        </w:rPr>
        <w:t xml:space="preserve"> 2012)</w:t>
      </w:r>
      <w:r>
        <w:rPr>
          <w:rFonts w:ascii="Cambria" w:hAnsi="Cambria"/>
          <w:color w:val="000000"/>
          <w:sz w:val="24"/>
          <w:szCs w:val="24"/>
        </w:rPr>
        <w:t xml:space="preserve">; (3) differences between types of services according to linkages to underlying ecosystem functions, which impact the applicability of broad proxies to their monitoring (Mace </w:t>
      </w:r>
      <w:r w:rsidRPr="00B43EE9">
        <w:rPr>
          <w:rFonts w:ascii="Cambria" w:hAnsi="Cambria"/>
          <w:i/>
          <w:color w:val="000000"/>
          <w:sz w:val="24"/>
          <w:szCs w:val="24"/>
        </w:rPr>
        <w:t>et al.</w:t>
      </w:r>
      <w:r>
        <w:rPr>
          <w:rFonts w:ascii="Cambria" w:hAnsi="Cambria"/>
          <w:color w:val="000000"/>
          <w:sz w:val="24"/>
          <w:szCs w:val="24"/>
        </w:rPr>
        <w:t xml:space="preserve"> 2012; Geijzendorffer &amp; Roche 2013; Duncan </w:t>
      </w:r>
      <w:r w:rsidRPr="00B43EE9">
        <w:rPr>
          <w:rFonts w:ascii="Cambria" w:hAnsi="Cambria"/>
          <w:i/>
          <w:color w:val="000000"/>
          <w:sz w:val="24"/>
          <w:szCs w:val="24"/>
        </w:rPr>
        <w:t>et al.</w:t>
      </w:r>
      <w:r>
        <w:rPr>
          <w:rFonts w:ascii="Cambria" w:hAnsi="Cambria"/>
          <w:color w:val="000000"/>
          <w:sz w:val="24"/>
          <w:szCs w:val="24"/>
        </w:rPr>
        <w:t xml:space="preserve"> 2015).</w:t>
      </w:r>
    </w:p>
    <w:p w:rsidR="00506D8B" w:rsidRDefault="00506D8B" w:rsidP="00E65830">
      <w:pPr>
        <w:spacing w:after="120" w:line="480" w:lineRule="auto"/>
        <w:jc w:val="both"/>
        <w:rPr>
          <w:rFonts w:ascii="Cambria" w:hAnsi="Cambria"/>
          <w:color w:val="000000"/>
          <w:sz w:val="24"/>
          <w:szCs w:val="24"/>
        </w:rPr>
      </w:pPr>
    </w:p>
    <w:p w:rsidR="00637263" w:rsidRPr="00DB45A5" w:rsidRDefault="00A349BA" w:rsidP="000E09F1">
      <w:pPr>
        <w:spacing w:after="120" w:line="480" w:lineRule="auto"/>
        <w:jc w:val="both"/>
        <w:rPr>
          <w:rFonts w:ascii="Cambria" w:hAnsi="Cambria"/>
          <w:i/>
          <w:color w:val="000000"/>
          <w:sz w:val="24"/>
          <w:szCs w:val="24"/>
        </w:rPr>
      </w:pPr>
      <w:r w:rsidRPr="00DB45A5">
        <w:rPr>
          <w:rFonts w:ascii="Cambria" w:hAnsi="Cambria"/>
          <w:i/>
          <w:color w:val="000000"/>
          <w:sz w:val="24"/>
          <w:szCs w:val="24"/>
        </w:rPr>
        <w:t>SRS and Natural Capital Accounting</w:t>
      </w:r>
    </w:p>
    <w:p w:rsidR="00D236A1" w:rsidRDefault="00090CCF" w:rsidP="00D236A1">
      <w:pPr>
        <w:spacing w:after="0" w:line="480" w:lineRule="auto"/>
        <w:jc w:val="both"/>
        <w:rPr>
          <w:rFonts w:ascii="Cambria" w:hAnsi="Cambria"/>
          <w:color w:val="000000"/>
          <w:sz w:val="24"/>
          <w:szCs w:val="24"/>
        </w:rPr>
      </w:pPr>
      <w:r>
        <w:rPr>
          <w:rFonts w:ascii="Cambria" w:hAnsi="Cambria"/>
          <w:color w:val="000000"/>
          <w:sz w:val="24"/>
          <w:szCs w:val="24"/>
        </w:rPr>
        <w:t xml:space="preserve">Following </w:t>
      </w:r>
      <w:r w:rsidR="003F2F55">
        <w:rPr>
          <w:rFonts w:ascii="Cambria" w:hAnsi="Cambria"/>
          <w:color w:val="000000"/>
          <w:sz w:val="24"/>
          <w:szCs w:val="24"/>
        </w:rPr>
        <w:t>the recommendations from the Natural Capital Committee</w:t>
      </w:r>
      <w:r>
        <w:rPr>
          <w:rFonts w:ascii="Cambria" w:hAnsi="Cambria"/>
          <w:color w:val="000000"/>
          <w:sz w:val="24"/>
          <w:szCs w:val="24"/>
        </w:rPr>
        <w:t xml:space="preserve">, </w:t>
      </w:r>
      <w:r w:rsidR="00B43EE9">
        <w:rPr>
          <w:rFonts w:ascii="Cambria" w:hAnsi="Cambria"/>
          <w:color w:val="000000"/>
          <w:sz w:val="24"/>
          <w:szCs w:val="24"/>
        </w:rPr>
        <w:t>Natural C</w:t>
      </w:r>
      <w:r w:rsidR="009B280B" w:rsidRPr="009B280B">
        <w:rPr>
          <w:rFonts w:ascii="Cambria" w:hAnsi="Cambria"/>
          <w:color w:val="000000"/>
          <w:sz w:val="24"/>
          <w:szCs w:val="24"/>
        </w:rPr>
        <w:t xml:space="preserve">apital </w:t>
      </w:r>
      <w:r w:rsidR="009B280B">
        <w:rPr>
          <w:rFonts w:ascii="Cambria" w:hAnsi="Cambria"/>
          <w:color w:val="000000"/>
          <w:sz w:val="24"/>
          <w:szCs w:val="24"/>
        </w:rPr>
        <w:t xml:space="preserve">is </w:t>
      </w:r>
      <w:r w:rsidR="00A275C2">
        <w:rPr>
          <w:rFonts w:ascii="Cambria" w:hAnsi="Cambria"/>
          <w:color w:val="000000"/>
          <w:sz w:val="24"/>
          <w:szCs w:val="24"/>
        </w:rPr>
        <w:t xml:space="preserve">here </w:t>
      </w:r>
      <w:r w:rsidR="009B280B">
        <w:rPr>
          <w:rFonts w:ascii="Cambria" w:hAnsi="Cambria"/>
          <w:color w:val="000000"/>
          <w:sz w:val="24"/>
          <w:szCs w:val="24"/>
        </w:rPr>
        <w:t xml:space="preserve">defined as </w:t>
      </w:r>
      <w:r w:rsidR="00E65830">
        <w:rPr>
          <w:rFonts w:ascii="Cambria" w:hAnsi="Cambria"/>
          <w:color w:val="000000"/>
          <w:sz w:val="24"/>
          <w:szCs w:val="24"/>
        </w:rPr>
        <w:t>‘</w:t>
      </w:r>
      <w:r w:rsidR="00E65830" w:rsidRPr="00E65830">
        <w:rPr>
          <w:rFonts w:ascii="Cambria" w:hAnsi="Cambria"/>
          <w:i/>
          <w:color w:val="000000"/>
          <w:sz w:val="24"/>
          <w:szCs w:val="24"/>
        </w:rPr>
        <w:t>t</w:t>
      </w:r>
      <w:r w:rsidR="003F2F55" w:rsidRPr="00E65830">
        <w:rPr>
          <w:rFonts w:ascii="Cambria" w:hAnsi="Cambria"/>
          <w:i/>
          <w:color w:val="000000"/>
          <w:sz w:val="24"/>
          <w:szCs w:val="24"/>
        </w:rPr>
        <w:t>he elements of nature that directly and indirectly produce value or benefits to people, including ecosystems, species, freshwater, land, minerals, the air and oceans, as well as natural processes and functions</w:t>
      </w:r>
      <w:r w:rsidR="003F2F55">
        <w:rPr>
          <w:rFonts w:ascii="Cambria" w:hAnsi="Cambria"/>
          <w:color w:val="000000"/>
          <w:sz w:val="24"/>
          <w:szCs w:val="24"/>
        </w:rPr>
        <w:t xml:space="preserve">’ (Natural Capital Committee 2014). In simple terms, this capital represents </w:t>
      </w:r>
      <w:r w:rsidR="009B280B">
        <w:rPr>
          <w:rFonts w:ascii="Cambria" w:hAnsi="Cambria"/>
          <w:color w:val="000000"/>
          <w:sz w:val="24"/>
          <w:szCs w:val="24"/>
        </w:rPr>
        <w:t xml:space="preserve">the </w:t>
      </w:r>
      <w:r w:rsidR="009B280B" w:rsidRPr="009B280B">
        <w:rPr>
          <w:rFonts w:ascii="Cambria" w:hAnsi="Cambria"/>
          <w:color w:val="000000"/>
          <w:sz w:val="24"/>
          <w:szCs w:val="24"/>
        </w:rPr>
        <w:t xml:space="preserve">stock </w:t>
      </w:r>
      <w:r w:rsidR="009B3DCB">
        <w:rPr>
          <w:rFonts w:ascii="Cambria" w:hAnsi="Cambria"/>
          <w:color w:val="000000"/>
          <w:sz w:val="24"/>
          <w:szCs w:val="24"/>
        </w:rPr>
        <w:t>of nature</w:t>
      </w:r>
      <w:r w:rsidR="009B280B">
        <w:rPr>
          <w:rFonts w:ascii="Cambria" w:hAnsi="Cambria"/>
          <w:color w:val="000000"/>
          <w:sz w:val="24"/>
          <w:szCs w:val="24"/>
        </w:rPr>
        <w:t xml:space="preserve"> </w:t>
      </w:r>
      <w:r w:rsidR="009B280B" w:rsidRPr="009B280B">
        <w:rPr>
          <w:rFonts w:ascii="Cambria" w:hAnsi="Cambria"/>
          <w:color w:val="000000"/>
          <w:sz w:val="24"/>
          <w:szCs w:val="24"/>
        </w:rPr>
        <w:t>(whic</w:t>
      </w:r>
      <w:r w:rsidR="009B280B">
        <w:rPr>
          <w:rFonts w:ascii="Cambria" w:hAnsi="Cambria"/>
          <w:color w:val="000000"/>
          <w:sz w:val="24"/>
          <w:szCs w:val="24"/>
        </w:rPr>
        <w:t xml:space="preserve">h may be organized into classes </w:t>
      </w:r>
      <w:r w:rsidR="009B280B" w:rsidRPr="009B280B">
        <w:rPr>
          <w:rFonts w:ascii="Cambria" w:hAnsi="Cambria"/>
          <w:color w:val="000000"/>
          <w:sz w:val="24"/>
          <w:szCs w:val="24"/>
        </w:rPr>
        <w:t>called assets) that has</w:t>
      </w:r>
      <w:r w:rsidR="009B280B">
        <w:rPr>
          <w:rFonts w:ascii="Cambria" w:hAnsi="Cambria"/>
          <w:color w:val="000000"/>
          <w:sz w:val="24"/>
          <w:szCs w:val="24"/>
        </w:rPr>
        <w:t xml:space="preserve"> the power of producing </w:t>
      </w:r>
      <w:r w:rsidR="009B280B" w:rsidRPr="009B280B">
        <w:rPr>
          <w:rFonts w:ascii="Cambria" w:hAnsi="Cambria"/>
          <w:color w:val="000000"/>
          <w:sz w:val="24"/>
          <w:szCs w:val="24"/>
        </w:rPr>
        <w:t xml:space="preserve">goods (or utilities) </w:t>
      </w:r>
      <w:r w:rsidRPr="00090CCF">
        <w:rPr>
          <w:rFonts w:ascii="Cambria" w:hAnsi="Cambria"/>
          <w:color w:val="000000"/>
          <w:sz w:val="24"/>
          <w:szCs w:val="24"/>
        </w:rPr>
        <w:t>that support human societies</w:t>
      </w:r>
      <w:r w:rsidR="00D236A1">
        <w:rPr>
          <w:rFonts w:ascii="Cambria" w:hAnsi="Cambria"/>
          <w:color w:val="000000"/>
          <w:sz w:val="24"/>
          <w:szCs w:val="24"/>
        </w:rPr>
        <w:t>.</w:t>
      </w:r>
      <w:r>
        <w:rPr>
          <w:rFonts w:ascii="Cambria" w:hAnsi="Cambria"/>
          <w:color w:val="000000"/>
          <w:sz w:val="24"/>
          <w:szCs w:val="24"/>
        </w:rPr>
        <w:t xml:space="preserve"> </w:t>
      </w:r>
      <w:r w:rsidR="00E65830">
        <w:rPr>
          <w:rFonts w:ascii="Cambria" w:hAnsi="Cambria"/>
          <w:color w:val="000000"/>
          <w:sz w:val="24"/>
          <w:szCs w:val="24"/>
        </w:rPr>
        <w:t>Eleven typ</w:t>
      </w:r>
      <w:r w:rsidR="00B43EE9">
        <w:rPr>
          <w:rFonts w:ascii="Cambria" w:hAnsi="Cambria"/>
          <w:color w:val="000000"/>
          <w:sz w:val="24"/>
          <w:szCs w:val="24"/>
        </w:rPr>
        <w:t>es of Natural C</w:t>
      </w:r>
      <w:r w:rsidR="00E65830">
        <w:rPr>
          <w:rFonts w:ascii="Cambria" w:hAnsi="Cambria"/>
          <w:color w:val="000000"/>
          <w:sz w:val="24"/>
          <w:szCs w:val="24"/>
        </w:rPr>
        <w:t xml:space="preserve">apital </w:t>
      </w:r>
      <w:r w:rsidR="00E65830" w:rsidRPr="00E65830">
        <w:rPr>
          <w:rFonts w:ascii="Cambria" w:hAnsi="Cambria"/>
          <w:color w:val="000000"/>
          <w:sz w:val="24"/>
          <w:szCs w:val="24"/>
        </w:rPr>
        <w:t xml:space="preserve">assets </w:t>
      </w:r>
      <w:r w:rsidR="00E65830">
        <w:rPr>
          <w:rFonts w:ascii="Cambria" w:hAnsi="Cambria"/>
          <w:color w:val="000000"/>
          <w:sz w:val="24"/>
          <w:szCs w:val="24"/>
        </w:rPr>
        <w:t>have so far been distinguished</w:t>
      </w:r>
      <w:r w:rsidR="00E65830" w:rsidRPr="00E65830">
        <w:rPr>
          <w:rFonts w:ascii="Cambria" w:hAnsi="Cambria"/>
          <w:color w:val="000000"/>
          <w:sz w:val="24"/>
          <w:szCs w:val="24"/>
        </w:rPr>
        <w:t xml:space="preserve">: </w:t>
      </w:r>
      <w:r w:rsidR="00E65830">
        <w:rPr>
          <w:rFonts w:ascii="Cambria" w:hAnsi="Cambria"/>
          <w:color w:val="000000"/>
          <w:sz w:val="24"/>
          <w:szCs w:val="24"/>
        </w:rPr>
        <w:t xml:space="preserve">species </w:t>
      </w:r>
      <w:r w:rsidR="00E65830" w:rsidRPr="00E65830">
        <w:rPr>
          <w:rFonts w:ascii="Cambria" w:hAnsi="Cambria"/>
          <w:color w:val="000000"/>
          <w:sz w:val="24"/>
          <w:szCs w:val="24"/>
        </w:rPr>
        <w:t>(including genetic vari</w:t>
      </w:r>
      <w:r w:rsidR="00E65830">
        <w:rPr>
          <w:rFonts w:ascii="Cambria" w:hAnsi="Cambria"/>
          <w:color w:val="000000"/>
          <w:sz w:val="24"/>
          <w:szCs w:val="24"/>
        </w:rPr>
        <w:t xml:space="preserve">ation), ecological communities, </w:t>
      </w:r>
      <w:r w:rsidR="00E65830" w:rsidRPr="00E65830">
        <w:rPr>
          <w:rFonts w:ascii="Cambria" w:hAnsi="Cambria"/>
          <w:color w:val="000000"/>
          <w:sz w:val="24"/>
          <w:szCs w:val="24"/>
        </w:rPr>
        <w:t>soils, freshwaters, land, mi</w:t>
      </w:r>
      <w:r w:rsidR="00E65830">
        <w:rPr>
          <w:rFonts w:ascii="Cambria" w:hAnsi="Cambria"/>
          <w:color w:val="000000"/>
          <w:sz w:val="24"/>
          <w:szCs w:val="24"/>
        </w:rPr>
        <w:t xml:space="preserve">nerals, the atmosphere, subsoil </w:t>
      </w:r>
      <w:r w:rsidR="00E65830" w:rsidRPr="00E65830">
        <w:rPr>
          <w:rFonts w:ascii="Cambria" w:hAnsi="Cambria"/>
          <w:color w:val="000000"/>
          <w:sz w:val="24"/>
          <w:szCs w:val="24"/>
        </w:rPr>
        <w:t>assets, coasts, oceans, as we</w:t>
      </w:r>
      <w:r w:rsidR="00E65830">
        <w:rPr>
          <w:rFonts w:ascii="Cambria" w:hAnsi="Cambria"/>
          <w:color w:val="000000"/>
          <w:sz w:val="24"/>
          <w:szCs w:val="24"/>
        </w:rPr>
        <w:t xml:space="preserve">ll as the natural processes and </w:t>
      </w:r>
      <w:r w:rsidR="00E65830" w:rsidRPr="00E65830">
        <w:rPr>
          <w:rFonts w:ascii="Cambria" w:hAnsi="Cambria"/>
          <w:color w:val="000000"/>
          <w:sz w:val="24"/>
          <w:szCs w:val="24"/>
        </w:rPr>
        <w:t>functions that underpin their operation</w:t>
      </w:r>
      <w:r w:rsidR="00A817CF">
        <w:rPr>
          <w:rFonts w:ascii="Cambria" w:hAnsi="Cambria"/>
          <w:color w:val="000000"/>
          <w:sz w:val="24"/>
          <w:szCs w:val="24"/>
        </w:rPr>
        <w:t xml:space="preserve">. Likewise, major classes of </w:t>
      </w:r>
      <w:r w:rsidR="00A817CF" w:rsidRPr="00A817CF">
        <w:rPr>
          <w:rFonts w:ascii="Cambria" w:hAnsi="Cambria"/>
          <w:color w:val="000000"/>
          <w:sz w:val="24"/>
          <w:szCs w:val="24"/>
        </w:rPr>
        <w:t xml:space="preserve">benefits </w:t>
      </w:r>
      <w:r w:rsidR="00A817CF">
        <w:rPr>
          <w:rFonts w:ascii="Cambria" w:hAnsi="Cambria"/>
          <w:color w:val="000000"/>
          <w:sz w:val="24"/>
          <w:szCs w:val="24"/>
        </w:rPr>
        <w:t xml:space="preserve">include food, </w:t>
      </w:r>
      <w:r w:rsidR="00A817CF" w:rsidRPr="00A817CF">
        <w:rPr>
          <w:rFonts w:ascii="Cambria" w:hAnsi="Cambria"/>
          <w:color w:val="000000"/>
          <w:sz w:val="24"/>
          <w:szCs w:val="24"/>
        </w:rPr>
        <w:t>fibre, energy, freshwater</w:t>
      </w:r>
      <w:r w:rsidR="00A817CF">
        <w:rPr>
          <w:rFonts w:ascii="Cambria" w:hAnsi="Cambria"/>
          <w:color w:val="000000"/>
          <w:sz w:val="24"/>
          <w:szCs w:val="24"/>
        </w:rPr>
        <w:t xml:space="preserve">, </w:t>
      </w:r>
      <w:r w:rsidR="00A817CF" w:rsidRPr="00A817CF">
        <w:rPr>
          <w:rFonts w:ascii="Cambria" w:hAnsi="Cambria"/>
          <w:color w:val="000000"/>
          <w:sz w:val="24"/>
          <w:szCs w:val="24"/>
        </w:rPr>
        <w:t>aesthetics, recreation, clean a</w:t>
      </w:r>
      <w:r w:rsidR="00A817CF">
        <w:rPr>
          <w:rFonts w:ascii="Cambria" w:hAnsi="Cambria"/>
          <w:color w:val="000000"/>
          <w:sz w:val="24"/>
          <w:szCs w:val="24"/>
        </w:rPr>
        <w:t xml:space="preserve">ir, wildlife, hazard protection </w:t>
      </w:r>
      <w:r w:rsidR="00A817CF" w:rsidRPr="00A817CF">
        <w:rPr>
          <w:rFonts w:ascii="Cambria" w:hAnsi="Cambria"/>
          <w:color w:val="000000"/>
          <w:sz w:val="24"/>
          <w:szCs w:val="24"/>
        </w:rPr>
        <w:t>and equable climate</w:t>
      </w:r>
      <w:r w:rsidR="00E65830">
        <w:rPr>
          <w:rFonts w:ascii="Cambria" w:hAnsi="Cambria"/>
          <w:color w:val="000000"/>
          <w:sz w:val="24"/>
          <w:szCs w:val="24"/>
        </w:rPr>
        <w:t xml:space="preserve"> (Mace </w:t>
      </w:r>
      <w:r w:rsidR="00E65830" w:rsidRPr="00B43EE9">
        <w:rPr>
          <w:rFonts w:ascii="Cambria" w:hAnsi="Cambria"/>
          <w:i/>
          <w:color w:val="000000"/>
          <w:sz w:val="24"/>
          <w:szCs w:val="24"/>
        </w:rPr>
        <w:t>et al.</w:t>
      </w:r>
      <w:r w:rsidR="00E65830">
        <w:rPr>
          <w:rFonts w:ascii="Cambria" w:hAnsi="Cambria"/>
          <w:color w:val="000000"/>
          <w:sz w:val="24"/>
          <w:szCs w:val="24"/>
        </w:rPr>
        <w:t xml:space="preserve"> 2015)</w:t>
      </w:r>
      <w:r w:rsidR="00E65830" w:rsidRPr="00E65830">
        <w:rPr>
          <w:rFonts w:ascii="Cambria" w:hAnsi="Cambria"/>
          <w:color w:val="000000"/>
          <w:sz w:val="24"/>
          <w:szCs w:val="24"/>
        </w:rPr>
        <w:t>.</w:t>
      </w:r>
      <w:r w:rsidR="00B440F2">
        <w:rPr>
          <w:rFonts w:ascii="Cambria" w:hAnsi="Cambria"/>
          <w:color w:val="000000"/>
          <w:sz w:val="24"/>
          <w:szCs w:val="24"/>
        </w:rPr>
        <w:t xml:space="preserve"> </w:t>
      </w:r>
      <w:r w:rsidR="00D236A1">
        <w:rPr>
          <w:rFonts w:ascii="Cambria" w:hAnsi="Cambria"/>
          <w:color w:val="000000"/>
          <w:sz w:val="24"/>
          <w:szCs w:val="24"/>
        </w:rPr>
        <w:t>The ecosystem services framework is intimatel</w:t>
      </w:r>
      <w:r w:rsidR="00B43EE9">
        <w:rPr>
          <w:rFonts w:ascii="Cambria" w:hAnsi="Cambria"/>
          <w:color w:val="000000"/>
          <w:sz w:val="24"/>
          <w:szCs w:val="24"/>
        </w:rPr>
        <w:t>y linked to the Natural C</w:t>
      </w:r>
      <w:r w:rsidR="00D236A1">
        <w:rPr>
          <w:rFonts w:ascii="Cambria" w:hAnsi="Cambria"/>
          <w:color w:val="000000"/>
          <w:sz w:val="24"/>
          <w:szCs w:val="24"/>
        </w:rPr>
        <w:t>apital framework</w:t>
      </w:r>
      <w:r w:rsidR="00B43EE9">
        <w:rPr>
          <w:rFonts w:ascii="Cambria" w:hAnsi="Cambria"/>
          <w:color w:val="000000"/>
          <w:sz w:val="24"/>
          <w:szCs w:val="24"/>
        </w:rPr>
        <w:t>: Natural C</w:t>
      </w:r>
      <w:r w:rsidR="00D236A1" w:rsidRPr="00D236A1">
        <w:rPr>
          <w:rFonts w:ascii="Cambria" w:hAnsi="Cambria"/>
          <w:color w:val="000000"/>
          <w:sz w:val="24"/>
          <w:szCs w:val="24"/>
        </w:rPr>
        <w:t xml:space="preserve">apital stocks </w:t>
      </w:r>
      <w:r w:rsidR="00D47DC2">
        <w:rPr>
          <w:rFonts w:ascii="Cambria" w:hAnsi="Cambria"/>
          <w:color w:val="000000"/>
          <w:sz w:val="24"/>
          <w:szCs w:val="24"/>
        </w:rPr>
        <w:t xml:space="preserve">is what underpins the delivery of ecosystem services. </w:t>
      </w:r>
    </w:p>
    <w:p w:rsidR="005F7F73" w:rsidRDefault="00B43EE9" w:rsidP="00C36D10">
      <w:pPr>
        <w:spacing w:after="0" w:line="480" w:lineRule="auto"/>
        <w:jc w:val="both"/>
        <w:rPr>
          <w:rFonts w:ascii="Cambria" w:hAnsi="Cambria"/>
          <w:color w:val="000000"/>
          <w:sz w:val="24"/>
          <w:szCs w:val="24"/>
        </w:rPr>
      </w:pPr>
      <w:r>
        <w:rPr>
          <w:rFonts w:ascii="Cambria" w:hAnsi="Cambria"/>
          <w:color w:val="000000"/>
          <w:sz w:val="24"/>
          <w:szCs w:val="24"/>
        </w:rPr>
        <w:t>Natural C</w:t>
      </w:r>
      <w:r w:rsidR="007733F0">
        <w:rPr>
          <w:rFonts w:ascii="Cambria" w:hAnsi="Cambria"/>
          <w:color w:val="000000"/>
          <w:sz w:val="24"/>
          <w:szCs w:val="24"/>
        </w:rPr>
        <w:t>apital accounting exercises</w:t>
      </w:r>
      <w:r w:rsidR="00263B5F">
        <w:rPr>
          <w:rFonts w:ascii="Cambria" w:hAnsi="Cambria"/>
          <w:color w:val="000000"/>
          <w:sz w:val="24"/>
          <w:szCs w:val="24"/>
        </w:rPr>
        <w:t xml:space="preserve">, which are currently being </w:t>
      </w:r>
      <w:r w:rsidR="00FA00BC">
        <w:rPr>
          <w:rFonts w:ascii="Cambria" w:hAnsi="Cambria"/>
          <w:color w:val="000000"/>
          <w:sz w:val="24"/>
          <w:szCs w:val="24"/>
        </w:rPr>
        <w:t>considered</w:t>
      </w:r>
      <w:r w:rsidR="00263B5F">
        <w:rPr>
          <w:rFonts w:ascii="Cambria" w:hAnsi="Cambria"/>
          <w:color w:val="000000"/>
          <w:sz w:val="24"/>
          <w:szCs w:val="24"/>
        </w:rPr>
        <w:t xml:space="preserve"> for implementation </w:t>
      </w:r>
      <w:r>
        <w:rPr>
          <w:rFonts w:ascii="Cambria" w:hAnsi="Cambria"/>
          <w:color w:val="000000"/>
          <w:sz w:val="24"/>
          <w:szCs w:val="24"/>
        </w:rPr>
        <w:t xml:space="preserve">mainly </w:t>
      </w:r>
      <w:r w:rsidR="00263B5F">
        <w:rPr>
          <w:rFonts w:ascii="Cambria" w:hAnsi="Cambria"/>
          <w:color w:val="000000"/>
          <w:sz w:val="24"/>
          <w:szCs w:val="24"/>
        </w:rPr>
        <w:t>at the national scale,</w:t>
      </w:r>
      <w:r w:rsidR="007733F0">
        <w:rPr>
          <w:rFonts w:ascii="Cambria" w:hAnsi="Cambria"/>
          <w:color w:val="000000"/>
          <w:sz w:val="24"/>
          <w:szCs w:val="24"/>
        </w:rPr>
        <w:t xml:space="preserve"> can be expected to provide some levels of information on the state of biodiversity, given that many of the asset types are direct components of biodiversity (i.e., species, ecological communities)</w:t>
      </w:r>
      <w:r w:rsidR="00940DB3">
        <w:rPr>
          <w:rFonts w:ascii="Cambria" w:hAnsi="Cambria"/>
          <w:color w:val="000000"/>
          <w:sz w:val="24"/>
          <w:szCs w:val="24"/>
        </w:rPr>
        <w:t xml:space="preserve"> </w:t>
      </w:r>
      <w:r w:rsidR="007733F0">
        <w:rPr>
          <w:rFonts w:ascii="Cambria" w:hAnsi="Cambria"/>
          <w:color w:val="000000"/>
          <w:sz w:val="24"/>
          <w:szCs w:val="24"/>
        </w:rPr>
        <w:t xml:space="preserve">and that habitat </w:t>
      </w:r>
      <w:r w:rsidR="007733F0">
        <w:rPr>
          <w:rFonts w:ascii="Cambria" w:hAnsi="Cambria"/>
          <w:color w:val="000000"/>
          <w:sz w:val="24"/>
          <w:szCs w:val="24"/>
        </w:rPr>
        <w:lastRenderedPageBreak/>
        <w:t>monitoring has b</w:t>
      </w:r>
      <w:r>
        <w:rPr>
          <w:rFonts w:ascii="Cambria" w:hAnsi="Cambria"/>
          <w:color w:val="000000"/>
          <w:sz w:val="24"/>
          <w:szCs w:val="24"/>
        </w:rPr>
        <w:t>een advocated as a way to link Natural C</w:t>
      </w:r>
      <w:r w:rsidR="007733F0">
        <w:rPr>
          <w:rFonts w:ascii="Cambria" w:hAnsi="Cambria"/>
          <w:color w:val="000000"/>
          <w:sz w:val="24"/>
          <w:szCs w:val="24"/>
        </w:rPr>
        <w:t xml:space="preserve">apital assets to </w:t>
      </w:r>
      <w:r w:rsidR="007733F0" w:rsidRPr="007733F0">
        <w:rPr>
          <w:rFonts w:ascii="Cambria" w:hAnsi="Cambria"/>
          <w:color w:val="000000"/>
          <w:sz w:val="24"/>
          <w:szCs w:val="24"/>
        </w:rPr>
        <w:t>benefits</w:t>
      </w:r>
      <w:r w:rsidR="007733F0">
        <w:rPr>
          <w:rFonts w:ascii="Cambria" w:hAnsi="Cambria"/>
          <w:color w:val="000000"/>
          <w:sz w:val="24"/>
          <w:szCs w:val="24"/>
        </w:rPr>
        <w:t xml:space="preserve"> (with some of these habitat types actually representing ecosystems; Mace </w:t>
      </w:r>
      <w:r w:rsidR="007733F0" w:rsidRPr="00B43EE9">
        <w:rPr>
          <w:rFonts w:ascii="Cambria" w:hAnsi="Cambria"/>
          <w:i/>
          <w:color w:val="000000"/>
          <w:sz w:val="24"/>
          <w:szCs w:val="24"/>
        </w:rPr>
        <w:t>et al.</w:t>
      </w:r>
      <w:r w:rsidR="007733F0">
        <w:rPr>
          <w:rFonts w:ascii="Cambria" w:hAnsi="Cambria"/>
          <w:color w:val="000000"/>
          <w:sz w:val="24"/>
          <w:szCs w:val="24"/>
        </w:rPr>
        <w:t xml:space="preserve"> 2015). </w:t>
      </w:r>
      <w:r w:rsidR="00B440F2">
        <w:rPr>
          <w:rFonts w:ascii="Cambria" w:hAnsi="Cambria"/>
          <w:color w:val="000000"/>
          <w:sz w:val="24"/>
          <w:szCs w:val="24"/>
        </w:rPr>
        <w:t>Disc</w:t>
      </w:r>
      <w:r>
        <w:rPr>
          <w:rFonts w:ascii="Cambria" w:hAnsi="Cambria"/>
          <w:color w:val="000000"/>
          <w:sz w:val="24"/>
          <w:szCs w:val="24"/>
        </w:rPr>
        <w:t>ussions on ways to monitor our N</w:t>
      </w:r>
      <w:r w:rsidR="00B440F2">
        <w:rPr>
          <w:rFonts w:ascii="Cambria" w:hAnsi="Cambria"/>
          <w:color w:val="000000"/>
          <w:sz w:val="24"/>
          <w:szCs w:val="24"/>
        </w:rPr>
        <w:t>atural</w:t>
      </w:r>
      <w:r>
        <w:rPr>
          <w:rFonts w:ascii="Cambria" w:hAnsi="Cambria"/>
          <w:color w:val="000000"/>
          <w:sz w:val="24"/>
          <w:szCs w:val="24"/>
        </w:rPr>
        <w:t xml:space="preserve"> C</w:t>
      </w:r>
      <w:r w:rsidR="00B440F2">
        <w:rPr>
          <w:rFonts w:ascii="Cambria" w:hAnsi="Cambria"/>
          <w:color w:val="000000"/>
          <w:sz w:val="24"/>
          <w:szCs w:val="24"/>
        </w:rPr>
        <w:t xml:space="preserve">apital are </w:t>
      </w:r>
      <w:r w:rsidR="007733F0">
        <w:rPr>
          <w:rFonts w:ascii="Cambria" w:hAnsi="Cambria"/>
          <w:color w:val="000000"/>
          <w:sz w:val="24"/>
          <w:szCs w:val="24"/>
        </w:rPr>
        <w:t xml:space="preserve">yet </w:t>
      </w:r>
      <w:r w:rsidR="00B440F2">
        <w:rPr>
          <w:rFonts w:ascii="Cambria" w:hAnsi="Cambria"/>
          <w:color w:val="000000"/>
          <w:sz w:val="24"/>
          <w:szCs w:val="24"/>
        </w:rPr>
        <w:t xml:space="preserve">very young, as the scientific community is </w:t>
      </w:r>
      <w:r w:rsidR="00BE76B5">
        <w:rPr>
          <w:rFonts w:ascii="Cambria" w:hAnsi="Cambria"/>
          <w:color w:val="000000"/>
          <w:sz w:val="24"/>
          <w:szCs w:val="24"/>
        </w:rPr>
        <w:t>only</w:t>
      </w:r>
      <w:r w:rsidR="00B440F2">
        <w:rPr>
          <w:rFonts w:ascii="Cambria" w:hAnsi="Cambria"/>
          <w:color w:val="000000"/>
          <w:sz w:val="24"/>
          <w:szCs w:val="24"/>
        </w:rPr>
        <w:t xml:space="preserve"> starting to </w:t>
      </w:r>
      <w:r w:rsidR="00BE76B5">
        <w:rPr>
          <w:rFonts w:ascii="Cambria" w:hAnsi="Cambria"/>
          <w:color w:val="000000"/>
          <w:sz w:val="24"/>
          <w:szCs w:val="24"/>
        </w:rPr>
        <w:t>agree on</w:t>
      </w:r>
      <w:r w:rsidR="00B440F2">
        <w:rPr>
          <w:rFonts w:ascii="Cambria" w:hAnsi="Cambria"/>
          <w:color w:val="000000"/>
          <w:sz w:val="24"/>
          <w:szCs w:val="24"/>
        </w:rPr>
        <w:t xml:space="preserve"> what the assets are</w:t>
      </w:r>
      <w:r w:rsidR="00BE76B5">
        <w:rPr>
          <w:rFonts w:ascii="Cambria" w:hAnsi="Cambria"/>
          <w:color w:val="000000"/>
          <w:sz w:val="24"/>
          <w:szCs w:val="24"/>
        </w:rPr>
        <w:t xml:space="preserve">. </w:t>
      </w:r>
      <w:r w:rsidR="007F0F20">
        <w:rPr>
          <w:rFonts w:ascii="Cambria" w:hAnsi="Cambria"/>
          <w:color w:val="000000"/>
          <w:sz w:val="24"/>
          <w:szCs w:val="24"/>
        </w:rPr>
        <w:t>It is clear</w:t>
      </w:r>
      <w:r w:rsidR="00830D04">
        <w:rPr>
          <w:rFonts w:ascii="Cambria" w:hAnsi="Cambria"/>
          <w:color w:val="000000"/>
          <w:sz w:val="24"/>
          <w:szCs w:val="24"/>
        </w:rPr>
        <w:t>,</w:t>
      </w:r>
      <w:r w:rsidR="007F0F20">
        <w:rPr>
          <w:rFonts w:ascii="Cambria" w:hAnsi="Cambria"/>
          <w:color w:val="000000"/>
          <w:sz w:val="24"/>
          <w:szCs w:val="24"/>
        </w:rPr>
        <w:t xml:space="preserve"> however</w:t>
      </w:r>
      <w:r w:rsidR="00830D04">
        <w:rPr>
          <w:rFonts w:ascii="Cambria" w:hAnsi="Cambria"/>
          <w:color w:val="000000"/>
          <w:sz w:val="24"/>
          <w:szCs w:val="24"/>
        </w:rPr>
        <w:t>,</w:t>
      </w:r>
      <w:r w:rsidR="007F0F20">
        <w:rPr>
          <w:rFonts w:ascii="Cambria" w:hAnsi="Cambria"/>
          <w:color w:val="000000"/>
          <w:sz w:val="24"/>
          <w:szCs w:val="24"/>
        </w:rPr>
        <w:t xml:space="preserve"> that the potential for SRS to play a</w:t>
      </w:r>
      <w:r>
        <w:rPr>
          <w:rFonts w:ascii="Cambria" w:hAnsi="Cambria"/>
          <w:color w:val="000000"/>
          <w:sz w:val="24"/>
          <w:szCs w:val="24"/>
        </w:rPr>
        <w:t xml:space="preserve"> key role in the monitoring of Natural C</w:t>
      </w:r>
      <w:r w:rsidR="007F0F20">
        <w:rPr>
          <w:rFonts w:ascii="Cambria" w:hAnsi="Cambria"/>
          <w:color w:val="000000"/>
          <w:sz w:val="24"/>
          <w:szCs w:val="24"/>
        </w:rPr>
        <w:t>apital assets is high</w:t>
      </w:r>
      <w:r w:rsidR="007733F0">
        <w:rPr>
          <w:rFonts w:ascii="Cambria" w:hAnsi="Cambria"/>
          <w:color w:val="000000"/>
          <w:sz w:val="24"/>
          <w:szCs w:val="24"/>
        </w:rPr>
        <w:t xml:space="preserve">, as </w:t>
      </w:r>
      <w:r w:rsidR="007F0F20">
        <w:rPr>
          <w:rFonts w:ascii="Cambria" w:hAnsi="Cambria"/>
          <w:color w:val="000000"/>
          <w:sz w:val="24"/>
          <w:szCs w:val="24"/>
        </w:rPr>
        <w:t>SRS can</w:t>
      </w:r>
      <w:r w:rsidR="00830D04">
        <w:rPr>
          <w:rFonts w:ascii="Cambria" w:hAnsi="Cambria"/>
          <w:color w:val="000000"/>
          <w:sz w:val="24"/>
          <w:szCs w:val="24"/>
        </w:rPr>
        <w:t>, for example,</w:t>
      </w:r>
      <w:r w:rsidR="007F0F20">
        <w:rPr>
          <w:rFonts w:ascii="Cambria" w:hAnsi="Cambria"/>
          <w:color w:val="000000"/>
          <w:sz w:val="24"/>
          <w:szCs w:val="24"/>
        </w:rPr>
        <w:t xml:space="preserve"> be used to track changes in the distribution</w:t>
      </w:r>
      <w:r w:rsidR="00940DB3">
        <w:rPr>
          <w:rFonts w:ascii="Cambria" w:hAnsi="Cambria"/>
          <w:color w:val="000000"/>
          <w:sz w:val="24"/>
          <w:szCs w:val="24"/>
        </w:rPr>
        <w:t xml:space="preserve"> (and sometimes the condition)</w:t>
      </w:r>
      <w:r w:rsidR="007F0F20">
        <w:rPr>
          <w:rFonts w:ascii="Cambria" w:hAnsi="Cambria"/>
          <w:color w:val="000000"/>
          <w:sz w:val="24"/>
          <w:szCs w:val="24"/>
        </w:rPr>
        <w:t xml:space="preserve"> of woodlands (Hansen </w:t>
      </w:r>
      <w:r w:rsidR="007F0F20" w:rsidRPr="00B43EE9">
        <w:rPr>
          <w:rFonts w:ascii="Cambria" w:hAnsi="Cambria"/>
          <w:i/>
          <w:color w:val="000000"/>
          <w:sz w:val="24"/>
          <w:szCs w:val="24"/>
        </w:rPr>
        <w:t>et al.</w:t>
      </w:r>
      <w:r w:rsidR="00384AD7">
        <w:rPr>
          <w:rFonts w:ascii="Cambria" w:hAnsi="Cambria"/>
          <w:color w:val="000000"/>
          <w:sz w:val="24"/>
          <w:szCs w:val="24"/>
        </w:rPr>
        <w:t xml:space="preserve"> 2013</w:t>
      </w:r>
      <w:r w:rsidR="007F0F20">
        <w:rPr>
          <w:rFonts w:ascii="Cambria" w:hAnsi="Cambria"/>
          <w:color w:val="000000"/>
          <w:sz w:val="24"/>
          <w:szCs w:val="24"/>
        </w:rPr>
        <w:t xml:space="preserve">), </w:t>
      </w:r>
      <w:r w:rsidR="00976FC1">
        <w:rPr>
          <w:rFonts w:ascii="Cambria" w:hAnsi="Cambria"/>
          <w:color w:val="000000"/>
          <w:sz w:val="24"/>
          <w:szCs w:val="24"/>
        </w:rPr>
        <w:t>urban areas</w:t>
      </w:r>
      <w:r w:rsidR="00F469CF">
        <w:rPr>
          <w:rFonts w:ascii="Cambria" w:hAnsi="Cambria"/>
          <w:color w:val="000000"/>
          <w:sz w:val="24"/>
          <w:szCs w:val="24"/>
        </w:rPr>
        <w:t xml:space="preserve"> (</w:t>
      </w:r>
      <w:proofErr w:type="spellStart"/>
      <w:r w:rsidR="009B6CD1">
        <w:rPr>
          <w:rFonts w:ascii="Cambria" w:hAnsi="Cambria"/>
          <w:color w:val="000000"/>
          <w:sz w:val="24"/>
          <w:szCs w:val="24"/>
        </w:rPr>
        <w:t>Taubenböck</w:t>
      </w:r>
      <w:proofErr w:type="spellEnd"/>
      <w:r w:rsidR="009B6CD1">
        <w:rPr>
          <w:rFonts w:ascii="Cambria" w:hAnsi="Cambria"/>
          <w:color w:val="000000"/>
          <w:sz w:val="24"/>
          <w:szCs w:val="24"/>
        </w:rPr>
        <w:t xml:space="preserve"> </w:t>
      </w:r>
      <w:r w:rsidR="009B6CD1" w:rsidRPr="00B43EE9">
        <w:rPr>
          <w:rFonts w:ascii="Cambria" w:hAnsi="Cambria"/>
          <w:i/>
          <w:color w:val="000000"/>
          <w:sz w:val="24"/>
          <w:szCs w:val="24"/>
        </w:rPr>
        <w:t>et al.</w:t>
      </w:r>
      <w:r w:rsidR="009B6CD1">
        <w:rPr>
          <w:rFonts w:ascii="Cambria" w:hAnsi="Cambria"/>
          <w:color w:val="000000"/>
          <w:sz w:val="24"/>
          <w:szCs w:val="24"/>
        </w:rPr>
        <w:t xml:space="preserve"> 2012</w:t>
      </w:r>
      <w:r w:rsidR="00F469CF">
        <w:rPr>
          <w:rFonts w:ascii="Cambria" w:hAnsi="Cambria"/>
          <w:color w:val="000000"/>
          <w:sz w:val="24"/>
          <w:szCs w:val="24"/>
        </w:rPr>
        <w:t>)</w:t>
      </w:r>
      <w:r w:rsidR="00976FC1">
        <w:rPr>
          <w:rFonts w:ascii="Cambria" w:hAnsi="Cambria"/>
          <w:color w:val="000000"/>
          <w:sz w:val="24"/>
          <w:szCs w:val="24"/>
        </w:rPr>
        <w:t xml:space="preserve">, </w:t>
      </w:r>
      <w:r w:rsidR="007F0F20">
        <w:rPr>
          <w:rFonts w:ascii="Cambria" w:hAnsi="Cambria"/>
          <w:color w:val="000000"/>
          <w:sz w:val="24"/>
          <w:szCs w:val="24"/>
        </w:rPr>
        <w:t>wetlands</w:t>
      </w:r>
      <w:r w:rsidR="00F469CF">
        <w:rPr>
          <w:rFonts w:ascii="Cambria" w:hAnsi="Cambria"/>
          <w:color w:val="000000"/>
          <w:sz w:val="24"/>
          <w:szCs w:val="24"/>
        </w:rPr>
        <w:t xml:space="preserve"> (</w:t>
      </w:r>
      <w:r w:rsidR="009B6CD1">
        <w:rPr>
          <w:rFonts w:ascii="Cambria" w:hAnsi="Cambria"/>
          <w:color w:val="000000"/>
          <w:sz w:val="24"/>
          <w:szCs w:val="24"/>
        </w:rPr>
        <w:t xml:space="preserve">McDonald </w:t>
      </w:r>
      <w:r w:rsidR="009B6CD1" w:rsidRPr="00B43EE9">
        <w:rPr>
          <w:rFonts w:ascii="Cambria" w:hAnsi="Cambria"/>
          <w:i/>
          <w:color w:val="000000"/>
          <w:sz w:val="24"/>
          <w:szCs w:val="24"/>
        </w:rPr>
        <w:t>et al.</w:t>
      </w:r>
      <w:r w:rsidR="009B6CD1">
        <w:rPr>
          <w:rFonts w:ascii="Cambria" w:hAnsi="Cambria"/>
          <w:color w:val="000000"/>
          <w:sz w:val="24"/>
          <w:szCs w:val="24"/>
        </w:rPr>
        <w:t xml:space="preserve"> 2011</w:t>
      </w:r>
      <w:r w:rsidR="00F469CF">
        <w:rPr>
          <w:rFonts w:ascii="Cambria" w:hAnsi="Cambria"/>
          <w:color w:val="000000"/>
          <w:sz w:val="24"/>
          <w:szCs w:val="24"/>
        </w:rPr>
        <w:t>)</w:t>
      </w:r>
      <w:r w:rsidR="007F0F20">
        <w:rPr>
          <w:rFonts w:ascii="Cambria" w:hAnsi="Cambria"/>
          <w:color w:val="000000"/>
          <w:sz w:val="24"/>
          <w:szCs w:val="24"/>
        </w:rPr>
        <w:t>, lakes</w:t>
      </w:r>
      <w:r w:rsidR="00F469CF">
        <w:rPr>
          <w:rFonts w:ascii="Cambria" w:hAnsi="Cambria"/>
          <w:color w:val="000000"/>
          <w:sz w:val="24"/>
          <w:szCs w:val="24"/>
        </w:rPr>
        <w:t xml:space="preserve"> (</w:t>
      </w:r>
      <w:proofErr w:type="spellStart"/>
      <w:r w:rsidR="00851D99">
        <w:rPr>
          <w:rFonts w:ascii="Cambria" w:hAnsi="Cambria"/>
          <w:color w:val="000000"/>
          <w:sz w:val="24"/>
          <w:szCs w:val="24"/>
        </w:rPr>
        <w:t>Verpoorter</w:t>
      </w:r>
      <w:proofErr w:type="spellEnd"/>
      <w:r w:rsidR="00851D99">
        <w:rPr>
          <w:rFonts w:ascii="Cambria" w:hAnsi="Cambria"/>
          <w:color w:val="000000"/>
          <w:sz w:val="24"/>
          <w:szCs w:val="24"/>
        </w:rPr>
        <w:t xml:space="preserve"> </w:t>
      </w:r>
      <w:r w:rsidR="00851D99" w:rsidRPr="00B43EE9">
        <w:rPr>
          <w:rFonts w:ascii="Cambria" w:hAnsi="Cambria"/>
          <w:i/>
          <w:color w:val="000000"/>
          <w:sz w:val="24"/>
          <w:szCs w:val="24"/>
        </w:rPr>
        <w:t>et al.</w:t>
      </w:r>
      <w:r w:rsidR="00851D99">
        <w:rPr>
          <w:rFonts w:ascii="Cambria" w:hAnsi="Cambria"/>
          <w:color w:val="000000"/>
          <w:sz w:val="24"/>
          <w:szCs w:val="24"/>
        </w:rPr>
        <w:t xml:space="preserve"> 2014</w:t>
      </w:r>
      <w:r w:rsidR="00F469CF">
        <w:rPr>
          <w:rFonts w:ascii="Cambria" w:hAnsi="Cambria"/>
          <w:color w:val="000000"/>
          <w:sz w:val="24"/>
          <w:szCs w:val="24"/>
        </w:rPr>
        <w:t>)</w:t>
      </w:r>
      <w:r w:rsidR="007F0F20">
        <w:rPr>
          <w:rFonts w:ascii="Cambria" w:hAnsi="Cambria"/>
          <w:color w:val="000000"/>
          <w:sz w:val="24"/>
          <w:szCs w:val="24"/>
        </w:rPr>
        <w:t>, dunes</w:t>
      </w:r>
      <w:r w:rsidR="00F469CF">
        <w:rPr>
          <w:rFonts w:ascii="Cambria" w:hAnsi="Cambria"/>
          <w:color w:val="000000"/>
          <w:sz w:val="24"/>
          <w:szCs w:val="24"/>
        </w:rPr>
        <w:t xml:space="preserve"> (</w:t>
      </w:r>
      <w:proofErr w:type="spellStart"/>
      <w:r w:rsidR="00851D99">
        <w:rPr>
          <w:rFonts w:ascii="Cambria" w:hAnsi="Cambria"/>
          <w:color w:val="000000"/>
          <w:sz w:val="24"/>
          <w:szCs w:val="24"/>
        </w:rPr>
        <w:t>Hermas</w:t>
      </w:r>
      <w:proofErr w:type="spellEnd"/>
      <w:r w:rsidR="00851D99">
        <w:rPr>
          <w:rFonts w:ascii="Cambria" w:hAnsi="Cambria"/>
          <w:color w:val="000000"/>
          <w:sz w:val="24"/>
          <w:szCs w:val="24"/>
        </w:rPr>
        <w:t xml:space="preserve"> </w:t>
      </w:r>
      <w:r w:rsidR="00851D99" w:rsidRPr="00B43EE9">
        <w:rPr>
          <w:rFonts w:ascii="Cambria" w:hAnsi="Cambria"/>
          <w:i/>
          <w:color w:val="000000"/>
          <w:sz w:val="24"/>
          <w:szCs w:val="24"/>
        </w:rPr>
        <w:t>et al.</w:t>
      </w:r>
      <w:r w:rsidR="00851D99">
        <w:rPr>
          <w:rFonts w:ascii="Cambria" w:hAnsi="Cambria"/>
          <w:color w:val="000000"/>
          <w:sz w:val="24"/>
          <w:szCs w:val="24"/>
        </w:rPr>
        <w:t xml:space="preserve"> 2012</w:t>
      </w:r>
      <w:r w:rsidR="00F469CF">
        <w:rPr>
          <w:rFonts w:ascii="Cambria" w:hAnsi="Cambria"/>
          <w:color w:val="000000"/>
          <w:sz w:val="24"/>
          <w:szCs w:val="24"/>
        </w:rPr>
        <w:t>)</w:t>
      </w:r>
      <w:r w:rsidR="007F0F20">
        <w:rPr>
          <w:rFonts w:ascii="Cambria" w:hAnsi="Cambria"/>
          <w:color w:val="000000"/>
          <w:sz w:val="24"/>
          <w:szCs w:val="24"/>
        </w:rPr>
        <w:t>, estuaries</w:t>
      </w:r>
      <w:r w:rsidR="00F469CF">
        <w:rPr>
          <w:rFonts w:ascii="Cambria" w:hAnsi="Cambria"/>
          <w:color w:val="000000"/>
          <w:sz w:val="24"/>
          <w:szCs w:val="24"/>
        </w:rPr>
        <w:t xml:space="preserve"> (</w:t>
      </w:r>
      <w:r w:rsidR="00851D99">
        <w:rPr>
          <w:rFonts w:ascii="Cambria" w:hAnsi="Cambria"/>
          <w:color w:val="000000"/>
          <w:sz w:val="24"/>
          <w:szCs w:val="24"/>
        </w:rPr>
        <w:t>Cui &amp; Li 2011</w:t>
      </w:r>
      <w:r w:rsidR="00F469CF">
        <w:rPr>
          <w:rFonts w:ascii="Cambria" w:hAnsi="Cambria"/>
          <w:color w:val="000000"/>
          <w:sz w:val="24"/>
          <w:szCs w:val="24"/>
        </w:rPr>
        <w:t>)</w:t>
      </w:r>
      <w:r w:rsidR="007F0F20">
        <w:rPr>
          <w:rFonts w:ascii="Cambria" w:hAnsi="Cambria"/>
          <w:color w:val="000000"/>
          <w:sz w:val="24"/>
          <w:szCs w:val="24"/>
        </w:rPr>
        <w:t>, coastal lagoons</w:t>
      </w:r>
      <w:r w:rsidR="00F469CF">
        <w:rPr>
          <w:rFonts w:ascii="Cambria" w:hAnsi="Cambria"/>
          <w:color w:val="000000"/>
          <w:sz w:val="24"/>
          <w:szCs w:val="24"/>
        </w:rPr>
        <w:t xml:space="preserve"> (</w:t>
      </w:r>
      <w:r w:rsidR="00851D99">
        <w:rPr>
          <w:rFonts w:ascii="Cambria" w:hAnsi="Cambria"/>
          <w:color w:val="000000"/>
          <w:sz w:val="24"/>
          <w:szCs w:val="24"/>
        </w:rPr>
        <w:t xml:space="preserve">Camacho-Valdez </w:t>
      </w:r>
      <w:r w:rsidR="00851D99" w:rsidRPr="00B43EE9">
        <w:rPr>
          <w:rFonts w:ascii="Cambria" w:hAnsi="Cambria"/>
          <w:i/>
          <w:color w:val="000000"/>
          <w:sz w:val="24"/>
          <w:szCs w:val="24"/>
        </w:rPr>
        <w:t>et al.</w:t>
      </w:r>
      <w:r w:rsidR="00851D99">
        <w:rPr>
          <w:rFonts w:ascii="Cambria" w:hAnsi="Cambria"/>
          <w:color w:val="000000"/>
          <w:sz w:val="24"/>
          <w:szCs w:val="24"/>
        </w:rPr>
        <w:t xml:space="preserve"> 2014</w:t>
      </w:r>
      <w:r w:rsidR="00F469CF">
        <w:rPr>
          <w:rFonts w:ascii="Cambria" w:hAnsi="Cambria"/>
          <w:color w:val="000000"/>
          <w:sz w:val="24"/>
          <w:szCs w:val="24"/>
        </w:rPr>
        <w:t>)</w:t>
      </w:r>
      <w:r w:rsidR="007F0F20">
        <w:rPr>
          <w:rFonts w:ascii="Cambria" w:hAnsi="Cambria"/>
          <w:color w:val="000000"/>
          <w:sz w:val="24"/>
          <w:szCs w:val="24"/>
        </w:rPr>
        <w:t>, grasslands</w:t>
      </w:r>
      <w:r w:rsidR="00F469CF">
        <w:rPr>
          <w:rFonts w:ascii="Cambria" w:hAnsi="Cambria"/>
          <w:color w:val="000000"/>
          <w:sz w:val="24"/>
          <w:szCs w:val="24"/>
        </w:rPr>
        <w:t xml:space="preserve"> (</w:t>
      </w:r>
      <w:r w:rsidR="00A33DD5">
        <w:rPr>
          <w:rFonts w:ascii="Cambria" w:hAnsi="Cambria"/>
          <w:color w:val="000000"/>
          <w:sz w:val="24"/>
          <w:szCs w:val="24"/>
        </w:rPr>
        <w:t xml:space="preserve">Buck </w:t>
      </w:r>
      <w:r w:rsidR="00A33DD5" w:rsidRPr="00B43EE9">
        <w:rPr>
          <w:rFonts w:ascii="Cambria" w:hAnsi="Cambria"/>
          <w:i/>
          <w:color w:val="000000"/>
          <w:sz w:val="24"/>
          <w:szCs w:val="24"/>
        </w:rPr>
        <w:t>et al.</w:t>
      </w:r>
      <w:r w:rsidR="00A33DD5">
        <w:rPr>
          <w:rFonts w:ascii="Cambria" w:hAnsi="Cambria"/>
          <w:color w:val="000000"/>
          <w:sz w:val="24"/>
          <w:szCs w:val="24"/>
        </w:rPr>
        <w:t xml:space="preserve"> 2015</w:t>
      </w:r>
      <w:r w:rsidR="00F469CF">
        <w:rPr>
          <w:rFonts w:ascii="Cambria" w:hAnsi="Cambria"/>
          <w:color w:val="000000"/>
          <w:sz w:val="24"/>
          <w:szCs w:val="24"/>
        </w:rPr>
        <w:t>)</w:t>
      </w:r>
      <w:r w:rsidR="007F0F20">
        <w:rPr>
          <w:rFonts w:ascii="Cambria" w:hAnsi="Cambria"/>
          <w:color w:val="000000"/>
          <w:sz w:val="24"/>
          <w:szCs w:val="24"/>
        </w:rPr>
        <w:t>, and bogs</w:t>
      </w:r>
      <w:r w:rsidR="00F469CF">
        <w:rPr>
          <w:rFonts w:ascii="Cambria" w:hAnsi="Cambria"/>
          <w:color w:val="000000"/>
          <w:sz w:val="24"/>
          <w:szCs w:val="24"/>
        </w:rPr>
        <w:t xml:space="preserve"> (</w:t>
      </w:r>
      <w:r w:rsidR="00851D99">
        <w:rPr>
          <w:rFonts w:ascii="Cambria" w:hAnsi="Cambria"/>
          <w:color w:val="000000"/>
          <w:sz w:val="24"/>
          <w:szCs w:val="24"/>
        </w:rPr>
        <w:t xml:space="preserve">Cole </w:t>
      </w:r>
      <w:r w:rsidR="00851D99" w:rsidRPr="00B43EE9">
        <w:rPr>
          <w:rFonts w:ascii="Cambria" w:hAnsi="Cambria"/>
          <w:i/>
          <w:color w:val="000000"/>
          <w:sz w:val="24"/>
          <w:szCs w:val="24"/>
        </w:rPr>
        <w:t>et al.</w:t>
      </w:r>
      <w:r w:rsidR="00851D99">
        <w:rPr>
          <w:rFonts w:ascii="Cambria" w:hAnsi="Cambria"/>
          <w:color w:val="000000"/>
          <w:sz w:val="24"/>
          <w:szCs w:val="24"/>
        </w:rPr>
        <w:t xml:space="preserve"> 2014</w:t>
      </w:r>
      <w:r w:rsidR="00F469CF">
        <w:rPr>
          <w:rFonts w:ascii="Cambria" w:hAnsi="Cambria"/>
          <w:color w:val="000000"/>
          <w:sz w:val="24"/>
          <w:szCs w:val="24"/>
        </w:rPr>
        <w:t>)</w:t>
      </w:r>
      <w:r w:rsidR="00A275C2">
        <w:rPr>
          <w:rFonts w:ascii="Cambria" w:hAnsi="Cambria"/>
          <w:color w:val="000000"/>
          <w:sz w:val="24"/>
          <w:szCs w:val="24"/>
        </w:rPr>
        <w:t>. I</w:t>
      </w:r>
      <w:r w:rsidR="00895B8C">
        <w:rPr>
          <w:rFonts w:ascii="Cambria" w:hAnsi="Cambria"/>
          <w:color w:val="000000"/>
          <w:sz w:val="24"/>
          <w:szCs w:val="24"/>
        </w:rPr>
        <w:t xml:space="preserve">n some cases </w:t>
      </w:r>
      <w:r w:rsidR="00940DB3">
        <w:rPr>
          <w:rFonts w:ascii="Cambria" w:hAnsi="Cambria"/>
          <w:color w:val="000000"/>
          <w:sz w:val="24"/>
          <w:szCs w:val="24"/>
        </w:rPr>
        <w:t xml:space="preserve">SRS can also help assess </w:t>
      </w:r>
      <w:r w:rsidR="00895B8C">
        <w:rPr>
          <w:rFonts w:ascii="Cambria" w:hAnsi="Cambria"/>
          <w:color w:val="000000"/>
          <w:sz w:val="24"/>
          <w:szCs w:val="24"/>
        </w:rPr>
        <w:t>the distribution and abundance of specific species (</w:t>
      </w:r>
      <w:r w:rsidR="00CC5C80">
        <w:rPr>
          <w:rFonts w:ascii="Cambria" w:hAnsi="Cambria"/>
          <w:color w:val="000000"/>
          <w:sz w:val="24"/>
          <w:szCs w:val="24"/>
        </w:rPr>
        <w:t xml:space="preserve">see e.g., </w:t>
      </w:r>
      <w:r w:rsidR="00895B8C">
        <w:rPr>
          <w:rFonts w:ascii="Cambria" w:hAnsi="Cambria"/>
          <w:color w:val="000000"/>
          <w:sz w:val="24"/>
          <w:szCs w:val="24"/>
        </w:rPr>
        <w:t xml:space="preserve">Fretwell </w:t>
      </w:r>
      <w:r w:rsidR="00895B8C" w:rsidRPr="00B43EE9">
        <w:rPr>
          <w:rFonts w:ascii="Cambria" w:hAnsi="Cambria"/>
          <w:i/>
          <w:color w:val="000000"/>
          <w:sz w:val="24"/>
          <w:szCs w:val="24"/>
        </w:rPr>
        <w:t>et al.</w:t>
      </w:r>
      <w:r w:rsidR="00895B8C">
        <w:rPr>
          <w:rFonts w:ascii="Cambria" w:hAnsi="Cambria"/>
          <w:color w:val="000000"/>
          <w:sz w:val="24"/>
          <w:szCs w:val="24"/>
        </w:rPr>
        <w:t xml:space="preserve"> 2012; 2014)</w:t>
      </w:r>
      <w:r w:rsidR="007F0F20">
        <w:rPr>
          <w:rFonts w:ascii="Cambria" w:hAnsi="Cambria"/>
          <w:color w:val="000000"/>
          <w:sz w:val="24"/>
          <w:szCs w:val="24"/>
        </w:rPr>
        <w:t xml:space="preserve">. </w:t>
      </w:r>
    </w:p>
    <w:p w:rsidR="005F7F73" w:rsidRDefault="005F7F73" w:rsidP="00AE4FCA">
      <w:pPr>
        <w:spacing w:after="120" w:line="480" w:lineRule="auto"/>
        <w:jc w:val="both"/>
        <w:rPr>
          <w:rFonts w:ascii="Cambria" w:hAnsi="Cambria"/>
          <w:color w:val="000000"/>
          <w:sz w:val="24"/>
          <w:szCs w:val="24"/>
        </w:rPr>
      </w:pPr>
    </w:p>
    <w:p w:rsidR="00DB45A5" w:rsidRPr="00DB45A5" w:rsidRDefault="00DB45A5" w:rsidP="00AE4FCA">
      <w:pPr>
        <w:spacing w:after="120" w:line="480" w:lineRule="auto"/>
        <w:jc w:val="both"/>
        <w:rPr>
          <w:rFonts w:ascii="Cambria" w:hAnsi="Cambria"/>
          <w:b/>
          <w:color w:val="000000"/>
          <w:sz w:val="24"/>
          <w:szCs w:val="24"/>
        </w:rPr>
      </w:pPr>
      <w:r w:rsidRPr="00DB45A5">
        <w:rPr>
          <w:rFonts w:ascii="Cambria" w:hAnsi="Cambria"/>
          <w:b/>
          <w:color w:val="000000"/>
          <w:sz w:val="24"/>
          <w:szCs w:val="24"/>
        </w:rPr>
        <w:t>Case study: The Sahara desert ecosystem</w:t>
      </w:r>
    </w:p>
    <w:p w:rsidR="00A9508D" w:rsidRDefault="008F5430" w:rsidP="00DB45A5">
      <w:pPr>
        <w:spacing w:after="120" w:line="480" w:lineRule="auto"/>
        <w:jc w:val="both"/>
        <w:rPr>
          <w:rFonts w:ascii="Cambria" w:hAnsi="Cambria"/>
          <w:color w:val="000000"/>
          <w:sz w:val="24"/>
          <w:szCs w:val="24"/>
        </w:rPr>
      </w:pPr>
      <w:r>
        <w:rPr>
          <w:rFonts w:ascii="Cambria" w:hAnsi="Cambria"/>
          <w:sz w:val="24"/>
          <w:szCs w:val="24"/>
        </w:rPr>
        <w:t>T</w:t>
      </w:r>
      <w:r w:rsidRPr="00D74104">
        <w:rPr>
          <w:rFonts w:ascii="Cambria" w:hAnsi="Cambria"/>
          <w:sz w:val="24"/>
          <w:szCs w:val="24"/>
        </w:rPr>
        <w:t xml:space="preserve">o </w:t>
      </w:r>
      <w:r>
        <w:rPr>
          <w:rFonts w:ascii="Cambria" w:hAnsi="Cambria"/>
          <w:sz w:val="24"/>
          <w:szCs w:val="24"/>
        </w:rPr>
        <w:t xml:space="preserve">help </w:t>
      </w:r>
      <w:r w:rsidRPr="00D74104">
        <w:rPr>
          <w:rFonts w:ascii="Cambria" w:hAnsi="Cambria"/>
          <w:sz w:val="24"/>
          <w:szCs w:val="24"/>
        </w:rPr>
        <w:t xml:space="preserve">demonstrate the full potential of </w:t>
      </w:r>
      <w:r>
        <w:rPr>
          <w:rFonts w:ascii="Cambria" w:hAnsi="Cambria"/>
          <w:sz w:val="24"/>
          <w:szCs w:val="24"/>
        </w:rPr>
        <w:t>SRS</w:t>
      </w:r>
      <w:r w:rsidRPr="00D74104">
        <w:rPr>
          <w:rFonts w:ascii="Cambria" w:hAnsi="Cambria"/>
          <w:sz w:val="24"/>
          <w:szCs w:val="24"/>
        </w:rPr>
        <w:t xml:space="preserve"> in supporting </w:t>
      </w:r>
      <w:r>
        <w:rPr>
          <w:rFonts w:ascii="Cambria" w:hAnsi="Cambria"/>
          <w:sz w:val="24"/>
          <w:szCs w:val="24"/>
        </w:rPr>
        <w:t xml:space="preserve">biodiversity monitoring efforts, we here illustrate the similarities and differences that exist between the essential biodiversity variable, biodiversity indicator, ecosystem services and natural capital frameworks when it comes to using SRS products to inform conservation on the ground. We do so using the Sahara as a case study, an ecosystem which is </w:t>
      </w:r>
      <w:r w:rsidR="00DB45A5" w:rsidRPr="00DB45A5">
        <w:rPr>
          <w:rFonts w:ascii="Cambria" w:hAnsi="Cambria"/>
          <w:color w:val="000000"/>
          <w:sz w:val="24"/>
          <w:szCs w:val="24"/>
        </w:rPr>
        <w:t xml:space="preserve">host to unique </w:t>
      </w:r>
      <w:r w:rsidR="00830D04">
        <w:rPr>
          <w:rFonts w:ascii="Cambria" w:hAnsi="Cambria"/>
          <w:color w:val="000000"/>
          <w:sz w:val="24"/>
          <w:szCs w:val="24"/>
        </w:rPr>
        <w:t xml:space="preserve">biodiversity </w:t>
      </w:r>
      <w:r w:rsidR="00DB45A5" w:rsidRPr="00DB45A5">
        <w:rPr>
          <w:rFonts w:ascii="Cambria" w:hAnsi="Cambria"/>
          <w:color w:val="000000"/>
          <w:sz w:val="24"/>
          <w:szCs w:val="24"/>
        </w:rPr>
        <w:t>and supports the livelihoods of 6% of the world’s population</w:t>
      </w:r>
      <w:r>
        <w:rPr>
          <w:rFonts w:ascii="Cambria" w:hAnsi="Cambria"/>
          <w:color w:val="000000"/>
          <w:sz w:val="24"/>
          <w:szCs w:val="24"/>
        </w:rPr>
        <w:t xml:space="preserve"> </w:t>
      </w:r>
      <w:r w:rsidR="00830D04">
        <w:rPr>
          <w:rFonts w:ascii="Cambria" w:hAnsi="Cambria"/>
          <w:color w:val="000000"/>
          <w:sz w:val="24"/>
          <w:szCs w:val="24"/>
        </w:rPr>
        <w:t xml:space="preserve">(Mortimore </w:t>
      </w:r>
      <w:r w:rsidR="00830D04" w:rsidRPr="00830D04">
        <w:rPr>
          <w:rFonts w:ascii="Cambria" w:hAnsi="Cambria"/>
          <w:i/>
          <w:color w:val="000000"/>
          <w:sz w:val="24"/>
          <w:szCs w:val="24"/>
        </w:rPr>
        <w:t>et al.</w:t>
      </w:r>
      <w:r w:rsidR="00DB45A5" w:rsidRPr="00DB45A5">
        <w:rPr>
          <w:rFonts w:ascii="Cambria" w:hAnsi="Cambria"/>
          <w:color w:val="000000"/>
          <w:sz w:val="24"/>
          <w:szCs w:val="24"/>
        </w:rPr>
        <w:t xml:space="preserve"> 2009). Projected to </w:t>
      </w:r>
      <w:r w:rsidR="00830D04">
        <w:rPr>
          <w:rFonts w:ascii="Cambria" w:hAnsi="Cambria"/>
          <w:color w:val="000000"/>
          <w:sz w:val="24"/>
          <w:szCs w:val="24"/>
        </w:rPr>
        <w:t xml:space="preserve">be </w:t>
      </w:r>
      <w:r w:rsidR="00766BA9">
        <w:rPr>
          <w:rFonts w:ascii="Cambria" w:hAnsi="Cambria"/>
          <w:color w:val="000000"/>
          <w:sz w:val="24"/>
          <w:szCs w:val="24"/>
        </w:rPr>
        <w:t xml:space="preserve">among the areas with the fastest climate change velocity </w:t>
      </w:r>
      <w:r w:rsidR="00830D04">
        <w:rPr>
          <w:rFonts w:ascii="Cambria" w:hAnsi="Cambria"/>
          <w:color w:val="000000"/>
          <w:sz w:val="24"/>
          <w:szCs w:val="24"/>
        </w:rPr>
        <w:t>(</w:t>
      </w:r>
      <w:proofErr w:type="spellStart"/>
      <w:r w:rsidR="00830D04">
        <w:rPr>
          <w:rFonts w:ascii="Cambria" w:hAnsi="Cambria"/>
          <w:color w:val="000000"/>
          <w:sz w:val="24"/>
          <w:szCs w:val="24"/>
        </w:rPr>
        <w:t>Loarie</w:t>
      </w:r>
      <w:proofErr w:type="spellEnd"/>
      <w:r w:rsidR="00830D04">
        <w:rPr>
          <w:rFonts w:ascii="Cambria" w:hAnsi="Cambria"/>
          <w:color w:val="000000"/>
          <w:sz w:val="24"/>
          <w:szCs w:val="24"/>
        </w:rPr>
        <w:t xml:space="preserve"> </w:t>
      </w:r>
      <w:r w:rsidR="00830D04" w:rsidRPr="00830D04">
        <w:rPr>
          <w:rFonts w:ascii="Cambria" w:hAnsi="Cambria"/>
          <w:i/>
          <w:color w:val="000000"/>
          <w:sz w:val="24"/>
          <w:szCs w:val="24"/>
        </w:rPr>
        <w:t>et al.</w:t>
      </w:r>
      <w:r w:rsidR="00DB45A5" w:rsidRPr="00DB45A5">
        <w:rPr>
          <w:rFonts w:ascii="Cambria" w:hAnsi="Cambria"/>
          <w:color w:val="000000"/>
          <w:sz w:val="24"/>
          <w:szCs w:val="24"/>
        </w:rPr>
        <w:t xml:space="preserve"> 2009</w:t>
      </w:r>
      <w:r w:rsidR="00830D04">
        <w:rPr>
          <w:rFonts w:ascii="Cambria" w:hAnsi="Cambria"/>
          <w:color w:val="000000"/>
          <w:sz w:val="24"/>
          <w:szCs w:val="24"/>
        </w:rPr>
        <w:t>; IPCC</w:t>
      </w:r>
      <w:r w:rsidR="00DB45A5">
        <w:rPr>
          <w:rFonts w:ascii="Cambria" w:hAnsi="Cambria"/>
          <w:color w:val="000000"/>
          <w:sz w:val="24"/>
          <w:szCs w:val="24"/>
        </w:rPr>
        <w:t xml:space="preserve"> 2013), combined with </w:t>
      </w:r>
      <w:r w:rsidR="00830D04" w:rsidRPr="00DB45A5">
        <w:rPr>
          <w:rFonts w:ascii="Cambria" w:hAnsi="Cambria"/>
          <w:color w:val="000000"/>
          <w:sz w:val="24"/>
          <w:szCs w:val="24"/>
        </w:rPr>
        <w:t xml:space="preserve">multiple </w:t>
      </w:r>
      <w:r w:rsidR="00DB45A5">
        <w:rPr>
          <w:rFonts w:ascii="Cambria" w:hAnsi="Cambria"/>
          <w:color w:val="000000"/>
          <w:sz w:val="24"/>
          <w:szCs w:val="24"/>
        </w:rPr>
        <w:t>on</w:t>
      </w:r>
      <w:r w:rsidR="00DB45A5" w:rsidRPr="00DB45A5">
        <w:rPr>
          <w:rFonts w:ascii="Cambria" w:hAnsi="Cambria"/>
          <w:color w:val="000000"/>
          <w:sz w:val="24"/>
          <w:szCs w:val="24"/>
        </w:rPr>
        <w:t xml:space="preserve">going anthropogenic pressures </w:t>
      </w:r>
      <w:r w:rsidR="00830D04">
        <w:rPr>
          <w:rFonts w:ascii="Cambria" w:hAnsi="Cambria"/>
          <w:color w:val="000000"/>
          <w:sz w:val="24"/>
          <w:szCs w:val="24"/>
        </w:rPr>
        <w:t xml:space="preserve">upon its function (Brito </w:t>
      </w:r>
      <w:r w:rsidR="00830D04" w:rsidRPr="00830D04">
        <w:rPr>
          <w:rFonts w:ascii="Cambria" w:hAnsi="Cambria"/>
          <w:i/>
          <w:color w:val="000000"/>
          <w:sz w:val="24"/>
          <w:szCs w:val="24"/>
        </w:rPr>
        <w:t>et al.</w:t>
      </w:r>
      <w:r w:rsidR="00DB45A5" w:rsidRPr="00DB45A5">
        <w:rPr>
          <w:rFonts w:ascii="Cambria" w:hAnsi="Cambria"/>
          <w:color w:val="000000"/>
          <w:sz w:val="24"/>
          <w:szCs w:val="24"/>
        </w:rPr>
        <w:t xml:space="preserve"> 2014), the Sahara’s future appears bleak. </w:t>
      </w:r>
      <w:r w:rsidR="00766BA9">
        <w:rPr>
          <w:rFonts w:ascii="Cambria" w:hAnsi="Cambria"/>
          <w:color w:val="000000"/>
          <w:sz w:val="24"/>
          <w:szCs w:val="24"/>
        </w:rPr>
        <w:t xml:space="preserve">It is </w:t>
      </w:r>
      <w:r w:rsidR="00166C02">
        <w:rPr>
          <w:rFonts w:ascii="Cambria" w:hAnsi="Cambria"/>
          <w:color w:val="000000"/>
          <w:sz w:val="24"/>
          <w:szCs w:val="24"/>
        </w:rPr>
        <w:t xml:space="preserve">indeed </w:t>
      </w:r>
      <w:r w:rsidR="00766BA9">
        <w:rPr>
          <w:rFonts w:ascii="Cambria" w:hAnsi="Cambria"/>
          <w:color w:val="000000"/>
          <w:sz w:val="24"/>
          <w:szCs w:val="24"/>
        </w:rPr>
        <w:t xml:space="preserve">an ecosystem that has undergone, and continues to undergo, substantial changes </w:t>
      </w:r>
      <w:r w:rsidR="00766BA9">
        <w:rPr>
          <w:rFonts w:ascii="Cambria" w:hAnsi="Cambria"/>
          <w:color w:val="000000"/>
          <w:sz w:val="24"/>
          <w:szCs w:val="24"/>
        </w:rPr>
        <w:lastRenderedPageBreak/>
        <w:t>to its biodiversity, due to these multiple climatic and anthropogenic factors</w:t>
      </w:r>
      <w:r>
        <w:rPr>
          <w:rFonts w:ascii="Cambria" w:hAnsi="Cambria"/>
          <w:color w:val="000000"/>
          <w:sz w:val="24"/>
          <w:szCs w:val="24"/>
        </w:rPr>
        <w:t xml:space="preserve"> (Durant </w:t>
      </w:r>
      <w:r w:rsidRPr="00830D04">
        <w:rPr>
          <w:rFonts w:ascii="Cambria" w:hAnsi="Cambria"/>
          <w:i/>
          <w:color w:val="000000"/>
          <w:sz w:val="24"/>
          <w:szCs w:val="24"/>
        </w:rPr>
        <w:t>et al.</w:t>
      </w:r>
      <w:r w:rsidRPr="00DB45A5">
        <w:rPr>
          <w:rFonts w:ascii="Cambria" w:hAnsi="Cambria"/>
          <w:color w:val="000000"/>
          <w:sz w:val="24"/>
          <w:szCs w:val="24"/>
        </w:rPr>
        <w:t xml:space="preserve"> 2014)</w:t>
      </w:r>
      <w:r w:rsidR="00766BA9">
        <w:rPr>
          <w:rFonts w:ascii="Cambria" w:hAnsi="Cambria"/>
          <w:color w:val="000000"/>
          <w:sz w:val="24"/>
          <w:szCs w:val="24"/>
        </w:rPr>
        <w:t xml:space="preserve">. </w:t>
      </w:r>
      <w:r w:rsidR="00DB45A5" w:rsidRPr="00DB45A5">
        <w:rPr>
          <w:rFonts w:ascii="Cambria" w:hAnsi="Cambria"/>
          <w:color w:val="000000"/>
          <w:sz w:val="24"/>
          <w:szCs w:val="24"/>
        </w:rPr>
        <w:t>SRS is being pushed as a possible method for systematically monitoring ecosy</w:t>
      </w:r>
      <w:r w:rsidR="00830D04">
        <w:rPr>
          <w:rFonts w:ascii="Cambria" w:hAnsi="Cambria"/>
          <w:color w:val="000000"/>
          <w:sz w:val="24"/>
          <w:szCs w:val="24"/>
        </w:rPr>
        <w:t xml:space="preserve">stems globally (Skidmore </w:t>
      </w:r>
      <w:r w:rsidR="00830D04" w:rsidRPr="00830D04">
        <w:rPr>
          <w:rFonts w:ascii="Cambria" w:hAnsi="Cambria"/>
          <w:i/>
          <w:color w:val="000000"/>
          <w:sz w:val="24"/>
          <w:szCs w:val="24"/>
        </w:rPr>
        <w:t>et al.</w:t>
      </w:r>
      <w:r w:rsidR="00DB45A5" w:rsidRPr="00DB45A5">
        <w:rPr>
          <w:rFonts w:ascii="Cambria" w:hAnsi="Cambria"/>
          <w:color w:val="000000"/>
          <w:sz w:val="24"/>
          <w:szCs w:val="24"/>
        </w:rPr>
        <w:t xml:space="preserve"> 2015)</w:t>
      </w:r>
      <w:r w:rsidR="00DB6743">
        <w:rPr>
          <w:rFonts w:ascii="Cambria" w:hAnsi="Cambria"/>
          <w:color w:val="000000"/>
          <w:sz w:val="24"/>
          <w:szCs w:val="24"/>
        </w:rPr>
        <w:t>, and t</w:t>
      </w:r>
      <w:r w:rsidR="00DB45A5" w:rsidRPr="00DB45A5">
        <w:rPr>
          <w:rFonts w:ascii="Cambria" w:hAnsi="Cambria"/>
          <w:color w:val="000000"/>
          <w:sz w:val="24"/>
          <w:szCs w:val="24"/>
        </w:rPr>
        <w:t>he Sahara makes for an interesting case study due to its relatively low pro</w:t>
      </w:r>
      <w:r w:rsidR="00DB45A5">
        <w:rPr>
          <w:rFonts w:ascii="Cambria" w:hAnsi="Cambria"/>
          <w:color w:val="000000"/>
          <w:sz w:val="24"/>
          <w:szCs w:val="24"/>
        </w:rPr>
        <w:t xml:space="preserve">ductivity (Durant </w:t>
      </w:r>
      <w:r w:rsidR="00DB45A5" w:rsidRPr="00830D04">
        <w:rPr>
          <w:rFonts w:ascii="Cambria" w:hAnsi="Cambria"/>
          <w:i/>
          <w:color w:val="000000"/>
          <w:sz w:val="24"/>
          <w:szCs w:val="24"/>
        </w:rPr>
        <w:t>et al.</w:t>
      </w:r>
      <w:r w:rsidR="00DB45A5">
        <w:rPr>
          <w:rFonts w:ascii="Cambria" w:hAnsi="Cambria"/>
          <w:color w:val="000000"/>
          <w:sz w:val="24"/>
          <w:szCs w:val="24"/>
        </w:rPr>
        <w:t xml:space="preserve"> 2012);</w:t>
      </w:r>
      <w:r w:rsidR="00DB45A5" w:rsidRPr="00DB45A5">
        <w:rPr>
          <w:rFonts w:ascii="Cambria" w:hAnsi="Cambria"/>
          <w:color w:val="000000"/>
          <w:sz w:val="24"/>
          <w:szCs w:val="24"/>
        </w:rPr>
        <w:t xml:space="preserve"> low cloud cover that really bolsters remote sensing capabilities (</w:t>
      </w:r>
      <w:r w:rsidR="00766BA9">
        <w:rPr>
          <w:rFonts w:ascii="Cambria" w:hAnsi="Cambria"/>
          <w:color w:val="000000"/>
          <w:sz w:val="24"/>
          <w:szCs w:val="24"/>
        </w:rPr>
        <w:t xml:space="preserve">less cloud cover means greater data availability for trend and change analysis; </w:t>
      </w:r>
      <w:r w:rsidR="00DB45A5" w:rsidRPr="00DB45A5">
        <w:rPr>
          <w:rFonts w:ascii="Cambria" w:hAnsi="Cambria"/>
          <w:color w:val="000000"/>
          <w:sz w:val="24"/>
          <w:szCs w:val="24"/>
        </w:rPr>
        <w:t>Wyli</w:t>
      </w:r>
      <w:r w:rsidR="00830D04">
        <w:rPr>
          <w:rFonts w:ascii="Cambria" w:hAnsi="Cambria"/>
          <w:color w:val="000000"/>
          <w:sz w:val="24"/>
          <w:szCs w:val="24"/>
        </w:rPr>
        <w:t xml:space="preserve">e </w:t>
      </w:r>
      <w:r w:rsidR="00830D04" w:rsidRPr="00830D04">
        <w:rPr>
          <w:rFonts w:ascii="Cambria" w:hAnsi="Cambria"/>
          <w:i/>
          <w:color w:val="000000"/>
          <w:sz w:val="24"/>
          <w:szCs w:val="24"/>
        </w:rPr>
        <w:t>et al.</w:t>
      </w:r>
      <w:r w:rsidR="00DB45A5" w:rsidRPr="00DB45A5">
        <w:rPr>
          <w:rFonts w:ascii="Cambria" w:hAnsi="Cambria"/>
          <w:color w:val="000000"/>
          <w:sz w:val="24"/>
          <w:szCs w:val="24"/>
        </w:rPr>
        <w:t xml:space="preserve"> 2005</w:t>
      </w:r>
      <w:r w:rsidR="00DB45A5">
        <w:rPr>
          <w:rFonts w:ascii="Cambria" w:hAnsi="Cambria"/>
          <w:color w:val="000000"/>
          <w:sz w:val="24"/>
          <w:szCs w:val="24"/>
        </w:rPr>
        <w:t>;</w:t>
      </w:r>
      <w:r w:rsidR="00DB45A5" w:rsidRPr="00DB45A5">
        <w:rPr>
          <w:rFonts w:ascii="Cambria" w:hAnsi="Cambria"/>
          <w:color w:val="000000"/>
          <w:sz w:val="24"/>
          <w:szCs w:val="24"/>
        </w:rPr>
        <w:t xml:space="preserve">) and remoteness, making it a region mostly dependable upon remote </w:t>
      </w:r>
      <w:r w:rsidR="007B3414">
        <w:rPr>
          <w:rFonts w:ascii="Cambria" w:hAnsi="Cambria"/>
          <w:color w:val="000000"/>
          <w:sz w:val="24"/>
          <w:szCs w:val="24"/>
        </w:rPr>
        <w:t>sensing</w:t>
      </w:r>
      <w:r w:rsidR="00DB45A5" w:rsidRPr="00DB45A5">
        <w:rPr>
          <w:rFonts w:ascii="Cambria" w:hAnsi="Cambria"/>
          <w:color w:val="000000"/>
          <w:sz w:val="24"/>
          <w:szCs w:val="24"/>
        </w:rPr>
        <w:t xml:space="preserve"> techniques</w:t>
      </w:r>
      <w:r w:rsidR="007B3414">
        <w:rPr>
          <w:rFonts w:ascii="Cambria" w:hAnsi="Cambria"/>
          <w:color w:val="000000"/>
          <w:sz w:val="24"/>
          <w:szCs w:val="24"/>
        </w:rPr>
        <w:t xml:space="preserve"> for monitoring and understanding changes in biodiversity levels</w:t>
      </w:r>
      <w:r w:rsidR="00DB45A5" w:rsidRPr="00DB45A5">
        <w:rPr>
          <w:rFonts w:ascii="Cambria" w:hAnsi="Cambria"/>
          <w:color w:val="000000"/>
          <w:sz w:val="24"/>
          <w:szCs w:val="24"/>
        </w:rPr>
        <w:t xml:space="preserve">. Current </w:t>
      </w:r>
      <w:r w:rsidR="00830D04">
        <w:rPr>
          <w:rFonts w:ascii="Cambria" w:hAnsi="Cambria"/>
          <w:color w:val="000000"/>
          <w:sz w:val="24"/>
          <w:szCs w:val="24"/>
        </w:rPr>
        <w:t xml:space="preserve">SRS </w:t>
      </w:r>
      <w:r w:rsidR="00DB45A5" w:rsidRPr="00DB45A5">
        <w:rPr>
          <w:rFonts w:ascii="Cambria" w:hAnsi="Cambria"/>
          <w:color w:val="000000"/>
          <w:sz w:val="24"/>
          <w:szCs w:val="24"/>
        </w:rPr>
        <w:t xml:space="preserve">capabilities mean that most metrics are centred on vegetation, although </w:t>
      </w:r>
      <w:r w:rsidR="00830D04">
        <w:rPr>
          <w:rFonts w:ascii="Cambria" w:hAnsi="Cambria"/>
          <w:color w:val="000000"/>
          <w:sz w:val="24"/>
          <w:szCs w:val="24"/>
        </w:rPr>
        <w:t xml:space="preserve">these are </w:t>
      </w:r>
      <w:r w:rsidR="00DB45A5">
        <w:rPr>
          <w:rFonts w:ascii="Cambria" w:hAnsi="Cambria"/>
          <w:color w:val="000000"/>
          <w:sz w:val="24"/>
          <w:szCs w:val="24"/>
        </w:rPr>
        <w:t xml:space="preserve">only </w:t>
      </w:r>
      <w:r w:rsidR="00DB45A5" w:rsidRPr="00DB45A5">
        <w:rPr>
          <w:rFonts w:ascii="Cambria" w:hAnsi="Cambria"/>
          <w:color w:val="000000"/>
          <w:sz w:val="24"/>
          <w:szCs w:val="24"/>
        </w:rPr>
        <w:t>appli</w:t>
      </w:r>
      <w:r w:rsidR="00830D04">
        <w:rPr>
          <w:rFonts w:ascii="Cambria" w:hAnsi="Cambria"/>
          <w:color w:val="000000"/>
          <w:sz w:val="24"/>
          <w:szCs w:val="24"/>
        </w:rPr>
        <w:t>cable to portions of the Sahara. O</w:t>
      </w:r>
      <w:r w:rsidR="00DB45A5" w:rsidRPr="00DB45A5">
        <w:rPr>
          <w:rFonts w:ascii="Cambria" w:hAnsi="Cambria"/>
          <w:color w:val="000000"/>
          <w:sz w:val="24"/>
          <w:szCs w:val="24"/>
        </w:rPr>
        <w:t xml:space="preserve">ther metrics such as </w:t>
      </w:r>
      <w:r w:rsidR="00A9508D">
        <w:rPr>
          <w:rFonts w:ascii="Cambria" w:hAnsi="Cambria"/>
          <w:color w:val="000000"/>
          <w:sz w:val="24"/>
          <w:szCs w:val="24"/>
        </w:rPr>
        <w:t>inundation zones</w:t>
      </w:r>
      <w:r w:rsidR="00DB45A5" w:rsidRPr="00DB45A5">
        <w:rPr>
          <w:rFonts w:ascii="Cambria" w:hAnsi="Cambria"/>
          <w:color w:val="000000"/>
          <w:sz w:val="24"/>
          <w:szCs w:val="24"/>
        </w:rPr>
        <w:t xml:space="preserve"> </w:t>
      </w:r>
      <w:r w:rsidR="00766BA9">
        <w:rPr>
          <w:rFonts w:ascii="Cambria" w:hAnsi="Cambria"/>
          <w:color w:val="000000"/>
          <w:sz w:val="24"/>
          <w:szCs w:val="24"/>
        </w:rPr>
        <w:t xml:space="preserve">(seasonally inundated riverbeds and pools) are </w:t>
      </w:r>
      <w:r w:rsidR="00C147E3">
        <w:rPr>
          <w:rFonts w:ascii="Cambria" w:hAnsi="Cambria"/>
          <w:color w:val="000000"/>
          <w:sz w:val="24"/>
          <w:szCs w:val="24"/>
        </w:rPr>
        <w:t>of great importance</w:t>
      </w:r>
      <w:r w:rsidR="00766BA9">
        <w:rPr>
          <w:rFonts w:ascii="Cambria" w:hAnsi="Cambria"/>
          <w:color w:val="000000"/>
          <w:sz w:val="24"/>
          <w:szCs w:val="24"/>
        </w:rPr>
        <w:t xml:space="preserve"> in drylands, with biodiversity highly adapted to exploit short periodic supplies of water. </w:t>
      </w:r>
      <w:r w:rsidR="000A1D99">
        <w:rPr>
          <w:rFonts w:ascii="Cambria" w:hAnsi="Cambria"/>
          <w:color w:val="000000"/>
          <w:sz w:val="24"/>
          <w:szCs w:val="24"/>
        </w:rPr>
        <w:t>P</w:t>
      </w:r>
      <w:r w:rsidR="00766BA9">
        <w:rPr>
          <w:rFonts w:ascii="Cambria" w:hAnsi="Cambria"/>
          <w:color w:val="000000"/>
          <w:sz w:val="24"/>
          <w:szCs w:val="24"/>
        </w:rPr>
        <w:t xml:space="preserve">ermanently inundated zones such as </w:t>
      </w:r>
      <w:r w:rsidR="00DB45A5" w:rsidRPr="00DB45A5">
        <w:rPr>
          <w:rFonts w:ascii="Cambria" w:hAnsi="Cambria"/>
          <w:color w:val="000000"/>
          <w:sz w:val="24"/>
          <w:szCs w:val="24"/>
        </w:rPr>
        <w:t xml:space="preserve">mountain rock pools </w:t>
      </w:r>
      <w:r w:rsidR="00766BA9">
        <w:rPr>
          <w:rFonts w:ascii="Cambria" w:hAnsi="Cambria"/>
          <w:color w:val="000000"/>
          <w:sz w:val="24"/>
          <w:szCs w:val="24"/>
        </w:rPr>
        <w:t>are key</w:t>
      </w:r>
      <w:r w:rsidR="00DB45A5">
        <w:rPr>
          <w:rFonts w:ascii="Cambria" w:hAnsi="Cambria"/>
          <w:color w:val="000000"/>
          <w:sz w:val="24"/>
          <w:szCs w:val="24"/>
        </w:rPr>
        <w:t xml:space="preserve"> biodiversity hotspots </w:t>
      </w:r>
      <w:r w:rsidR="00DB45A5" w:rsidRPr="00DB45A5">
        <w:rPr>
          <w:rFonts w:ascii="Cambria" w:hAnsi="Cambria"/>
          <w:color w:val="000000"/>
          <w:sz w:val="24"/>
          <w:szCs w:val="24"/>
        </w:rPr>
        <w:t>(</w:t>
      </w:r>
      <w:r w:rsidR="00384AD7">
        <w:rPr>
          <w:rFonts w:ascii="Cambria" w:hAnsi="Cambria"/>
          <w:color w:val="000000"/>
          <w:sz w:val="24"/>
          <w:szCs w:val="24"/>
        </w:rPr>
        <w:t>Vale</w:t>
      </w:r>
      <w:r w:rsidR="00830D04">
        <w:rPr>
          <w:rFonts w:ascii="Cambria" w:hAnsi="Cambria"/>
          <w:color w:val="000000"/>
          <w:sz w:val="24"/>
          <w:szCs w:val="24"/>
        </w:rPr>
        <w:t xml:space="preserve"> </w:t>
      </w:r>
      <w:r w:rsidR="00830D04" w:rsidRPr="00830D04">
        <w:rPr>
          <w:rFonts w:ascii="Cambria" w:hAnsi="Cambria"/>
          <w:i/>
          <w:color w:val="000000"/>
          <w:sz w:val="24"/>
          <w:szCs w:val="24"/>
        </w:rPr>
        <w:t>et al.</w:t>
      </w:r>
      <w:r w:rsidR="00DB45A5">
        <w:rPr>
          <w:rFonts w:ascii="Cambria" w:hAnsi="Cambria"/>
          <w:color w:val="000000"/>
          <w:sz w:val="24"/>
          <w:szCs w:val="24"/>
        </w:rPr>
        <w:t xml:space="preserve"> 2015). </w:t>
      </w:r>
      <w:r w:rsidR="00C67B73">
        <w:rPr>
          <w:rFonts w:ascii="Cambria" w:hAnsi="Cambria"/>
          <w:color w:val="000000"/>
          <w:sz w:val="24"/>
          <w:szCs w:val="24"/>
        </w:rPr>
        <w:t>Fire dynamics</w:t>
      </w:r>
      <w:r w:rsidR="00C67B73" w:rsidRPr="00C67B73">
        <w:rPr>
          <w:rFonts w:ascii="Cambria" w:hAnsi="Cambria"/>
          <w:color w:val="000000"/>
          <w:sz w:val="24"/>
          <w:szCs w:val="24"/>
        </w:rPr>
        <w:t xml:space="preserve"> </w:t>
      </w:r>
      <w:r w:rsidR="00C67B73">
        <w:rPr>
          <w:rFonts w:ascii="Cambria" w:hAnsi="Cambria"/>
          <w:color w:val="000000"/>
          <w:sz w:val="24"/>
          <w:szCs w:val="24"/>
        </w:rPr>
        <w:t>also</w:t>
      </w:r>
      <w:r w:rsidR="00C67B73" w:rsidRPr="00C67B73">
        <w:rPr>
          <w:rFonts w:ascii="Cambria" w:hAnsi="Cambria"/>
          <w:color w:val="000000"/>
          <w:sz w:val="24"/>
          <w:szCs w:val="24"/>
        </w:rPr>
        <w:t xml:space="preserve"> play an important role </w:t>
      </w:r>
      <w:r w:rsidR="00C67B73">
        <w:rPr>
          <w:rFonts w:ascii="Cambria" w:hAnsi="Cambria"/>
          <w:color w:val="000000"/>
          <w:sz w:val="24"/>
          <w:szCs w:val="24"/>
        </w:rPr>
        <w:t xml:space="preserve">in the functioning of desert ecosystems: fires indeed promote </w:t>
      </w:r>
      <w:proofErr w:type="gramStart"/>
      <w:r w:rsidR="00C67B73">
        <w:rPr>
          <w:rFonts w:ascii="Cambria" w:hAnsi="Cambria"/>
          <w:color w:val="000000"/>
          <w:sz w:val="24"/>
          <w:szCs w:val="24"/>
        </w:rPr>
        <w:t>productivity,</w:t>
      </w:r>
      <w:proofErr w:type="gramEnd"/>
      <w:r w:rsidR="00C67B73">
        <w:rPr>
          <w:rFonts w:ascii="Cambria" w:hAnsi="Cambria"/>
          <w:color w:val="000000"/>
          <w:sz w:val="24"/>
          <w:szCs w:val="24"/>
        </w:rPr>
        <w:t xml:space="preserve"> yet increased fire occurrence and/or intensity due to anthropogenic activity or the introduction of flammable plant species can seriously alter ecosystem functions</w:t>
      </w:r>
      <w:r w:rsidR="00C67B73" w:rsidRPr="00C67B73">
        <w:rPr>
          <w:rFonts w:ascii="Cambria" w:hAnsi="Cambria"/>
          <w:color w:val="000000"/>
          <w:sz w:val="24"/>
          <w:szCs w:val="24"/>
        </w:rPr>
        <w:t xml:space="preserve"> </w:t>
      </w:r>
      <w:r w:rsidR="00830D04">
        <w:rPr>
          <w:rFonts w:ascii="Cambria" w:hAnsi="Cambria"/>
          <w:color w:val="000000"/>
          <w:sz w:val="24"/>
          <w:szCs w:val="24"/>
        </w:rPr>
        <w:t xml:space="preserve">(Bowman </w:t>
      </w:r>
      <w:r w:rsidR="00830D04" w:rsidRPr="00830D04">
        <w:rPr>
          <w:rFonts w:ascii="Cambria" w:hAnsi="Cambria"/>
          <w:i/>
          <w:color w:val="000000"/>
          <w:sz w:val="24"/>
          <w:szCs w:val="24"/>
        </w:rPr>
        <w:t>et al.</w:t>
      </w:r>
      <w:r w:rsidR="00384AD7">
        <w:rPr>
          <w:rFonts w:ascii="Cambria" w:hAnsi="Cambria"/>
          <w:color w:val="000000"/>
          <w:sz w:val="24"/>
          <w:szCs w:val="24"/>
        </w:rPr>
        <w:t xml:space="preserve"> 2011</w:t>
      </w:r>
      <w:r w:rsidR="00C67B73" w:rsidRPr="00C67B73">
        <w:rPr>
          <w:rFonts w:ascii="Cambria" w:hAnsi="Cambria"/>
          <w:color w:val="000000"/>
          <w:sz w:val="24"/>
          <w:szCs w:val="24"/>
        </w:rPr>
        <w:t>).</w:t>
      </w:r>
    </w:p>
    <w:p w:rsidR="00751749" w:rsidRDefault="002C3D9D" w:rsidP="00DB45A5">
      <w:pPr>
        <w:spacing w:after="120" w:line="480" w:lineRule="auto"/>
        <w:jc w:val="both"/>
        <w:rPr>
          <w:rFonts w:ascii="Cambria" w:hAnsi="Cambria"/>
          <w:color w:val="000000"/>
          <w:sz w:val="24"/>
          <w:szCs w:val="24"/>
        </w:rPr>
      </w:pPr>
      <w:r w:rsidRPr="002C3D9D">
        <w:rPr>
          <w:rFonts w:ascii="Cambria" w:hAnsi="Cambria"/>
          <w:color w:val="000000"/>
          <w:sz w:val="24"/>
          <w:szCs w:val="24"/>
        </w:rPr>
        <w:t>We collected and processed all openly available satellite derived data for variables relevant to arid ecosystems</w:t>
      </w:r>
      <w:r w:rsidR="003645AD">
        <w:rPr>
          <w:rFonts w:ascii="Cambria" w:hAnsi="Cambria"/>
          <w:color w:val="000000"/>
          <w:sz w:val="24"/>
          <w:szCs w:val="24"/>
        </w:rPr>
        <w:t xml:space="preserve"> and sensitive to change (i.e., we only considered temporally variable metrics)</w:t>
      </w:r>
      <w:r w:rsidRPr="002C3D9D">
        <w:rPr>
          <w:rFonts w:ascii="Cambria" w:hAnsi="Cambria"/>
          <w:color w:val="000000"/>
          <w:sz w:val="24"/>
          <w:szCs w:val="24"/>
        </w:rPr>
        <w:t>, and conducted basic linear trend analysis</w:t>
      </w:r>
      <w:r w:rsidR="00830D04">
        <w:rPr>
          <w:rFonts w:ascii="Cambria" w:hAnsi="Cambria"/>
          <w:color w:val="000000"/>
          <w:sz w:val="24"/>
          <w:szCs w:val="24"/>
        </w:rPr>
        <w:t xml:space="preserve"> (Pettorelli </w:t>
      </w:r>
      <w:r w:rsidR="00830D04" w:rsidRPr="00830D04">
        <w:rPr>
          <w:rFonts w:ascii="Cambria" w:hAnsi="Cambria"/>
          <w:i/>
          <w:color w:val="000000"/>
          <w:sz w:val="24"/>
          <w:szCs w:val="24"/>
        </w:rPr>
        <w:t>et al.</w:t>
      </w:r>
      <w:r w:rsidR="008D6201">
        <w:rPr>
          <w:rFonts w:ascii="Cambria" w:hAnsi="Cambria"/>
          <w:color w:val="000000"/>
          <w:sz w:val="24"/>
          <w:szCs w:val="24"/>
        </w:rPr>
        <w:t xml:space="preserve"> 2012)</w:t>
      </w:r>
      <w:r w:rsidRPr="002C3D9D">
        <w:rPr>
          <w:rFonts w:ascii="Cambria" w:hAnsi="Cambria"/>
          <w:color w:val="000000"/>
          <w:sz w:val="24"/>
          <w:szCs w:val="24"/>
        </w:rPr>
        <w:t>; we then allocated these metrics based on their relevance to the aforementioned frameworks</w:t>
      </w:r>
      <w:r w:rsidR="00766BA9">
        <w:rPr>
          <w:rFonts w:ascii="Cambria" w:hAnsi="Cambria"/>
          <w:color w:val="000000"/>
          <w:sz w:val="24"/>
          <w:szCs w:val="24"/>
        </w:rPr>
        <w:t xml:space="preserve"> (details in Table 1).</w:t>
      </w:r>
      <w:r w:rsidRPr="002C3D9D">
        <w:rPr>
          <w:rFonts w:ascii="Cambria" w:hAnsi="Cambria"/>
          <w:color w:val="000000"/>
          <w:sz w:val="24"/>
          <w:szCs w:val="24"/>
        </w:rPr>
        <w:t xml:space="preserve"> The Saharan region was defined by excluding any land where rainfall was above 250mm isohyet (following the app</w:t>
      </w:r>
      <w:r w:rsidR="00830D04">
        <w:rPr>
          <w:rFonts w:ascii="Cambria" w:hAnsi="Cambria"/>
          <w:color w:val="000000"/>
          <w:sz w:val="24"/>
          <w:szCs w:val="24"/>
        </w:rPr>
        <w:t xml:space="preserve">roach detailed in Durant </w:t>
      </w:r>
      <w:r w:rsidR="00830D04" w:rsidRPr="00830D04">
        <w:rPr>
          <w:rFonts w:ascii="Cambria" w:hAnsi="Cambria"/>
          <w:i/>
          <w:color w:val="000000"/>
          <w:sz w:val="24"/>
          <w:szCs w:val="24"/>
        </w:rPr>
        <w:t>et al.</w:t>
      </w:r>
      <w:r w:rsidRPr="002C3D9D">
        <w:rPr>
          <w:rFonts w:ascii="Cambria" w:hAnsi="Cambria"/>
          <w:color w:val="000000"/>
          <w:sz w:val="24"/>
          <w:szCs w:val="24"/>
        </w:rPr>
        <w:t xml:space="preserve"> 2014). For each metr</w:t>
      </w:r>
      <w:r w:rsidR="00830D04">
        <w:rPr>
          <w:rFonts w:ascii="Cambria" w:hAnsi="Cambria"/>
          <w:color w:val="000000"/>
          <w:sz w:val="24"/>
          <w:szCs w:val="24"/>
        </w:rPr>
        <w:t>ic (see T</w:t>
      </w:r>
      <w:r w:rsidRPr="002C3D9D">
        <w:rPr>
          <w:rFonts w:ascii="Cambria" w:hAnsi="Cambria"/>
          <w:color w:val="000000"/>
          <w:sz w:val="24"/>
          <w:szCs w:val="24"/>
        </w:rPr>
        <w:t xml:space="preserve">able 1), the entire archive of all tiles within the Saharan boundary was downloaded using </w:t>
      </w:r>
      <w:proofErr w:type="spellStart"/>
      <w:r w:rsidRPr="002C3D9D">
        <w:rPr>
          <w:rFonts w:ascii="Cambria" w:hAnsi="Cambria"/>
          <w:color w:val="000000"/>
          <w:sz w:val="24"/>
          <w:szCs w:val="24"/>
        </w:rPr>
        <w:t>Wget</w:t>
      </w:r>
      <w:proofErr w:type="spellEnd"/>
      <w:r w:rsidRPr="002C3D9D">
        <w:rPr>
          <w:rFonts w:ascii="Cambria" w:hAnsi="Cambria"/>
          <w:color w:val="000000"/>
          <w:sz w:val="24"/>
          <w:szCs w:val="24"/>
        </w:rPr>
        <w:t xml:space="preserve"> (GNU </w:t>
      </w:r>
      <w:proofErr w:type="spellStart"/>
      <w:r w:rsidRPr="002C3D9D">
        <w:rPr>
          <w:rFonts w:ascii="Cambria" w:hAnsi="Cambria"/>
          <w:color w:val="000000"/>
          <w:sz w:val="24"/>
          <w:szCs w:val="24"/>
        </w:rPr>
        <w:t>Wget</w:t>
      </w:r>
      <w:proofErr w:type="spellEnd"/>
      <w:r w:rsidRPr="002C3D9D">
        <w:rPr>
          <w:rFonts w:ascii="Cambria" w:hAnsi="Cambria"/>
          <w:color w:val="000000"/>
          <w:sz w:val="24"/>
          <w:szCs w:val="24"/>
        </w:rPr>
        <w:t xml:space="preserve">, 2015), projected (WGS 84), </w:t>
      </w:r>
      <w:r w:rsidRPr="002C3D9D">
        <w:rPr>
          <w:rFonts w:ascii="Cambria" w:hAnsi="Cambria"/>
          <w:color w:val="000000"/>
          <w:sz w:val="24"/>
          <w:szCs w:val="24"/>
        </w:rPr>
        <w:lastRenderedPageBreak/>
        <w:t>cropped, and merged using the Geospatial Data Abstraction Library (GDAL) extension in R</w:t>
      </w:r>
      <w:r>
        <w:rPr>
          <w:rFonts w:ascii="Cambria" w:hAnsi="Cambria"/>
          <w:color w:val="000000"/>
          <w:sz w:val="24"/>
          <w:szCs w:val="24"/>
        </w:rPr>
        <w:t xml:space="preserve"> (</w:t>
      </w:r>
      <w:proofErr w:type="spellStart"/>
      <w:r>
        <w:rPr>
          <w:rFonts w:ascii="Cambria" w:hAnsi="Cambria"/>
          <w:color w:val="000000"/>
          <w:sz w:val="24"/>
          <w:szCs w:val="24"/>
        </w:rPr>
        <w:t>Bivan</w:t>
      </w:r>
      <w:r w:rsidR="00766BA9">
        <w:rPr>
          <w:rFonts w:ascii="Cambria" w:hAnsi="Cambria"/>
          <w:color w:val="000000"/>
          <w:sz w:val="24"/>
          <w:szCs w:val="24"/>
        </w:rPr>
        <w:t>d</w:t>
      </w:r>
      <w:proofErr w:type="spellEnd"/>
      <w:r>
        <w:rPr>
          <w:rFonts w:ascii="Cambria" w:hAnsi="Cambria"/>
          <w:color w:val="000000"/>
          <w:sz w:val="24"/>
          <w:szCs w:val="24"/>
        </w:rPr>
        <w:t xml:space="preserve"> </w:t>
      </w:r>
      <w:r w:rsidRPr="00830D04">
        <w:rPr>
          <w:rFonts w:ascii="Cambria" w:hAnsi="Cambria"/>
          <w:i/>
          <w:color w:val="000000"/>
          <w:sz w:val="24"/>
          <w:szCs w:val="24"/>
        </w:rPr>
        <w:t>et al.</w:t>
      </w:r>
      <w:r>
        <w:rPr>
          <w:rFonts w:ascii="Cambria" w:hAnsi="Cambria"/>
          <w:color w:val="000000"/>
          <w:sz w:val="24"/>
          <w:szCs w:val="24"/>
        </w:rPr>
        <w:t xml:space="preserve"> 2015; R, 2015)</w:t>
      </w:r>
      <w:r w:rsidR="00766BA9">
        <w:rPr>
          <w:rFonts w:ascii="Cambria" w:hAnsi="Cambria"/>
          <w:color w:val="000000"/>
          <w:sz w:val="24"/>
          <w:szCs w:val="24"/>
        </w:rPr>
        <w:t xml:space="preserve">. </w:t>
      </w:r>
      <w:r w:rsidR="003645AD">
        <w:rPr>
          <w:rFonts w:ascii="Cambria" w:hAnsi="Cambria"/>
          <w:color w:val="000000"/>
          <w:sz w:val="24"/>
          <w:szCs w:val="24"/>
        </w:rPr>
        <w:t>To conduct our</w:t>
      </w:r>
      <w:r w:rsidR="00766BA9">
        <w:rPr>
          <w:rFonts w:ascii="Cambria" w:hAnsi="Cambria"/>
          <w:color w:val="000000"/>
          <w:sz w:val="24"/>
          <w:szCs w:val="24"/>
        </w:rPr>
        <w:t xml:space="preserve"> </w:t>
      </w:r>
      <w:r w:rsidR="00766BA9" w:rsidRPr="002C3D9D">
        <w:rPr>
          <w:rFonts w:ascii="Cambria" w:hAnsi="Cambria"/>
          <w:color w:val="000000"/>
          <w:sz w:val="24"/>
          <w:szCs w:val="24"/>
        </w:rPr>
        <w:t>linear trend analys</w:t>
      </w:r>
      <w:r w:rsidR="003645AD">
        <w:rPr>
          <w:rFonts w:ascii="Cambria" w:hAnsi="Cambria"/>
          <w:color w:val="000000"/>
          <w:sz w:val="24"/>
          <w:szCs w:val="24"/>
        </w:rPr>
        <w:t>e</w:t>
      </w:r>
      <w:r w:rsidR="00766BA9" w:rsidRPr="002C3D9D">
        <w:rPr>
          <w:rFonts w:ascii="Cambria" w:hAnsi="Cambria"/>
          <w:color w:val="000000"/>
          <w:sz w:val="24"/>
          <w:szCs w:val="24"/>
        </w:rPr>
        <w:t>s</w:t>
      </w:r>
      <w:r w:rsidR="00766BA9">
        <w:rPr>
          <w:rFonts w:ascii="Cambria" w:hAnsi="Cambria"/>
          <w:color w:val="000000"/>
          <w:sz w:val="24"/>
          <w:szCs w:val="24"/>
        </w:rPr>
        <w:t xml:space="preserve">, the slope coefficient of the relationship between each variable as a function of the year was extracted for each pixel for the available time-series, in order to establish any negative or positive changes within each variable in space (Pettorelli </w:t>
      </w:r>
      <w:r w:rsidR="00766BA9" w:rsidRPr="00216AFE">
        <w:rPr>
          <w:rFonts w:ascii="Cambria" w:hAnsi="Cambria"/>
          <w:i/>
          <w:color w:val="000000"/>
          <w:sz w:val="24"/>
          <w:szCs w:val="24"/>
        </w:rPr>
        <w:t>et al</w:t>
      </w:r>
      <w:r w:rsidR="00766BA9">
        <w:rPr>
          <w:rFonts w:ascii="Cambria" w:hAnsi="Cambria"/>
          <w:color w:val="000000"/>
          <w:sz w:val="24"/>
          <w:szCs w:val="24"/>
        </w:rPr>
        <w:t>. 2012).</w:t>
      </w:r>
      <w:r w:rsidR="00766BA9" w:rsidRPr="002C3D9D">
        <w:rPr>
          <w:rFonts w:ascii="Cambria" w:hAnsi="Cambria"/>
          <w:color w:val="000000"/>
          <w:sz w:val="24"/>
          <w:szCs w:val="24"/>
        </w:rPr>
        <w:t xml:space="preserve"> </w:t>
      </w:r>
      <w:r w:rsidR="00B3239F">
        <w:rPr>
          <w:rFonts w:ascii="Cambria" w:hAnsi="Cambria"/>
          <w:color w:val="000000"/>
          <w:sz w:val="24"/>
          <w:szCs w:val="24"/>
        </w:rPr>
        <w:t>L</w:t>
      </w:r>
      <w:r w:rsidR="00B3239F" w:rsidRPr="002C3D9D">
        <w:rPr>
          <w:rFonts w:ascii="Cambria" w:hAnsi="Cambria"/>
          <w:color w:val="000000"/>
          <w:sz w:val="24"/>
          <w:szCs w:val="24"/>
        </w:rPr>
        <w:t>inear</w:t>
      </w:r>
      <w:r w:rsidR="00B3239F">
        <w:rPr>
          <w:rFonts w:ascii="Cambria" w:hAnsi="Cambria"/>
          <w:color w:val="000000"/>
          <w:sz w:val="24"/>
          <w:szCs w:val="24"/>
        </w:rPr>
        <w:t xml:space="preserve"> </w:t>
      </w:r>
      <w:r w:rsidR="00B3239F" w:rsidRPr="002C3D9D">
        <w:rPr>
          <w:rFonts w:ascii="Cambria" w:hAnsi="Cambria"/>
          <w:color w:val="000000"/>
          <w:sz w:val="24"/>
          <w:szCs w:val="24"/>
        </w:rPr>
        <w:t>trends were calculat</w:t>
      </w:r>
      <w:r w:rsidR="00B3239F">
        <w:rPr>
          <w:rFonts w:ascii="Cambria" w:hAnsi="Cambria"/>
          <w:color w:val="000000"/>
          <w:sz w:val="24"/>
          <w:szCs w:val="24"/>
        </w:rPr>
        <w:t xml:space="preserve">ed across the available time-series data for all metrics </w:t>
      </w:r>
      <w:r w:rsidR="00B3239F" w:rsidRPr="002C3D9D">
        <w:rPr>
          <w:rFonts w:ascii="Cambria" w:hAnsi="Cambria"/>
          <w:color w:val="000000"/>
          <w:sz w:val="24"/>
          <w:szCs w:val="24"/>
        </w:rPr>
        <w:t>on yearly</w:t>
      </w:r>
      <w:r w:rsidR="00B3239F">
        <w:rPr>
          <w:rFonts w:ascii="Cambria" w:hAnsi="Cambria"/>
          <w:color w:val="000000"/>
          <w:sz w:val="24"/>
          <w:szCs w:val="24"/>
        </w:rPr>
        <w:t>-</w:t>
      </w:r>
      <w:r w:rsidR="00B3239F" w:rsidRPr="002C3D9D">
        <w:rPr>
          <w:rFonts w:ascii="Cambria" w:hAnsi="Cambria"/>
          <w:color w:val="000000"/>
          <w:sz w:val="24"/>
          <w:szCs w:val="24"/>
        </w:rPr>
        <w:t>summed (N</w:t>
      </w:r>
      <w:r w:rsidR="00B3239F">
        <w:rPr>
          <w:rFonts w:ascii="Cambria" w:hAnsi="Cambria"/>
          <w:color w:val="000000"/>
          <w:sz w:val="24"/>
          <w:szCs w:val="24"/>
        </w:rPr>
        <w:t xml:space="preserve">ormalised </w:t>
      </w:r>
      <w:r w:rsidR="00B3239F" w:rsidRPr="002C3D9D">
        <w:rPr>
          <w:rFonts w:ascii="Cambria" w:hAnsi="Cambria"/>
          <w:color w:val="000000"/>
          <w:sz w:val="24"/>
          <w:szCs w:val="24"/>
        </w:rPr>
        <w:t>D</w:t>
      </w:r>
      <w:r w:rsidR="00B3239F">
        <w:rPr>
          <w:rFonts w:ascii="Cambria" w:hAnsi="Cambria"/>
          <w:color w:val="000000"/>
          <w:sz w:val="24"/>
          <w:szCs w:val="24"/>
        </w:rPr>
        <w:t xml:space="preserve">ifference </w:t>
      </w:r>
      <w:r w:rsidR="00B3239F" w:rsidRPr="002C3D9D">
        <w:rPr>
          <w:rFonts w:ascii="Cambria" w:hAnsi="Cambria"/>
          <w:color w:val="000000"/>
          <w:sz w:val="24"/>
          <w:szCs w:val="24"/>
        </w:rPr>
        <w:t>V</w:t>
      </w:r>
      <w:r w:rsidR="00B3239F">
        <w:rPr>
          <w:rFonts w:ascii="Cambria" w:hAnsi="Cambria"/>
          <w:color w:val="000000"/>
          <w:sz w:val="24"/>
          <w:szCs w:val="24"/>
        </w:rPr>
        <w:t xml:space="preserve">egetation </w:t>
      </w:r>
      <w:r w:rsidR="00B3239F" w:rsidRPr="002C3D9D">
        <w:rPr>
          <w:rFonts w:ascii="Cambria" w:hAnsi="Cambria"/>
          <w:color w:val="000000"/>
          <w:sz w:val="24"/>
          <w:szCs w:val="24"/>
        </w:rPr>
        <w:t>I</w:t>
      </w:r>
      <w:r w:rsidR="00B3239F">
        <w:rPr>
          <w:rFonts w:ascii="Cambria" w:hAnsi="Cambria"/>
          <w:color w:val="000000"/>
          <w:sz w:val="24"/>
          <w:szCs w:val="24"/>
        </w:rPr>
        <w:t>ndex</w:t>
      </w:r>
      <w:r w:rsidR="00B3239F" w:rsidRPr="002C3D9D">
        <w:rPr>
          <w:rFonts w:ascii="Cambria" w:hAnsi="Cambria"/>
          <w:color w:val="000000"/>
          <w:sz w:val="24"/>
          <w:szCs w:val="24"/>
        </w:rPr>
        <w:t xml:space="preserve"> &amp; Fire) and </w:t>
      </w:r>
      <w:r w:rsidR="00B3239F">
        <w:rPr>
          <w:rFonts w:ascii="Cambria" w:hAnsi="Cambria"/>
          <w:color w:val="000000"/>
          <w:sz w:val="24"/>
          <w:szCs w:val="24"/>
        </w:rPr>
        <w:t>-</w:t>
      </w:r>
      <w:r w:rsidR="00B3239F" w:rsidRPr="002C3D9D">
        <w:rPr>
          <w:rFonts w:ascii="Cambria" w:hAnsi="Cambria"/>
          <w:color w:val="000000"/>
          <w:sz w:val="24"/>
          <w:szCs w:val="24"/>
        </w:rPr>
        <w:t xml:space="preserve">averaged (Land Surface Temperature; LST; Aerosol Optical Depth; AOD; GRACE Equivalent Water Thickness; EWT) </w:t>
      </w:r>
      <w:r w:rsidR="00B3239F">
        <w:rPr>
          <w:rFonts w:ascii="Cambria" w:hAnsi="Cambria"/>
          <w:color w:val="000000"/>
          <w:sz w:val="24"/>
          <w:szCs w:val="24"/>
        </w:rPr>
        <w:t xml:space="preserve">data </w:t>
      </w:r>
      <w:r w:rsidR="00B3239F" w:rsidRPr="002C3D9D">
        <w:rPr>
          <w:rFonts w:ascii="Cambria" w:hAnsi="Cambria"/>
          <w:color w:val="000000"/>
          <w:sz w:val="24"/>
          <w:szCs w:val="24"/>
        </w:rPr>
        <w:t xml:space="preserve">using the </w:t>
      </w:r>
      <w:r w:rsidR="00B3239F">
        <w:rPr>
          <w:rFonts w:ascii="Cambria" w:hAnsi="Cambria"/>
          <w:color w:val="000000"/>
          <w:sz w:val="24"/>
          <w:szCs w:val="24"/>
        </w:rPr>
        <w:t>‘</w:t>
      </w:r>
      <w:r w:rsidR="00B3239F" w:rsidRPr="002C3D9D">
        <w:rPr>
          <w:rFonts w:ascii="Cambria" w:hAnsi="Cambria"/>
          <w:color w:val="000000"/>
          <w:sz w:val="24"/>
          <w:szCs w:val="24"/>
        </w:rPr>
        <w:t>raster</w:t>
      </w:r>
      <w:r w:rsidR="00B3239F">
        <w:rPr>
          <w:rFonts w:ascii="Cambria" w:hAnsi="Cambria"/>
          <w:color w:val="000000"/>
          <w:sz w:val="24"/>
          <w:szCs w:val="24"/>
        </w:rPr>
        <w:t>’</w:t>
      </w:r>
      <w:r w:rsidR="00B3239F" w:rsidRPr="002C3D9D">
        <w:rPr>
          <w:rFonts w:ascii="Cambria" w:hAnsi="Cambria"/>
          <w:color w:val="000000"/>
          <w:sz w:val="24"/>
          <w:szCs w:val="24"/>
        </w:rPr>
        <w:t xml:space="preserve"> </w:t>
      </w:r>
      <w:r w:rsidR="00B3239F">
        <w:rPr>
          <w:rFonts w:ascii="Cambria" w:hAnsi="Cambria"/>
          <w:color w:val="000000"/>
          <w:sz w:val="24"/>
          <w:szCs w:val="24"/>
        </w:rPr>
        <w:t>package (</w:t>
      </w:r>
      <w:proofErr w:type="spellStart"/>
      <w:r w:rsidR="00B3239F">
        <w:rPr>
          <w:rFonts w:ascii="Cambria" w:hAnsi="Cambria"/>
          <w:color w:val="000000"/>
          <w:sz w:val="24"/>
          <w:szCs w:val="24"/>
        </w:rPr>
        <w:t>Hijmans</w:t>
      </w:r>
      <w:proofErr w:type="spellEnd"/>
      <w:r w:rsidR="00B3239F">
        <w:rPr>
          <w:rFonts w:ascii="Cambria" w:hAnsi="Cambria"/>
          <w:color w:val="000000"/>
          <w:sz w:val="24"/>
          <w:szCs w:val="24"/>
        </w:rPr>
        <w:t xml:space="preserve"> 2015) in R. To facilitate the visual display of the data, m</w:t>
      </w:r>
      <w:r w:rsidR="00B3239F" w:rsidRPr="002C3D9D">
        <w:rPr>
          <w:rFonts w:ascii="Cambria" w:hAnsi="Cambria"/>
          <w:color w:val="000000"/>
          <w:sz w:val="24"/>
          <w:szCs w:val="24"/>
        </w:rPr>
        <w:t>etrics were plotted using values within the 1% and 99% quantiles</w:t>
      </w:r>
      <w:r w:rsidR="00B3239F">
        <w:rPr>
          <w:rFonts w:ascii="Cambria" w:hAnsi="Cambria"/>
          <w:color w:val="000000"/>
          <w:sz w:val="24"/>
          <w:szCs w:val="24"/>
        </w:rPr>
        <w:t>. A</w:t>
      </w:r>
      <w:r w:rsidR="00B3239F" w:rsidRPr="002C3D9D">
        <w:rPr>
          <w:rFonts w:ascii="Cambria" w:hAnsi="Cambria"/>
          <w:color w:val="000000"/>
          <w:sz w:val="24"/>
          <w:szCs w:val="24"/>
        </w:rPr>
        <w:t xml:space="preserve">ny values </w:t>
      </w:r>
      <w:r w:rsidR="00B3239F">
        <w:rPr>
          <w:rFonts w:ascii="Cambria" w:hAnsi="Cambria"/>
          <w:color w:val="000000"/>
          <w:sz w:val="24"/>
          <w:szCs w:val="24"/>
        </w:rPr>
        <w:t xml:space="preserve">outside of this interval were brought back to the 1% or 99% values, depending on whether extreme low or extreme high values were considered. </w:t>
      </w:r>
    </w:p>
    <w:p w:rsidR="002C3D9D" w:rsidRDefault="00B53F29" w:rsidP="00B53F29">
      <w:pPr>
        <w:spacing w:after="120" w:line="480" w:lineRule="auto"/>
        <w:jc w:val="both"/>
        <w:rPr>
          <w:rFonts w:ascii="Cambria" w:hAnsi="Cambria"/>
          <w:color w:val="000000"/>
          <w:sz w:val="24"/>
          <w:szCs w:val="24"/>
        </w:rPr>
      </w:pPr>
      <w:r w:rsidRPr="00B53F29">
        <w:rPr>
          <w:rFonts w:ascii="Cambria" w:hAnsi="Cambria"/>
          <w:color w:val="000000"/>
          <w:sz w:val="24"/>
          <w:szCs w:val="24"/>
        </w:rPr>
        <w:t xml:space="preserve">Interesting results include the </w:t>
      </w:r>
      <w:r>
        <w:rPr>
          <w:rFonts w:ascii="Cambria" w:hAnsi="Cambria"/>
          <w:color w:val="000000"/>
          <w:sz w:val="24"/>
          <w:szCs w:val="24"/>
        </w:rPr>
        <w:t xml:space="preserve">visualisation of the </w:t>
      </w:r>
      <w:r w:rsidRPr="00B53F29">
        <w:rPr>
          <w:rFonts w:ascii="Cambria" w:hAnsi="Cambria"/>
          <w:color w:val="000000"/>
          <w:sz w:val="24"/>
          <w:szCs w:val="24"/>
        </w:rPr>
        <w:t xml:space="preserve">Sahara/Sahel greening, </w:t>
      </w:r>
      <w:r>
        <w:rPr>
          <w:rFonts w:ascii="Cambria" w:hAnsi="Cambria"/>
          <w:color w:val="000000"/>
          <w:sz w:val="24"/>
          <w:szCs w:val="24"/>
        </w:rPr>
        <w:t xml:space="preserve">which is captured by the positive trend in </w:t>
      </w:r>
      <w:r w:rsidRPr="00B53F29">
        <w:rPr>
          <w:rFonts w:ascii="Cambria" w:hAnsi="Cambria"/>
          <w:color w:val="000000"/>
          <w:sz w:val="24"/>
          <w:szCs w:val="24"/>
        </w:rPr>
        <w:t xml:space="preserve">the Integrated Normalized Difference Vegetation Index </w:t>
      </w:r>
      <w:r w:rsidR="00830D04">
        <w:rPr>
          <w:rFonts w:ascii="Cambria" w:hAnsi="Cambria"/>
          <w:color w:val="000000"/>
          <w:sz w:val="24"/>
          <w:szCs w:val="24"/>
        </w:rPr>
        <w:t>(I-NDVI; Fig.</w:t>
      </w:r>
      <w:r>
        <w:rPr>
          <w:rFonts w:ascii="Cambria" w:hAnsi="Cambria"/>
          <w:color w:val="000000"/>
          <w:sz w:val="24"/>
          <w:szCs w:val="24"/>
        </w:rPr>
        <w:t xml:space="preserve"> 1). This greening was</w:t>
      </w:r>
      <w:r w:rsidRPr="00B53F29">
        <w:rPr>
          <w:rFonts w:ascii="Cambria" w:hAnsi="Cambria"/>
          <w:color w:val="000000"/>
          <w:sz w:val="24"/>
          <w:szCs w:val="24"/>
        </w:rPr>
        <w:t xml:space="preserve"> recently </w:t>
      </w:r>
      <w:r>
        <w:rPr>
          <w:rFonts w:ascii="Cambria" w:hAnsi="Cambria"/>
          <w:color w:val="000000"/>
          <w:sz w:val="24"/>
          <w:szCs w:val="24"/>
        </w:rPr>
        <w:t>attributed to</w:t>
      </w:r>
      <w:r w:rsidRPr="00B53F29">
        <w:rPr>
          <w:rFonts w:ascii="Cambria" w:hAnsi="Cambria"/>
          <w:color w:val="000000"/>
          <w:sz w:val="24"/>
          <w:szCs w:val="24"/>
        </w:rPr>
        <w:t xml:space="preserve"> increasing rainfall </w:t>
      </w:r>
      <w:r w:rsidR="00830D04">
        <w:rPr>
          <w:rFonts w:ascii="Cambria" w:hAnsi="Cambria"/>
          <w:color w:val="000000"/>
          <w:sz w:val="24"/>
          <w:szCs w:val="24"/>
        </w:rPr>
        <w:t xml:space="preserve">(Brandt </w:t>
      </w:r>
      <w:r w:rsidR="00830D04" w:rsidRPr="00830D04">
        <w:rPr>
          <w:rFonts w:ascii="Cambria" w:hAnsi="Cambria"/>
          <w:i/>
          <w:color w:val="000000"/>
          <w:sz w:val="24"/>
          <w:szCs w:val="24"/>
        </w:rPr>
        <w:t>et al.</w:t>
      </w:r>
      <w:r w:rsidR="00022A3C">
        <w:rPr>
          <w:rFonts w:ascii="Cambria" w:hAnsi="Cambria"/>
          <w:color w:val="000000"/>
          <w:sz w:val="24"/>
          <w:szCs w:val="24"/>
        </w:rPr>
        <w:t xml:space="preserve"> 2015), and </w:t>
      </w:r>
      <w:r>
        <w:rPr>
          <w:rFonts w:ascii="Cambria" w:hAnsi="Cambria"/>
          <w:color w:val="000000"/>
          <w:sz w:val="24"/>
          <w:szCs w:val="24"/>
        </w:rPr>
        <w:t>this hypothesis is supported by the positive</w:t>
      </w:r>
      <w:r w:rsidRPr="00B53F29">
        <w:rPr>
          <w:rFonts w:ascii="Cambria" w:hAnsi="Cambria"/>
          <w:color w:val="000000"/>
          <w:sz w:val="24"/>
          <w:szCs w:val="24"/>
        </w:rPr>
        <w:t xml:space="preserve"> trend </w:t>
      </w:r>
      <w:r w:rsidR="00022A3C">
        <w:rPr>
          <w:rFonts w:ascii="Cambria" w:hAnsi="Cambria"/>
          <w:color w:val="000000"/>
          <w:sz w:val="24"/>
          <w:szCs w:val="24"/>
        </w:rPr>
        <w:t xml:space="preserve">in </w:t>
      </w:r>
      <w:r w:rsidRPr="00B53F29">
        <w:rPr>
          <w:rFonts w:ascii="Cambria" w:hAnsi="Cambria"/>
          <w:color w:val="000000"/>
          <w:sz w:val="24"/>
          <w:szCs w:val="24"/>
        </w:rPr>
        <w:t>Equivalent Water Thick</w:t>
      </w:r>
      <w:r w:rsidR="00022A3C">
        <w:rPr>
          <w:rFonts w:ascii="Cambria" w:hAnsi="Cambria"/>
          <w:color w:val="000000"/>
          <w:sz w:val="24"/>
          <w:szCs w:val="24"/>
        </w:rPr>
        <w:t>ness (EWT) reported for this region</w:t>
      </w:r>
      <w:r w:rsidRPr="00B53F29">
        <w:rPr>
          <w:rFonts w:ascii="Cambria" w:hAnsi="Cambria"/>
          <w:color w:val="000000"/>
          <w:sz w:val="24"/>
          <w:szCs w:val="24"/>
        </w:rPr>
        <w:t xml:space="preserve">. EWT </w:t>
      </w:r>
      <w:r w:rsidR="00022A3C">
        <w:rPr>
          <w:rFonts w:ascii="Cambria" w:hAnsi="Cambria"/>
          <w:color w:val="000000"/>
          <w:sz w:val="24"/>
          <w:szCs w:val="24"/>
        </w:rPr>
        <w:t>captures</w:t>
      </w:r>
      <w:r w:rsidRPr="00B53F29">
        <w:rPr>
          <w:rFonts w:ascii="Cambria" w:hAnsi="Cambria"/>
          <w:color w:val="000000"/>
          <w:sz w:val="24"/>
          <w:szCs w:val="24"/>
        </w:rPr>
        <w:t xml:space="preserve"> change</w:t>
      </w:r>
      <w:r w:rsidR="00022A3C">
        <w:rPr>
          <w:rFonts w:ascii="Cambria" w:hAnsi="Cambria"/>
          <w:color w:val="000000"/>
          <w:sz w:val="24"/>
          <w:szCs w:val="24"/>
        </w:rPr>
        <w:t>s</w:t>
      </w:r>
      <w:r w:rsidRPr="00B53F29">
        <w:rPr>
          <w:rFonts w:ascii="Cambria" w:hAnsi="Cambria"/>
          <w:color w:val="000000"/>
          <w:sz w:val="24"/>
          <w:szCs w:val="24"/>
        </w:rPr>
        <w:t xml:space="preserve"> in both surface and ground water, </w:t>
      </w:r>
      <w:r w:rsidR="00022A3C">
        <w:rPr>
          <w:rFonts w:ascii="Cambria" w:hAnsi="Cambria"/>
          <w:color w:val="000000"/>
          <w:sz w:val="24"/>
          <w:szCs w:val="24"/>
        </w:rPr>
        <w:t xml:space="preserve">and so </w:t>
      </w:r>
      <w:r w:rsidRPr="00B53F29">
        <w:rPr>
          <w:rFonts w:ascii="Cambria" w:hAnsi="Cambria"/>
          <w:color w:val="000000"/>
          <w:sz w:val="24"/>
          <w:szCs w:val="24"/>
        </w:rPr>
        <w:t xml:space="preserve">decreasing trends </w:t>
      </w:r>
      <w:r w:rsidR="00022A3C">
        <w:rPr>
          <w:rFonts w:ascii="Cambria" w:hAnsi="Cambria"/>
          <w:color w:val="000000"/>
          <w:sz w:val="24"/>
          <w:szCs w:val="24"/>
        </w:rPr>
        <w:t>in EWT in the North East part of the Sahara associated with h</w:t>
      </w:r>
      <w:r w:rsidRPr="00B53F29">
        <w:rPr>
          <w:rFonts w:ascii="Cambria" w:hAnsi="Cambria"/>
          <w:color w:val="000000"/>
          <w:sz w:val="24"/>
          <w:szCs w:val="24"/>
        </w:rPr>
        <w:t>igh</w:t>
      </w:r>
      <w:r w:rsidR="00022A3C">
        <w:rPr>
          <w:rFonts w:ascii="Cambria" w:hAnsi="Cambria"/>
          <w:color w:val="000000"/>
          <w:sz w:val="24"/>
          <w:szCs w:val="24"/>
        </w:rPr>
        <w:t xml:space="preserve">er Land Surface Temperature (LST) and higher </w:t>
      </w:r>
      <w:r w:rsidRPr="00B53F29">
        <w:rPr>
          <w:rFonts w:ascii="Cambria" w:hAnsi="Cambria"/>
          <w:color w:val="000000"/>
          <w:sz w:val="24"/>
          <w:szCs w:val="24"/>
        </w:rPr>
        <w:t xml:space="preserve">Aerosol Optical Depth (AOD) </w:t>
      </w:r>
      <w:r w:rsidR="00022A3C">
        <w:rPr>
          <w:rFonts w:ascii="Cambria" w:hAnsi="Cambria"/>
          <w:color w:val="000000"/>
          <w:sz w:val="24"/>
          <w:szCs w:val="24"/>
        </w:rPr>
        <w:t xml:space="preserve">could </w:t>
      </w:r>
      <w:r w:rsidRPr="00B53F29">
        <w:rPr>
          <w:rFonts w:ascii="Cambria" w:hAnsi="Cambria"/>
          <w:color w:val="000000"/>
          <w:sz w:val="24"/>
          <w:szCs w:val="24"/>
        </w:rPr>
        <w:t xml:space="preserve">indicate </w:t>
      </w:r>
      <w:r w:rsidR="00022A3C">
        <w:rPr>
          <w:rFonts w:ascii="Cambria" w:hAnsi="Cambria"/>
          <w:color w:val="000000"/>
          <w:sz w:val="24"/>
          <w:szCs w:val="24"/>
        </w:rPr>
        <w:t xml:space="preserve">a </w:t>
      </w:r>
      <w:r w:rsidRPr="00B53F29">
        <w:rPr>
          <w:rFonts w:ascii="Cambria" w:hAnsi="Cambria"/>
          <w:color w:val="000000"/>
          <w:sz w:val="24"/>
          <w:szCs w:val="24"/>
        </w:rPr>
        <w:t xml:space="preserve">possible desertification. </w:t>
      </w:r>
      <w:r w:rsidR="00022A3C">
        <w:rPr>
          <w:rFonts w:ascii="Cambria" w:hAnsi="Cambria"/>
          <w:color w:val="000000"/>
          <w:sz w:val="24"/>
          <w:szCs w:val="24"/>
        </w:rPr>
        <w:t>H</w:t>
      </w:r>
      <w:r w:rsidRPr="00B53F29">
        <w:rPr>
          <w:rFonts w:ascii="Cambria" w:hAnsi="Cambria"/>
          <w:color w:val="000000"/>
          <w:sz w:val="24"/>
          <w:szCs w:val="24"/>
        </w:rPr>
        <w:t xml:space="preserve">igher temperatures along with land use change </w:t>
      </w:r>
      <w:r w:rsidR="00022A3C">
        <w:rPr>
          <w:rFonts w:ascii="Cambria" w:hAnsi="Cambria"/>
          <w:color w:val="000000"/>
          <w:sz w:val="24"/>
          <w:szCs w:val="24"/>
        </w:rPr>
        <w:t>is thought to</w:t>
      </w:r>
      <w:r w:rsidRPr="00B53F29">
        <w:rPr>
          <w:rFonts w:ascii="Cambria" w:hAnsi="Cambria"/>
          <w:color w:val="000000"/>
          <w:sz w:val="24"/>
          <w:szCs w:val="24"/>
        </w:rPr>
        <w:t xml:space="preserve"> lead to great</w:t>
      </w:r>
      <w:r w:rsidR="00B23A42">
        <w:rPr>
          <w:rFonts w:ascii="Cambria" w:hAnsi="Cambria"/>
          <w:color w:val="000000"/>
          <w:sz w:val="24"/>
          <w:szCs w:val="24"/>
        </w:rPr>
        <w:t xml:space="preserve">er dust emissions (Field </w:t>
      </w:r>
      <w:r w:rsidR="00B23A42" w:rsidRPr="00B23A42">
        <w:rPr>
          <w:rFonts w:ascii="Cambria" w:hAnsi="Cambria"/>
          <w:i/>
          <w:color w:val="000000"/>
          <w:sz w:val="24"/>
          <w:szCs w:val="24"/>
        </w:rPr>
        <w:t>et al.</w:t>
      </w:r>
      <w:r w:rsidRPr="00B53F29">
        <w:rPr>
          <w:rFonts w:ascii="Cambria" w:hAnsi="Cambria"/>
          <w:color w:val="000000"/>
          <w:sz w:val="24"/>
          <w:szCs w:val="24"/>
        </w:rPr>
        <w:t xml:space="preserve"> </w:t>
      </w:r>
      <w:r w:rsidR="00B23A42">
        <w:rPr>
          <w:rFonts w:ascii="Cambria" w:hAnsi="Cambria"/>
          <w:color w:val="000000"/>
          <w:sz w:val="24"/>
          <w:szCs w:val="24"/>
        </w:rPr>
        <w:t>2009</w:t>
      </w:r>
      <w:r w:rsidRPr="00B53F29">
        <w:rPr>
          <w:rFonts w:ascii="Cambria" w:hAnsi="Cambria"/>
          <w:color w:val="000000"/>
          <w:sz w:val="24"/>
          <w:szCs w:val="24"/>
        </w:rPr>
        <w:t>), a likely scenario in this region considering the increase in dry farming and irrigation in Norther</w:t>
      </w:r>
      <w:r w:rsidR="00022A3C">
        <w:rPr>
          <w:rFonts w:ascii="Cambria" w:hAnsi="Cambria"/>
          <w:color w:val="000000"/>
          <w:sz w:val="24"/>
          <w:szCs w:val="24"/>
        </w:rPr>
        <w:t>n</w:t>
      </w:r>
      <w:r w:rsidR="00830D04">
        <w:rPr>
          <w:rFonts w:ascii="Cambria" w:hAnsi="Cambria"/>
          <w:color w:val="000000"/>
          <w:sz w:val="24"/>
          <w:szCs w:val="24"/>
        </w:rPr>
        <w:t xml:space="preserve"> Sahara as a whole (</w:t>
      </w:r>
      <w:proofErr w:type="spellStart"/>
      <w:r w:rsidR="00830D04">
        <w:rPr>
          <w:rFonts w:ascii="Cambria" w:hAnsi="Cambria"/>
          <w:color w:val="000000"/>
          <w:sz w:val="24"/>
          <w:szCs w:val="24"/>
        </w:rPr>
        <w:t>Darkoh</w:t>
      </w:r>
      <w:proofErr w:type="spellEnd"/>
      <w:r w:rsidRPr="00B53F29">
        <w:rPr>
          <w:rFonts w:ascii="Cambria" w:hAnsi="Cambria"/>
          <w:color w:val="000000"/>
          <w:sz w:val="24"/>
          <w:szCs w:val="24"/>
        </w:rPr>
        <w:t xml:space="preserve"> 2003). </w:t>
      </w:r>
      <w:r w:rsidR="00022A3C">
        <w:rPr>
          <w:rFonts w:ascii="Cambria" w:hAnsi="Cambria"/>
          <w:color w:val="000000"/>
          <w:sz w:val="24"/>
          <w:szCs w:val="24"/>
        </w:rPr>
        <w:t>I</w:t>
      </w:r>
      <w:r w:rsidRPr="00B53F29">
        <w:rPr>
          <w:rFonts w:ascii="Cambria" w:hAnsi="Cambria"/>
          <w:color w:val="000000"/>
          <w:sz w:val="24"/>
          <w:szCs w:val="24"/>
        </w:rPr>
        <w:t>ncreased aerosol has the potential to suppress precipitation (Ros</w:t>
      </w:r>
      <w:r w:rsidR="00830D04">
        <w:rPr>
          <w:rFonts w:ascii="Cambria" w:hAnsi="Cambria"/>
          <w:color w:val="000000"/>
          <w:sz w:val="24"/>
          <w:szCs w:val="24"/>
        </w:rPr>
        <w:t xml:space="preserve">enfeld </w:t>
      </w:r>
      <w:r w:rsidR="00830D04" w:rsidRPr="00830D04">
        <w:rPr>
          <w:rFonts w:ascii="Cambria" w:hAnsi="Cambria"/>
          <w:i/>
          <w:color w:val="000000"/>
          <w:sz w:val="24"/>
          <w:szCs w:val="24"/>
        </w:rPr>
        <w:t>et al.</w:t>
      </w:r>
      <w:r w:rsidRPr="00B53F29">
        <w:rPr>
          <w:rFonts w:ascii="Cambria" w:hAnsi="Cambria"/>
          <w:color w:val="000000"/>
          <w:sz w:val="24"/>
          <w:szCs w:val="24"/>
        </w:rPr>
        <w:t xml:space="preserve"> 2001), further amplifying desertific</w:t>
      </w:r>
      <w:r w:rsidR="00022A3C">
        <w:rPr>
          <w:rFonts w:ascii="Cambria" w:hAnsi="Cambria"/>
          <w:color w:val="000000"/>
          <w:sz w:val="24"/>
          <w:szCs w:val="24"/>
        </w:rPr>
        <w:t xml:space="preserve">ation. </w:t>
      </w:r>
      <w:r w:rsidRPr="00B53F29">
        <w:rPr>
          <w:rFonts w:ascii="Cambria" w:hAnsi="Cambria"/>
          <w:color w:val="000000"/>
          <w:sz w:val="24"/>
          <w:szCs w:val="24"/>
        </w:rPr>
        <w:t xml:space="preserve">High yearly fire counts are clear along the Sahara/Sahel border with Lake Chad being a </w:t>
      </w:r>
      <w:r w:rsidRPr="00B53F29">
        <w:rPr>
          <w:rFonts w:ascii="Cambria" w:hAnsi="Cambria"/>
          <w:color w:val="000000"/>
          <w:sz w:val="24"/>
          <w:szCs w:val="24"/>
        </w:rPr>
        <w:lastRenderedPageBreak/>
        <w:t xml:space="preserve">particular hotspot, as well as high counts along the Nile. </w:t>
      </w:r>
      <w:r w:rsidR="00022A3C">
        <w:rPr>
          <w:rFonts w:ascii="Cambria" w:hAnsi="Cambria"/>
          <w:color w:val="000000"/>
          <w:sz w:val="24"/>
          <w:szCs w:val="24"/>
        </w:rPr>
        <w:t>H</w:t>
      </w:r>
      <w:r w:rsidR="005B6BAB">
        <w:rPr>
          <w:rFonts w:ascii="Cambria" w:hAnsi="Cambria"/>
          <w:color w:val="000000"/>
          <w:sz w:val="24"/>
          <w:szCs w:val="24"/>
        </w:rPr>
        <w:t>uman-</w:t>
      </w:r>
      <w:r w:rsidRPr="00B53F29">
        <w:rPr>
          <w:rFonts w:ascii="Cambria" w:hAnsi="Cambria"/>
          <w:color w:val="000000"/>
          <w:sz w:val="24"/>
          <w:szCs w:val="24"/>
        </w:rPr>
        <w:t xml:space="preserve">induced fires and the introduction of flammable plant species can substantially alter </w:t>
      </w:r>
      <w:r w:rsidR="00022A3C">
        <w:rPr>
          <w:rFonts w:ascii="Cambria" w:hAnsi="Cambria"/>
          <w:color w:val="000000"/>
          <w:sz w:val="24"/>
          <w:szCs w:val="24"/>
        </w:rPr>
        <w:t xml:space="preserve">the functioning of </w:t>
      </w:r>
      <w:r w:rsidRPr="00B53F29">
        <w:rPr>
          <w:rFonts w:ascii="Cambria" w:hAnsi="Cambria"/>
          <w:color w:val="000000"/>
          <w:sz w:val="24"/>
          <w:szCs w:val="24"/>
        </w:rPr>
        <w:t xml:space="preserve">an arid </w:t>
      </w:r>
      <w:r w:rsidR="00830D04">
        <w:rPr>
          <w:rFonts w:ascii="Cambria" w:hAnsi="Cambria"/>
          <w:color w:val="000000"/>
          <w:sz w:val="24"/>
          <w:szCs w:val="24"/>
        </w:rPr>
        <w:t xml:space="preserve">ecosystem (Bowman </w:t>
      </w:r>
      <w:r w:rsidR="00830D04" w:rsidRPr="00830D04">
        <w:rPr>
          <w:rFonts w:ascii="Cambria" w:hAnsi="Cambria"/>
          <w:i/>
          <w:color w:val="000000"/>
          <w:sz w:val="24"/>
          <w:szCs w:val="24"/>
        </w:rPr>
        <w:t>et al.</w:t>
      </w:r>
      <w:r w:rsidR="00022A3C">
        <w:rPr>
          <w:rFonts w:ascii="Cambria" w:hAnsi="Cambria"/>
          <w:color w:val="000000"/>
          <w:sz w:val="24"/>
          <w:szCs w:val="24"/>
        </w:rPr>
        <w:t xml:space="preserve"> 2011);</w:t>
      </w:r>
      <w:r w:rsidRPr="00B53F29">
        <w:rPr>
          <w:rFonts w:ascii="Cambria" w:hAnsi="Cambria"/>
          <w:color w:val="000000"/>
          <w:sz w:val="24"/>
          <w:szCs w:val="24"/>
        </w:rPr>
        <w:t xml:space="preserve"> such processes may well be occurring withi</w:t>
      </w:r>
      <w:r w:rsidR="00830D04">
        <w:rPr>
          <w:rFonts w:ascii="Cambria" w:hAnsi="Cambria"/>
          <w:color w:val="000000"/>
          <w:sz w:val="24"/>
          <w:szCs w:val="24"/>
        </w:rPr>
        <w:t>n areas such as the Nile (Fig.</w:t>
      </w:r>
      <w:r w:rsidRPr="00B53F29">
        <w:rPr>
          <w:rFonts w:ascii="Cambria" w:hAnsi="Cambria"/>
          <w:color w:val="000000"/>
          <w:sz w:val="24"/>
          <w:szCs w:val="24"/>
        </w:rPr>
        <w:t xml:space="preserve"> 1), where human presence is high.</w:t>
      </w:r>
    </w:p>
    <w:p w:rsidR="00FE170B" w:rsidRDefault="00C147E3" w:rsidP="00B53F29">
      <w:pPr>
        <w:spacing w:after="120" w:line="480" w:lineRule="auto"/>
        <w:jc w:val="both"/>
        <w:rPr>
          <w:rFonts w:ascii="Cambria" w:hAnsi="Cambria"/>
          <w:color w:val="000000"/>
          <w:sz w:val="24"/>
          <w:szCs w:val="24"/>
        </w:rPr>
      </w:pPr>
      <w:r>
        <w:rPr>
          <w:rFonts w:ascii="Cambria" w:hAnsi="Cambria"/>
          <w:color w:val="000000"/>
          <w:sz w:val="24"/>
          <w:szCs w:val="24"/>
        </w:rPr>
        <w:t xml:space="preserve">Our case study </w:t>
      </w:r>
      <w:r w:rsidR="00D47DC2">
        <w:rPr>
          <w:rFonts w:ascii="Cambria" w:hAnsi="Cambria"/>
          <w:color w:val="000000"/>
          <w:sz w:val="24"/>
          <w:szCs w:val="24"/>
        </w:rPr>
        <w:t xml:space="preserve">also </w:t>
      </w:r>
      <w:r>
        <w:rPr>
          <w:rFonts w:ascii="Cambria" w:hAnsi="Cambria"/>
          <w:color w:val="000000"/>
          <w:sz w:val="24"/>
          <w:szCs w:val="24"/>
        </w:rPr>
        <w:t>reveals that</w:t>
      </w:r>
      <w:r w:rsidR="00C53EAD">
        <w:rPr>
          <w:rFonts w:ascii="Cambria" w:hAnsi="Cambria"/>
          <w:color w:val="000000"/>
          <w:sz w:val="24"/>
          <w:szCs w:val="24"/>
        </w:rPr>
        <w:t xml:space="preserve">, although all metrics considered can ultimately potentially inform the Biodiversity Indicator framework, </w:t>
      </w:r>
      <w:r>
        <w:rPr>
          <w:rFonts w:ascii="Cambria" w:hAnsi="Cambria"/>
          <w:color w:val="000000"/>
          <w:sz w:val="24"/>
          <w:szCs w:val="24"/>
        </w:rPr>
        <w:t xml:space="preserve">very few </w:t>
      </w:r>
      <w:r w:rsidR="00C53EAD">
        <w:rPr>
          <w:rFonts w:ascii="Cambria" w:hAnsi="Cambria"/>
          <w:color w:val="000000"/>
          <w:sz w:val="24"/>
          <w:szCs w:val="24"/>
        </w:rPr>
        <w:t xml:space="preserve">global </w:t>
      </w:r>
      <w:r>
        <w:rPr>
          <w:rFonts w:ascii="Cambria" w:hAnsi="Cambria"/>
          <w:color w:val="000000"/>
          <w:sz w:val="24"/>
          <w:szCs w:val="24"/>
        </w:rPr>
        <w:t xml:space="preserve">variables </w:t>
      </w:r>
      <w:r w:rsidR="00C53EAD">
        <w:rPr>
          <w:rFonts w:ascii="Cambria" w:hAnsi="Cambria"/>
          <w:color w:val="000000"/>
          <w:sz w:val="24"/>
          <w:szCs w:val="24"/>
        </w:rPr>
        <w:t xml:space="preserve">sensitive to change </w:t>
      </w:r>
      <w:r>
        <w:rPr>
          <w:rFonts w:ascii="Cambria" w:hAnsi="Cambria"/>
          <w:color w:val="000000"/>
          <w:sz w:val="24"/>
          <w:szCs w:val="24"/>
        </w:rPr>
        <w:t xml:space="preserve">are </w:t>
      </w:r>
      <w:r w:rsidR="00C53EAD">
        <w:rPr>
          <w:rFonts w:ascii="Cambria" w:hAnsi="Cambria"/>
          <w:color w:val="000000"/>
          <w:sz w:val="24"/>
          <w:szCs w:val="24"/>
        </w:rPr>
        <w:t xml:space="preserve">currently </w:t>
      </w:r>
      <w:r>
        <w:rPr>
          <w:rFonts w:ascii="Cambria" w:hAnsi="Cambria"/>
          <w:color w:val="000000"/>
          <w:sz w:val="24"/>
          <w:szCs w:val="24"/>
        </w:rPr>
        <w:t>applicable to Natural Capital, ecosystem services and EBV monitoring</w:t>
      </w:r>
      <w:r w:rsidR="00C53EAD">
        <w:rPr>
          <w:rFonts w:ascii="Cambria" w:hAnsi="Cambria"/>
          <w:color w:val="000000"/>
          <w:sz w:val="24"/>
          <w:szCs w:val="24"/>
        </w:rPr>
        <w:t>. Such a difference i</w:t>
      </w:r>
      <w:r w:rsidR="000E0739">
        <w:rPr>
          <w:rFonts w:ascii="Cambria" w:hAnsi="Cambria"/>
          <w:color w:val="000000"/>
          <w:sz w:val="24"/>
          <w:szCs w:val="24"/>
        </w:rPr>
        <w:t>n SRS potential to support the</w:t>
      </w:r>
      <w:r w:rsidR="00C53EAD">
        <w:rPr>
          <w:rFonts w:ascii="Cambria" w:hAnsi="Cambria"/>
          <w:color w:val="000000"/>
          <w:sz w:val="24"/>
          <w:szCs w:val="24"/>
        </w:rPr>
        <w:t xml:space="preserve"> four frameworks </w:t>
      </w:r>
      <w:r w:rsidR="000E0739">
        <w:rPr>
          <w:rFonts w:ascii="Cambria" w:hAnsi="Cambria"/>
          <w:color w:val="000000"/>
          <w:sz w:val="24"/>
          <w:szCs w:val="24"/>
        </w:rPr>
        <w:t>considered could ultimately be driven by the biodiversity indicator framework being associated with the broadest monitoring scope. The poor availability of global, time sensitive products to monitor the state of biodiversity is one reason for the recent emergence of the EBV framework: this poor availability is still a reality, as illustrated</w:t>
      </w:r>
      <w:r w:rsidR="007B3414">
        <w:rPr>
          <w:rFonts w:ascii="Cambria" w:hAnsi="Cambria"/>
          <w:color w:val="000000"/>
          <w:sz w:val="24"/>
          <w:szCs w:val="24"/>
        </w:rPr>
        <w:t xml:space="preserve"> here</w:t>
      </w:r>
      <w:r w:rsidR="000E0739">
        <w:rPr>
          <w:rFonts w:ascii="Cambria" w:hAnsi="Cambria"/>
          <w:color w:val="000000"/>
          <w:sz w:val="24"/>
          <w:szCs w:val="24"/>
        </w:rPr>
        <w:t xml:space="preserve"> by the low number of SRS-based metrics relevant to Natural Capital, ecosystem services and EBV monitoring (which all heavily rely on information about the state of biodiversity). </w:t>
      </w:r>
      <w:r w:rsidR="00FA353A">
        <w:rPr>
          <w:rFonts w:ascii="Cambria" w:hAnsi="Cambria"/>
          <w:color w:val="000000"/>
          <w:sz w:val="24"/>
          <w:szCs w:val="24"/>
        </w:rPr>
        <w:t xml:space="preserve">Admittedly, we only considered SRS-based global variables sensitive to change, and it might well be that such a choice artificially restricted the number of SRS-based products considered in our study case. At the same time, being sensitive to change is a key requirement for any variable to inform a given monitoring endeavour; likewise, accessibility is of paramount importance for managers and policy makers to be able to capitalise on SRS-based products. </w:t>
      </w:r>
      <w:r w:rsidR="002A1053">
        <w:rPr>
          <w:rFonts w:ascii="Cambria" w:hAnsi="Cambria"/>
          <w:color w:val="000000"/>
          <w:sz w:val="24"/>
          <w:szCs w:val="24"/>
        </w:rPr>
        <w:t>Interestingly, w</w:t>
      </w:r>
      <w:r w:rsidR="00D175CE">
        <w:rPr>
          <w:rFonts w:ascii="Cambria" w:hAnsi="Cambria"/>
          <w:color w:val="000000"/>
          <w:sz w:val="24"/>
          <w:szCs w:val="24"/>
        </w:rPr>
        <w:t>e were unable to find</w:t>
      </w:r>
      <w:r w:rsidR="00FA353A">
        <w:rPr>
          <w:rFonts w:ascii="Cambria" w:hAnsi="Cambria"/>
          <w:color w:val="000000"/>
          <w:sz w:val="24"/>
          <w:szCs w:val="24"/>
        </w:rPr>
        <w:t xml:space="preserve"> </w:t>
      </w:r>
      <w:r w:rsidR="00D175CE">
        <w:rPr>
          <w:rFonts w:ascii="Cambria" w:hAnsi="Cambria"/>
          <w:color w:val="000000"/>
          <w:sz w:val="24"/>
          <w:szCs w:val="24"/>
        </w:rPr>
        <w:t xml:space="preserve">any </w:t>
      </w:r>
      <w:r w:rsidR="00FA353A">
        <w:rPr>
          <w:rFonts w:ascii="Cambria" w:hAnsi="Cambria"/>
          <w:color w:val="000000"/>
          <w:sz w:val="24"/>
          <w:szCs w:val="24"/>
        </w:rPr>
        <w:t>ecosystem-wide SRS-based product</w:t>
      </w:r>
      <w:r w:rsidR="00181E86">
        <w:rPr>
          <w:rFonts w:ascii="Cambria" w:hAnsi="Cambria"/>
          <w:color w:val="000000"/>
          <w:sz w:val="24"/>
          <w:szCs w:val="24"/>
        </w:rPr>
        <w:t>,</w:t>
      </w:r>
      <w:r w:rsidR="00FA353A">
        <w:rPr>
          <w:rFonts w:ascii="Cambria" w:hAnsi="Cambria"/>
          <w:color w:val="000000"/>
          <w:sz w:val="24"/>
          <w:szCs w:val="24"/>
        </w:rPr>
        <w:t xml:space="preserve"> </w:t>
      </w:r>
      <w:r w:rsidR="00181E86">
        <w:rPr>
          <w:rFonts w:ascii="Cambria" w:hAnsi="Cambria"/>
          <w:color w:val="000000"/>
          <w:sz w:val="24"/>
          <w:szCs w:val="24"/>
        </w:rPr>
        <w:t xml:space="preserve">which was </w:t>
      </w:r>
      <w:r w:rsidR="00FA353A">
        <w:rPr>
          <w:rFonts w:ascii="Cambria" w:hAnsi="Cambria"/>
          <w:color w:val="000000"/>
          <w:sz w:val="24"/>
          <w:szCs w:val="24"/>
        </w:rPr>
        <w:t xml:space="preserve">relevant to </w:t>
      </w:r>
      <w:r w:rsidR="00D175CE">
        <w:rPr>
          <w:rFonts w:ascii="Cambria" w:hAnsi="Cambria"/>
          <w:color w:val="000000"/>
          <w:sz w:val="24"/>
          <w:szCs w:val="24"/>
        </w:rPr>
        <w:t xml:space="preserve">one of </w:t>
      </w:r>
      <w:r w:rsidR="00FA353A">
        <w:rPr>
          <w:rFonts w:ascii="Cambria" w:hAnsi="Cambria"/>
          <w:color w:val="000000"/>
          <w:sz w:val="24"/>
          <w:szCs w:val="24"/>
        </w:rPr>
        <w:t xml:space="preserve">our four frameworks, sensitive to change and freely accessible to feed into our comparative approach.  </w:t>
      </w:r>
      <w:r w:rsidRPr="00AC4670">
        <w:rPr>
          <w:rFonts w:ascii="Cambria" w:hAnsi="Cambria"/>
          <w:color w:val="000000"/>
          <w:sz w:val="24"/>
          <w:szCs w:val="24"/>
        </w:rPr>
        <w:t>A</w:t>
      </w:r>
      <w:r w:rsidR="00D175CE">
        <w:rPr>
          <w:rFonts w:ascii="Cambria" w:hAnsi="Cambria"/>
          <w:color w:val="000000"/>
          <w:sz w:val="24"/>
          <w:szCs w:val="24"/>
        </w:rPr>
        <w:t>s previously mentioned, a</w:t>
      </w:r>
      <w:r w:rsidRPr="00AC4670">
        <w:rPr>
          <w:rFonts w:ascii="Cambria" w:hAnsi="Cambria"/>
          <w:color w:val="000000"/>
          <w:sz w:val="24"/>
          <w:szCs w:val="24"/>
        </w:rPr>
        <w:t xml:space="preserve">rid ecosystems </w:t>
      </w:r>
      <w:r w:rsidR="00FA353A">
        <w:rPr>
          <w:rFonts w:ascii="Cambria" w:hAnsi="Cambria"/>
          <w:color w:val="000000"/>
          <w:sz w:val="24"/>
          <w:szCs w:val="24"/>
        </w:rPr>
        <w:t>are in an ideal situation to be</w:t>
      </w:r>
      <w:r w:rsidRPr="00AC4670">
        <w:rPr>
          <w:rFonts w:ascii="Cambria" w:hAnsi="Cambria"/>
          <w:color w:val="000000"/>
          <w:sz w:val="24"/>
          <w:szCs w:val="24"/>
        </w:rPr>
        <w:t xml:space="preserve"> the first </w:t>
      </w:r>
      <w:r w:rsidR="00FA353A">
        <w:rPr>
          <w:rFonts w:ascii="Cambria" w:hAnsi="Cambria"/>
          <w:color w:val="000000"/>
          <w:sz w:val="24"/>
          <w:szCs w:val="24"/>
        </w:rPr>
        <w:t xml:space="preserve">ecosystems </w:t>
      </w:r>
      <w:r w:rsidRPr="00AC4670">
        <w:rPr>
          <w:rFonts w:ascii="Cambria" w:hAnsi="Cambria"/>
          <w:color w:val="000000"/>
          <w:sz w:val="24"/>
          <w:szCs w:val="24"/>
        </w:rPr>
        <w:t xml:space="preserve">to reap the benefits of </w:t>
      </w:r>
      <w:r w:rsidR="00FA353A">
        <w:rPr>
          <w:rFonts w:ascii="Cambria" w:hAnsi="Cambria"/>
          <w:color w:val="000000"/>
          <w:sz w:val="24"/>
          <w:szCs w:val="24"/>
        </w:rPr>
        <w:t xml:space="preserve">SRS-based monitoring, especially so when it comes to </w:t>
      </w:r>
      <w:r w:rsidRPr="00AC4670">
        <w:rPr>
          <w:rFonts w:ascii="Cambria" w:hAnsi="Cambria"/>
          <w:color w:val="000000"/>
          <w:sz w:val="24"/>
          <w:szCs w:val="24"/>
        </w:rPr>
        <w:t>new technologically advanced sensors (</w:t>
      </w:r>
      <w:r w:rsidR="00D175CE">
        <w:rPr>
          <w:rFonts w:ascii="Cambria" w:hAnsi="Cambria"/>
          <w:color w:val="000000"/>
          <w:sz w:val="24"/>
          <w:szCs w:val="24"/>
        </w:rPr>
        <w:t>e.g</w:t>
      </w:r>
      <w:r w:rsidRPr="00AC4670">
        <w:rPr>
          <w:rFonts w:ascii="Cambria" w:hAnsi="Cambria"/>
          <w:color w:val="000000"/>
          <w:sz w:val="24"/>
          <w:szCs w:val="24"/>
        </w:rPr>
        <w:t>. hyperspectral</w:t>
      </w:r>
      <w:r w:rsidR="00D175CE">
        <w:rPr>
          <w:rFonts w:ascii="Cambria" w:hAnsi="Cambria"/>
          <w:color w:val="000000"/>
          <w:sz w:val="24"/>
          <w:szCs w:val="24"/>
        </w:rPr>
        <w:t xml:space="preserve"> sensors, very high resolution </w:t>
      </w:r>
      <w:r w:rsidR="00D175CE">
        <w:rPr>
          <w:rFonts w:ascii="Cambria" w:hAnsi="Cambria"/>
          <w:color w:val="000000"/>
          <w:sz w:val="24"/>
          <w:szCs w:val="24"/>
        </w:rPr>
        <w:lastRenderedPageBreak/>
        <w:t>imagery</w:t>
      </w:r>
      <w:r w:rsidRPr="00AC4670">
        <w:rPr>
          <w:rFonts w:ascii="Cambria" w:hAnsi="Cambria"/>
          <w:color w:val="000000"/>
          <w:sz w:val="24"/>
          <w:szCs w:val="24"/>
        </w:rPr>
        <w:t xml:space="preserve">) </w:t>
      </w:r>
      <w:r w:rsidR="00D175CE">
        <w:rPr>
          <w:rFonts w:ascii="Cambria" w:hAnsi="Cambria"/>
          <w:color w:val="000000"/>
          <w:sz w:val="24"/>
          <w:szCs w:val="24"/>
        </w:rPr>
        <w:t>which use is</w:t>
      </w:r>
      <w:r w:rsidRPr="00AC4670">
        <w:rPr>
          <w:rFonts w:ascii="Cambria" w:hAnsi="Cambria"/>
          <w:color w:val="000000"/>
          <w:sz w:val="24"/>
          <w:szCs w:val="24"/>
        </w:rPr>
        <w:t xml:space="preserve"> frequently </w:t>
      </w:r>
      <w:r w:rsidR="00D175CE">
        <w:rPr>
          <w:rFonts w:ascii="Cambria" w:hAnsi="Cambria"/>
          <w:color w:val="000000"/>
          <w:sz w:val="24"/>
          <w:szCs w:val="24"/>
        </w:rPr>
        <w:t>hindered</w:t>
      </w:r>
      <w:r w:rsidRPr="00AC4670">
        <w:rPr>
          <w:rFonts w:ascii="Cambria" w:hAnsi="Cambria"/>
          <w:color w:val="000000"/>
          <w:sz w:val="24"/>
          <w:szCs w:val="24"/>
        </w:rPr>
        <w:t xml:space="preserve"> by low revisit times </w:t>
      </w:r>
      <w:r w:rsidR="00FA353A">
        <w:rPr>
          <w:rFonts w:ascii="Cambria" w:hAnsi="Cambria"/>
          <w:color w:val="000000"/>
          <w:sz w:val="24"/>
          <w:szCs w:val="24"/>
        </w:rPr>
        <w:t xml:space="preserve">and </w:t>
      </w:r>
      <w:r w:rsidRPr="00AC4670">
        <w:rPr>
          <w:rFonts w:ascii="Cambria" w:hAnsi="Cambria"/>
          <w:color w:val="000000"/>
          <w:sz w:val="24"/>
          <w:szCs w:val="24"/>
        </w:rPr>
        <w:t xml:space="preserve">cloud cover. </w:t>
      </w:r>
      <w:r w:rsidR="00181E86">
        <w:rPr>
          <w:rFonts w:ascii="Cambria" w:hAnsi="Cambria"/>
          <w:color w:val="000000"/>
          <w:sz w:val="24"/>
          <w:szCs w:val="24"/>
        </w:rPr>
        <w:t xml:space="preserve">However, much needs to be done for these threatened ecosystems to fully benefit from </w:t>
      </w:r>
      <w:r w:rsidR="00D175CE">
        <w:rPr>
          <w:rFonts w:ascii="Cambria" w:hAnsi="Cambria"/>
          <w:color w:val="000000"/>
          <w:sz w:val="24"/>
          <w:szCs w:val="24"/>
        </w:rPr>
        <w:t>SRS</w:t>
      </w:r>
      <w:r w:rsidR="00181E86">
        <w:rPr>
          <w:rFonts w:ascii="Cambria" w:hAnsi="Cambria"/>
          <w:color w:val="000000"/>
          <w:sz w:val="24"/>
          <w:szCs w:val="24"/>
        </w:rPr>
        <w:t xml:space="preserve"> </w:t>
      </w:r>
      <w:r w:rsidR="00D175CE">
        <w:rPr>
          <w:rFonts w:ascii="Cambria" w:hAnsi="Cambria"/>
          <w:color w:val="000000"/>
          <w:sz w:val="24"/>
          <w:szCs w:val="24"/>
        </w:rPr>
        <w:t>technology</w:t>
      </w:r>
      <w:r w:rsidR="00181E86">
        <w:rPr>
          <w:rFonts w:ascii="Cambria" w:hAnsi="Cambria"/>
          <w:color w:val="000000"/>
          <w:sz w:val="24"/>
          <w:szCs w:val="24"/>
        </w:rPr>
        <w:t xml:space="preserve">. Of particular interest </w:t>
      </w:r>
      <w:r w:rsidR="00D175CE">
        <w:rPr>
          <w:rFonts w:ascii="Cambria" w:hAnsi="Cambria"/>
          <w:color w:val="000000"/>
          <w:sz w:val="24"/>
          <w:szCs w:val="24"/>
        </w:rPr>
        <w:t>to</w:t>
      </w:r>
      <w:r w:rsidR="00181E86">
        <w:rPr>
          <w:rFonts w:ascii="Cambria" w:hAnsi="Cambria"/>
          <w:color w:val="000000"/>
          <w:sz w:val="24"/>
          <w:szCs w:val="24"/>
        </w:rPr>
        <w:t xml:space="preserve"> these ecosystems is the potential opportunity to monitor species distribution from space, as feasibility in these areas should be particularly high. </w:t>
      </w:r>
      <w:r w:rsidR="00D175CE">
        <w:rPr>
          <w:rFonts w:ascii="Cambria" w:hAnsi="Cambria"/>
          <w:color w:val="000000"/>
          <w:sz w:val="24"/>
          <w:szCs w:val="24"/>
        </w:rPr>
        <w:t xml:space="preserve">But the key priority is the sustainable production of SRS-based products relevant to biodiversity monitoring: there are indeed many available static products which could be relevant to one or more of our frameworks, should they be produced on a continuous basis. </w:t>
      </w:r>
      <w:r w:rsidR="00181E86">
        <w:rPr>
          <w:rFonts w:ascii="Cambria" w:hAnsi="Cambria"/>
          <w:color w:val="000000"/>
          <w:sz w:val="24"/>
          <w:szCs w:val="24"/>
        </w:rPr>
        <w:t>Should this happen, this type of contribution</w:t>
      </w:r>
      <w:r w:rsidR="00D175CE">
        <w:rPr>
          <w:rFonts w:ascii="Cambria" w:hAnsi="Cambria"/>
          <w:color w:val="000000"/>
          <w:sz w:val="24"/>
          <w:szCs w:val="24"/>
        </w:rPr>
        <w:t>s</w:t>
      </w:r>
      <w:r w:rsidR="00181E86">
        <w:rPr>
          <w:rFonts w:ascii="Cambria" w:hAnsi="Cambria"/>
          <w:color w:val="000000"/>
          <w:sz w:val="24"/>
          <w:szCs w:val="24"/>
        </w:rPr>
        <w:t xml:space="preserve"> could </w:t>
      </w:r>
      <w:r w:rsidR="00D175CE">
        <w:rPr>
          <w:rFonts w:ascii="Cambria" w:hAnsi="Cambria"/>
          <w:color w:val="000000"/>
          <w:sz w:val="24"/>
          <w:szCs w:val="24"/>
        </w:rPr>
        <w:t>make a real difference to</w:t>
      </w:r>
      <w:r w:rsidR="00181E86">
        <w:rPr>
          <w:rFonts w:ascii="Cambria" w:hAnsi="Cambria"/>
          <w:color w:val="000000"/>
          <w:sz w:val="24"/>
          <w:szCs w:val="24"/>
        </w:rPr>
        <w:t xml:space="preserve"> conservation efforts on the ground. </w:t>
      </w:r>
    </w:p>
    <w:p w:rsidR="002E7D9D" w:rsidRPr="00001329" w:rsidRDefault="00AB3646" w:rsidP="000E09F1">
      <w:pPr>
        <w:spacing w:line="480" w:lineRule="auto"/>
        <w:jc w:val="both"/>
        <w:rPr>
          <w:rFonts w:ascii="Cambria" w:hAnsi="Cambria"/>
          <w:b/>
          <w:sz w:val="24"/>
          <w:szCs w:val="24"/>
        </w:rPr>
      </w:pPr>
      <w:r>
        <w:rPr>
          <w:rFonts w:ascii="Cambria" w:hAnsi="Cambria"/>
          <w:b/>
          <w:sz w:val="24"/>
          <w:szCs w:val="24"/>
        </w:rPr>
        <w:t>MOVING FORWARD</w:t>
      </w:r>
    </w:p>
    <w:p w:rsidR="00B1268D" w:rsidRDefault="00B1268D" w:rsidP="00B1268D">
      <w:pPr>
        <w:spacing w:after="0" w:line="480" w:lineRule="auto"/>
        <w:jc w:val="both"/>
        <w:rPr>
          <w:rFonts w:ascii="Cambria" w:hAnsi="Cambria"/>
          <w:color w:val="000000"/>
          <w:sz w:val="24"/>
          <w:szCs w:val="24"/>
        </w:rPr>
      </w:pPr>
      <w:r>
        <w:rPr>
          <w:rFonts w:ascii="Cambria" w:hAnsi="Cambria"/>
          <w:color w:val="000000"/>
          <w:sz w:val="24"/>
          <w:szCs w:val="24"/>
        </w:rPr>
        <w:t xml:space="preserve">At least four frameworks are currently being discussed as a way to potentially help stop further loss of biodiversity, with each of these frameworks highlighting a relatively different set of variables that need to be monitored for natural resources to ultimately be managed more sustainably. </w:t>
      </w:r>
      <w:r w:rsidR="00832272">
        <w:rPr>
          <w:rFonts w:ascii="Cambria" w:hAnsi="Cambria"/>
          <w:color w:val="000000"/>
          <w:sz w:val="24"/>
          <w:szCs w:val="24"/>
        </w:rPr>
        <w:t>As demonstrated by our case study</w:t>
      </w:r>
      <w:r w:rsidR="00CE0D88">
        <w:rPr>
          <w:rFonts w:ascii="Cambria" w:hAnsi="Cambria"/>
          <w:color w:val="000000"/>
          <w:sz w:val="24"/>
          <w:szCs w:val="24"/>
        </w:rPr>
        <w:t xml:space="preserve"> and broadly supported by a quick review of freely available global SRS products relevant to the four frameworks considered (Table 2)</w:t>
      </w:r>
      <w:r w:rsidR="00832272">
        <w:rPr>
          <w:rFonts w:ascii="Cambria" w:hAnsi="Cambria"/>
          <w:color w:val="000000"/>
          <w:sz w:val="24"/>
          <w:szCs w:val="24"/>
        </w:rPr>
        <w:t>, the</w:t>
      </w:r>
      <w:r>
        <w:rPr>
          <w:rFonts w:ascii="Cambria" w:hAnsi="Cambria"/>
          <w:color w:val="000000"/>
          <w:sz w:val="24"/>
          <w:szCs w:val="24"/>
        </w:rPr>
        <w:t xml:space="preserve"> way SRS can support the implementation of each of these fr</w:t>
      </w:r>
      <w:r w:rsidR="005B6BAB">
        <w:rPr>
          <w:rFonts w:ascii="Cambria" w:hAnsi="Cambria"/>
          <w:color w:val="000000"/>
          <w:sz w:val="24"/>
          <w:szCs w:val="24"/>
        </w:rPr>
        <w:t>ameworks is variable, with the Biodiversity I</w:t>
      </w:r>
      <w:r>
        <w:rPr>
          <w:rFonts w:ascii="Cambria" w:hAnsi="Cambria"/>
          <w:color w:val="000000"/>
          <w:sz w:val="24"/>
          <w:szCs w:val="24"/>
        </w:rPr>
        <w:t xml:space="preserve">ndicator framework associated with the broadest scope </w:t>
      </w:r>
      <w:r w:rsidR="005B6BAB">
        <w:rPr>
          <w:rFonts w:ascii="Cambria" w:hAnsi="Cambria"/>
          <w:color w:val="000000"/>
          <w:sz w:val="24"/>
          <w:szCs w:val="24"/>
        </w:rPr>
        <w:t xml:space="preserve">(Fig. 1) </w:t>
      </w:r>
      <w:r>
        <w:rPr>
          <w:rFonts w:ascii="Cambria" w:hAnsi="Cambria"/>
          <w:color w:val="000000"/>
          <w:sz w:val="24"/>
          <w:szCs w:val="24"/>
        </w:rPr>
        <w:t>given its established nature, clear protocols, defined aims as well as its interest in gathering information on pressures, state and response. Clearly, information on land cover distribution will be of value to all these frameworks</w:t>
      </w:r>
      <w:r w:rsidR="00CE0D88">
        <w:rPr>
          <w:rFonts w:ascii="Cambria" w:hAnsi="Cambria"/>
          <w:color w:val="000000"/>
          <w:sz w:val="24"/>
          <w:szCs w:val="24"/>
        </w:rPr>
        <w:t xml:space="preserve"> (Table 2)</w:t>
      </w:r>
      <w:r>
        <w:rPr>
          <w:rFonts w:ascii="Cambria" w:hAnsi="Cambria"/>
          <w:color w:val="000000"/>
          <w:sz w:val="24"/>
          <w:szCs w:val="24"/>
        </w:rPr>
        <w:t xml:space="preserve">, but not systematically in the same format, as </w:t>
      </w:r>
      <w:r w:rsidR="005B6BAB">
        <w:rPr>
          <w:rFonts w:ascii="Cambria" w:hAnsi="Cambria"/>
          <w:color w:val="000000"/>
          <w:sz w:val="24"/>
          <w:szCs w:val="24"/>
        </w:rPr>
        <w:t>EBV</w:t>
      </w:r>
      <w:r>
        <w:rPr>
          <w:rFonts w:ascii="Cambria" w:hAnsi="Cambria"/>
          <w:color w:val="000000"/>
          <w:sz w:val="24"/>
          <w:szCs w:val="24"/>
        </w:rPr>
        <w:t xml:space="preserve"> initiatives might be concerned wit</w:t>
      </w:r>
      <w:r w:rsidR="005B6BAB">
        <w:rPr>
          <w:rFonts w:ascii="Cambria" w:hAnsi="Cambria"/>
          <w:color w:val="000000"/>
          <w:sz w:val="24"/>
          <w:szCs w:val="24"/>
        </w:rPr>
        <w:t>h ecosystem distribution while Natural C</w:t>
      </w:r>
      <w:r>
        <w:rPr>
          <w:rFonts w:ascii="Cambria" w:hAnsi="Cambria"/>
          <w:color w:val="000000"/>
          <w:sz w:val="24"/>
          <w:szCs w:val="24"/>
        </w:rPr>
        <w:t>apital accounting exercises might be concerned</w:t>
      </w:r>
      <w:r w:rsidR="005B6BAB">
        <w:rPr>
          <w:rFonts w:ascii="Cambria" w:hAnsi="Cambria"/>
          <w:color w:val="000000"/>
          <w:sz w:val="24"/>
          <w:szCs w:val="24"/>
        </w:rPr>
        <w:t xml:space="preserve"> with habitat distribution and Biodiversity I</w:t>
      </w:r>
      <w:r>
        <w:rPr>
          <w:rFonts w:ascii="Cambria" w:hAnsi="Cambria"/>
          <w:color w:val="000000"/>
          <w:sz w:val="24"/>
          <w:szCs w:val="24"/>
        </w:rPr>
        <w:t xml:space="preserve">ndicator groups with anthropogenic developments such as the road network expansion. In most cases, </w:t>
      </w:r>
      <w:r>
        <w:rPr>
          <w:rFonts w:ascii="Cambria" w:hAnsi="Cambria"/>
          <w:color w:val="000000"/>
          <w:sz w:val="24"/>
          <w:szCs w:val="24"/>
        </w:rPr>
        <w:lastRenderedPageBreak/>
        <w:t xml:space="preserve">however, the set of </w:t>
      </w:r>
      <w:r w:rsidR="005B6BAB">
        <w:rPr>
          <w:rFonts w:ascii="Cambria" w:hAnsi="Cambria"/>
          <w:color w:val="000000"/>
          <w:sz w:val="24"/>
          <w:szCs w:val="24"/>
        </w:rPr>
        <w:t xml:space="preserve">raw SRS </w:t>
      </w:r>
      <w:r>
        <w:rPr>
          <w:rFonts w:ascii="Cambria" w:hAnsi="Cambria"/>
          <w:color w:val="000000"/>
          <w:sz w:val="24"/>
          <w:szCs w:val="24"/>
        </w:rPr>
        <w:t xml:space="preserve">measurements and global products required to support the implementation of these frameworks is likely to be different. </w:t>
      </w:r>
    </w:p>
    <w:p w:rsidR="00EC3206" w:rsidRDefault="00EC3206" w:rsidP="000E09F1">
      <w:pPr>
        <w:spacing w:after="0" w:line="480" w:lineRule="auto"/>
        <w:jc w:val="both"/>
        <w:rPr>
          <w:rFonts w:ascii="Cambria" w:hAnsi="Cambria"/>
          <w:b/>
          <w:i/>
          <w:color w:val="000000"/>
          <w:sz w:val="24"/>
          <w:szCs w:val="24"/>
        </w:rPr>
      </w:pPr>
    </w:p>
    <w:p w:rsidR="00321916" w:rsidRPr="00832272" w:rsidRDefault="00832272" w:rsidP="000E09F1">
      <w:pPr>
        <w:spacing w:after="0" w:line="480" w:lineRule="auto"/>
        <w:jc w:val="both"/>
        <w:rPr>
          <w:rFonts w:ascii="Cambria" w:hAnsi="Cambria"/>
          <w:b/>
          <w:color w:val="000000"/>
          <w:sz w:val="24"/>
          <w:szCs w:val="24"/>
        </w:rPr>
      </w:pPr>
      <w:r w:rsidRPr="00832272">
        <w:rPr>
          <w:rFonts w:ascii="Cambria" w:hAnsi="Cambria"/>
          <w:b/>
          <w:color w:val="000000"/>
          <w:sz w:val="24"/>
          <w:szCs w:val="24"/>
        </w:rPr>
        <w:t>Establishing</w:t>
      </w:r>
      <w:r w:rsidR="00AB3646" w:rsidRPr="00832272">
        <w:rPr>
          <w:rFonts w:ascii="Cambria" w:hAnsi="Cambria"/>
          <w:b/>
          <w:color w:val="000000"/>
          <w:sz w:val="24"/>
          <w:szCs w:val="24"/>
        </w:rPr>
        <w:t xml:space="preserve"> priorities</w:t>
      </w:r>
    </w:p>
    <w:p w:rsidR="00B1268D" w:rsidRDefault="00B1268D" w:rsidP="00325A31">
      <w:pPr>
        <w:spacing w:after="0" w:line="480" w:lineRule="auto"/>
        <w:jc w:val="both"/>
        <w:rPr>
          <w:rFonts w:ascii="Cambria" w:hAnsi="Cambria"/>
          <w:color w:val="000000"/>
          <w:sz w:val="24"/>
          <w:szCs w:val="24"/>
        </w:rPr>
      </w:pPr>
      <w:r>
        <w:rPr>
          <w:rFonts w:ascii="Cambria" w:hAnsi="Cambria"/>
          <w:color w:val="000000"/>
          <w:sz w:val="24"/>
          <w:szCs w:val="24"/>
        </w:rPr>
        <w:t xml:space="preserve">The number of global products that could be generated from raw SRS measurements to inform the four frameworks considered </w:t>
      </w:r>
      <w:r w:rsidR="00DD5C5D">
        <w:rPr>
          <w:rFonts w:ascii="Cambria" w:hAnsi="Cambria"/>
          <w:color w:val="000000"/>
          <w:sz w:val="24"/>
          <w:szCs w:val="24"/>
        </w:rPr>
        <w:t xml:space="preserve">is quite </w:t>
      </w:r>
      <w:r w:rsidR="005B6BAB">
        <w:rPr>
          <w:rFonts w:ascii="Cambria" w:hAnsi="Cambria"/>
          <w:color w:val="000000"/>
          <w:sz w:val="24"/>
          <w:szCs w:val="24"/>
        </w:rPr>
        <w:t>high</w:t>
      </w:r>
      <w:r w:rsidR="00DD5C5D">
        <w:rPr>
          <w:rFonts w:ascii="Cambria" w:hAnsi="Cambria"/>
          <w:color w:val="000000"/>
          <w:sz w:val="24"/>
          <w:szCs w:val="24"/>
        </w:rPr>
        <w:t xml:space="preserve"> (</w:t>
      </w:r>
      <w:r w:rsidR="006131FF">
        <w:rPr>
          <w:rFonts w:ascii="Cambria" w:hAnsi="Cambria"/>
          <w:color w:val="000000"/>
          <w:sz w:val="24"/>
          <w:szCs w:val="24"/>
        </w:rPr>
        <w:t xml:space="preserve">e.g., </w:t>
      </w:r>
      <w:r w:rsidR="00DD5C5D">
        <w:rPr>
          <w:rFonts w:ascii="Cambria" w:hAnsi="Cambria"/>
          <w:color w:val="000000"/>
          <w:sz w:val="24"/>
          <w:szCs w:val="24"/>
        </w:rPr>
        <w:t>at a recent workshop discussing potential EBVs that could be monitored from space, over 25 variables were identified as potential priorities</w:t>
      </w:r>
      <w:r w:rsidR="00CE0D88">
        <w:rPr>
          <w:rFonts w:ascii="Cambria" w:hAnsi="Cambria"/>
          <w:color w:val="000000"/>
          <w:sz w:val="24"/>
          <w:szCs w:val="24"/>
        </w:rPr>
        <w:t xml:space="preserve"> (with 10 of them ended up being the ones listed in Skidmore </w:t>
      </w:r>
      <w:r w:rsidR="00CE0D88" w:rsidRPr="00CE0D88">
        <w:rPr>
          <w:rFonts w:ascii="Cambria" w:hAnsi="Cambria"/>
          <w:i/>
          <w:color w:val="000000"/>
          <w:sz w:val="24"/>
          <w:szCs w:val="24"/>
        </w:rPr>
        <w:t>et al.</w:t>
      </w:r>
      <w:r w:rsidR="00CE0D88">
        <w:rPr>
          <w:rFonts w:ascii="Cambria" w:hAnsi="Cambria"/>
          <w:color w:val="000000"/>
          <w:sz w:val="24"/>
          <w:szCs w:val="24"/>
        </w:rPr>
        <w:t xml:space="preserve"> 2015)</w:t>
      </w:r>
      <w:r w:rsidR="00DD5C5D">
        <w:rPr>
          <w:rFonts w:ascii="Cambria" w:hAnsi="Cambria"/>
          <w:color w:val="000000"/>
          <w:sz w:val="24"/>
          <w:szCs w:val="24"/>
        </w:rPr>
        <w:t xml:space="preserve">; NP, </w:t>
      </w:r>
      <w:r w:rsidR="00DD5C5D" w:rsidRPr="00DD5C5D">
        <w:rPr>
          <w:rFonts w:ascii="Cambria" w:hAnsi="Cambria"/>
          <w:i/>
          <w:color w:val="000000"/>
          <w:sz w:val="24"/>
          <w:szCs w:val="24"/>
        </w:rPr>
        <w:t>pers. comm</w:t>
      </w:r>
      <w:r w:rsidR="00DD5C5D">
        <w:rPr>
          <w:rFonts w:ascii="Cambria" w:hAnsi="Cambria"/>
          <w:color w:val="000000"/>
          <w:sz w:val="24"/>
          <w:szCs w:val="24"/>
        </w:rPr>
        <w:t xml:space="preserve">.), and their simultaneous development unlikely to be achievable </w:t>
      </w:r>
      <w:r w:rsidR="00542A45">
        <w:rPr>
          <w:rFonts w:ascii="Cambria" w:hAnsi="Cambria"/>
          <w:color w:val="000000"/>
          <w:sz w:val="24"/>
          <w:szCs w:val="24"/>
        </w:rPr>
        <w:t xml:space="preserve">and sustainable </w:t>
      </w:r>
      <w:r w:rsidR="00DD5C5D">
        <w:rPr>
          <w:rFonts w:ascii="Cambria" w:hAnsi="Cambria"/>
          <w:color w:val="000000"/>
          <w:sz w:val="24"/>
          <w:szCs w:val="24"/>
        </w:rPr>
        <w:t>due to financial and logistical constraints. So which SRS-based products should be prioritized? So far, this question</w:t>
      </w:r>
      <w:r w:rsidR="00675101">
        <w:rPr>
          <w:rFonts w:ascii="Cambria" w:hAnsi="Cambria"/>
          <w:color w:val="000000"/>
          <w:sz w:val="24"/>
          <w:szCs w:val="24"/>
        </w:rPr>
        <w:t xml:space="preserve"> (when being asked)</w:t>
      </w:r>
      <w:r w:rsidR="00DD5C5D">
        <w:rPr>
          <w:rFonts w:ascii="Cambria" w:hAnsi="Cambria"/>
          <w:color w:val="000000"/>
          <w:sz w:val="24"/>
          <w:szCs w:val="24"/>
        </w:rPr>
        <w:t xml:space="preserve"> </w:t>
      </w:r>
      <w:r w:rsidR="00675101">
        <w:rPr>
          <w:rFonts w:ascii="Cambria" w:hAnsi="Cambria"/>
          <w:color w:val="000000"/>
          <w:sz w:val="24"/>
          <w:szCs w:val="24"/>
        </w:rPr>
        <w:t>is</w:t>
      </w:r>
      <w:r w:rsidR="00DD5C5D">
        <w:rPr>
          <w:rFonts w:ascii="Cambria" w:hAnsi="Cambria"/>
          <w:color w:val="000000"/>
          <w:sz w:val="24"/>
          <w:szCs w:val="24"/>
        </w:rPr>
        <w:t xml:space="preserve"> mostly being </w:t>
      </w:r>
      <w:r w:rsidR="00675101">
        <w:rPr>
          <w:rFonts w:ascii="Cambria" w:hAnsi="Cambria"/>
          <w:color w:val="000000"/>
          <w:sz w:val="24"/>
          <w:szCs w:val="24"/>
        </w:rPr>
        <w:t>discussed</w:t>
      </w:r>
      <w:r w:rsidR="00DD5C5D">
        <w:rPr>
          <w:rFonts w:ascii="Cambria" w:hAnsi="Cambria"/>
          <w:color w:val="000000"/>
          <w:sz w:val="24"/>
          <w:szCs w:val="24"/>
        </w:rPr>
        <w:t xml:space="preserve"> within each framework, </w:t>
      </w:r>
      <w:r w:rsidR="00B2063C">
        <w:rPr>
          <w:rFonts w:ascii="Cambria" w:hAnsi="Cambria"/>
          <w:color w:val="000000"/>
          <w:sz w:val="24"/>
          <w:szCs w:val="24"/>
        </w:rPr>
        <w:t xml:space="preserve">yet these discussions also need to happen across frameworks given e.g. that not all of them consider pressures to biodiversity as part of their monitoring needs. </w:t>
      </w:r>
      <w:r w:rsidR="00675101">
        <w:rPr>
          <w:rFonts w:ascii="Cambria" w:hAnsi="Cambria"/>
          <w:color w:val="000000"/>
          <w:sz w:val="24"/>
          <w:szCs w:val="24"/>
        </w:rPr>
        <w:t>I</w:t>
      </w:r>
      <w:r w:rsidR="00FA00BC">
        <w:rPr>
          <w:rFonts w:ascii="Cambria" w:hAnsi="Cambria"/>
          <w:color w:val="000000"/>
          <w:sz w:val="24"/>
          <w:szCs w:val="24"/>
        </w:rPr>
        <w:t>dentifying priorities for global product development based on SRS data and relevant to biodiversity conservation</w:t>
      </w:r>
      <w:r w:rsidR="00675101">
        <w:rPr>
          <w:rFonts w:ascii="Cambria" w:hAnsi="Cambria"/>
          <w:color w:val="000000"/>
          <w:sz w:val="24"/>
          <w:szCs w:val="24"/>
        </w:rPr>
        <w:t xml:space="preserve"> is urgently needed for the potential of SRS information to support conservation to be reached, and this discussion requires all segments of the relevant scientific community to </w:t>
      </w:r>
      <w:r w:rsidR="002C1349">
        <w:rPr>
          <w:rFonts w:ascii="Cambria" w:hAnsi="Cambria"/>
          <w:color w:val="000000"/>
          <w:sz w:val="24"/>
          <w:szCs w:val="24"/>
        </w:rPr>
        <w:t xml:space="preserve">be consulted and engaged. </w:t>
      </w:r>
      <w:r w:rsidR="0053161B">
        <w:rPr>
          <w:rFonts w:ascii="Cambria" w:hAnsi="Cambria"/>
          <w:color w:val="000000"/>
          <w:sz w:val="24"/>
          <w:szCs w:val="24"/>
        </w:rPr>
        <w:t>Reaching a consensus</w:t>
      </w:r>
      <w:r w:rsidR="00B2063C">
        <w:rPr>
          <w:rFonts w:ascii="Cambria" w:hAnsi="Cambria"/>
          <w:color w:val="000000"/>
          <w:sz w:val="24"/>
          <w:szCs w:val="24"/>
        </w:rPr>
        <w:t xml:space="preserve"> </w:t>
      </w:r>
      <w:r w:rsidR="0053161B">
        <w:rPr>
          <w:rFonts w:ascii="Cambria" w:hAnsi="Cambria"/>
          <w:color w:val="000000"/>
          <w:sz w:val="24"/>
          <w:szCs w:val="24"/>
        </w:rPr>
        <w:t xml:space="preserve">on monitoring priorities </w:t>
      </w:r>
      <w:r w:rsidR="00B2063C">
        <w:rPr>
          <w:rFonts w:ascii="Cambria" w:hAnsi="Cambria"/>
          <w:color w:val="000000"/>
          <w:sz w:val="24"/>
          <w:szCs w:val="24"/>
        </w:rPr>
        <w:t xml:space="preserve">could help prevent space agencies and product developers </w:t>
      </w:r>
      <w:r w:rsidR="0053161B">
        <w:rPr>
          <w:rFonts w:ascii="Cambria" w:hAnsi="Cambria"/>
          <w:color w:val="000000"/>
          <w:sz w:val="24"/>
          <w:szCs w:val="24"/>
        </w:rPr>
        <w:t xml:space="preserve">feeling </w:t>
      </w:r>
      <w:r w:rsidR="00B2063C">
        <w:rPr>
          <w:rFonts w:ascii="Cambria" w:hAnsi="Cambria"/>
          <w:color w:val="000000"/>
          <w:sz w:val="24"/>
          <w:szCs w:val="24"/>
        </w:rPr>
        <w:t>highly confused as to what the needs of the biodiversity community as a whole are</w:t>
      </w:r>
      <w:r w:rsidR="00C36D10">
        <w:rPr>
          <w:rFonts w:ascii="Cambria" w:hAnsi="Cambria"/>
          <w:color w:val="000000"/>
          <w:sz w:val="24"/>
          <w:szCs w:val="24"/>
        </w:rPr>
        <w:t>.</w:t>
      </w:r>
    </w:p>
    <w:p w:rsidR="004D4E78" w:rsidRDefault="004D4E78" w:rsidP="00325A31">
      <w:pPr>
        <w:spacing w:after="0" w:line="480" w:lineRule="auto"/>
        <w:jc w:val="both"/>
        <w:rPr>
          <w:rFonts w:ascii="Cambria" w:hAnsi="Cambria"/>
          <w:color w:val="000000"/>
          <w:sz w:val="24"/>
          <w:szCs w:val="24"/>
        </w:rPr>
      </w:pPr>
      <w:r>
        <w:rPr>
          <w:rFonts w:ascii="Cambria" w:hAnsi="Cambria"/>
          <w:color w:val="000000"/>
          <w:sz w:val="24"/>
          <w:szCs w:val="24"/>
        </w:rPr>
        <w:t xml:space="preserve">Identifying a clear and inclusive hub for promoting dialogue across </w:t>
      </w:r>
      <w:r w:rsidR="005B6BAB">
        <w:rPr>
          <w:rFonts w:ascii="Cambria" w:hAnsi="Cambria"/>
          <w:color w:val="000000"/>
          <w:sz w:val="24"/>
          <w:szCs w:val="24"/>
        </w:rPr>
        <w:t xml:space="preserve">all </w:t>
      </w:r>
      <w:r>
        <w:rPr>
          <w:rFonts w:ascii="Cambria" w:hAnsi="Cambria"/>
          <w:color w:val="000000"/>
          <w:sz w:val="24"/>
          <w:szCs w:val="24"/>
        </w:rPr>
        <w:t xml:space="preserve">actors engaged with the development of various conceptual frameworks is </w:t>
      </w:r>
      <w:proofErr w:type="gramStart"/>
      <w:r>
        <w:rPr>
          <w:rFonts w:ascii="Cambria" w:hAnsi="Cambria"/>
          <w:color w:val="000000"/>
          <w:sz w:val="24"/>
          <w:szCs w:val="24"/>
        </w:rPr>
        <w:t>key</w:t>
      </w:r>
      <w:proofErr w:type="gramEnd"/>
      <w:r>
        <w:rPr>
          <w:rFonts w:ascii="Cambria" w:hAnsi="Cambria"/>
          <w:color w:val="000000"/>
          <w:sz w:val="24"/>
          <w:szCs w:val="24"/>
        </w:rPr>
        <w:t xml:space="preserve"> for agreeing on monitoring priorities when it comes to biodiversity conservation. For these discussions to eventually translate into actions, this hub needs to be well connected to decision makers. </w:t>
      </w:r>
      <w:r w:rsidR="00AD17BC">
        <w:rPr>
          <w:rFonts w:ascii="Cambria" w:hAnsi="Cambria"/>
          <w:color w:val="000000"/>
          <w:sz w:val="24"/>
          <w:szCs w:val="24"/>
        </w:rPr>
        <w:t>Given its broad scope and clear mandate, the</w:t>
      </w:r>
      <w:r w:rsidR="005B6BAB">
        <w:rPr>
          <w:rFonts w:ascii="Cambria" w:hAnsi="Cambria"/>
          <w:color w:val="000000"/>
          <w:sz w:val="24"/>
          <w:szCs w:val="24"/>
        </w:rPr>
        <w:t xml:space="preserve"> Biodiversity I</w:t>
      </w:r>
      <w:r w:rsidR="002C1349">
        <w:rPr>
          <w:rFonts w:ascii="Cambria" w:hAnsi="Cambria"/>
          <w:color w:val="000000"/>
          <w:sz w:val="24"/>
          <w:szCs w:val="24"/>
        </w:rPr>
        <w:t xml:space="preserve">ndicator framework </w:t>
      </w:r>
      <w:r w:rsidR="002C1349">
        <w:rPr>
          <w:rFonts w:ascii="Cambria" w:hAnsi="Cambria"/>
          <w:color w:val="000000"/>
          <w:sz w:val="24"/>
          <w:szCs w:val="24"/>
        </w:rPr>
        <w:lastRenderedPageBreak/>
        <w:t xml:space="preserve">set by the </w:t>
      </w:r>
      <w:r w:rsidR="005B6BAB">
        <w:rPr>
          <w:rFonts w:ascii="Cambria" w:hAnsi="Cambria"/>
          <w:color w:val="000000"/>
          <w:sz w:val="24"/>
          <w:szCs w:val="24"/>
        </w:rPr>
        <w:t>CBD</w:t>
      </w:r>
      <w:r w:rsidR="002C1349">
        <w:rPr>
          <w:rFonts w:ascii="Cambria" w:hAnsi="Cambria"/>
          <w:color w:val="000000"/>
          <w:sz w:val="24"/>
          <w:szCs w:val="24"/>
        </w:rPr>
        <w:t xml:space="preserve"> and implemented by the </w:t>
      </w:r>
      <w:r w:rsidR="002C1349" w:rsidRPr="00131CDF">
        <w:rPr>
          <w:rFonts w:ascii="Cambria" w:hAnsi="Cambria"/>
          <w:color w:val="000000"/>
          <w:sz w:val="24"/>
          <w:szCs w:val="24"/>
        </w:rPr>
        <w:t>Biodiversity Indicators Partnership</w:t>
      </w:r>
      <w:r w:rsidR="002C1349">
        <w:rPr>
          <w:rFonts w:ascii="Cambria" w:hAnsi="Cambria"/>
          <w:color w:val="000000"/>
          <w:sz w:val="24"/>
          <w:szCs w:val="24"/>
        </w:rPr>
        <w:t xml:space="preserve"> is </w:t>
      </w:r>
      <w:r w:rsidR="00B2063C">
        <w:rPr>
          <w:rFonts w:ascii="Cambria" w:hAnsi="Cambria"/>
          <w:color w:val="000000"/>
          <w:sz w:val="24"/>
          <w:szCs w:val="24"/>
        </w:rPr>
        <w:t xml:space="preserve">potentially </w:t>
      </w:r>
      <w:r w:rsidR="002C1349">
        <w:rPr>
          <w:rFonts w:ascii="Cambria" w:hAnsi="Cambria"/>
          <w:color w:val="000000"/>
          <w:sz w:val="24"/>
          <w:szCs w:val="24"/>
        </w:rPr>
        <w:t xml:space="preserve">well suited to facilitate </w:t>
      </w:r>
      <w:r>
        <w:rPr>
          <w:rFonts w:ascii="Cambria" w:hAnsi="Cambria"/>
          <w:color w:val="000000"/>
          <w:sz w:val="24"/>
          <w:szCs w:val="24"/>
        </w:rPr>
        <w:t>the identification of</w:t>
      </w:r>
      <w:r w:rsidR="002C1349">
        <w:rPr>
          <w:rFonts w:ascii="Cambria" w:hAnsi="Cambria"/>
          <w:color w:val="000000"/>
          <w:sz w:val="24"/>
          <w:szCs w:val="24"/>
        </w:rPr>
        <w:t xml:space="preserve"> </w:t>
      </w:r>
      <w:r>
        <w:rPr>
          <w:rFonts w:ascii="Cambria" w:hAnsi="Cambria"/>
          <w:color w:val="000000"/>
          <w:sz w:val="24"/>
          <w:szCs w:val="24"/>
        </w:rPr>
        <w:t>monitoring priorities</w:t>
      </w:r>
      <w:r w:rsidR="002C1349">
        <w:rPr>
          <w:rFonts w:ascii="Cambria" w:hAnsi="Cambria"/>
          <w:color w:val="000000"/>
          <w:sz w:val="24"/>
          <w:szCs w:val="24"/>
        </w:rPr>
        <w:t xml:space="preserve">: ecosystem services monitoring is </w:t>
      </w:r>
      <w:r w:rsidR="00AD17BC">
        <w:rPr>
          <w:rFonts w:ascii="Cambria" w:hAnsi="Cambria"/>
          <w:color w:val="000000"/>
          <w:sz w:val="24"/>
          <w:szCs w:val="24"/>
        </w:rPr>
        <w:t xml:space="preserve">indeed already </w:t>
      </w:r>
      <w:r w:rsidR="002C1349">
        <w:rPr>
          <w:rFonts w:ascii="Cambria" w:hAnsi="Cambria"/>
          <w:color w:val="000000"/>
          <w:sz w:val="24"/>
          <w:szCs w:val="24"/>
        </w:rPr>
        <w:t xml:space="preserve">required to identify ecosystems that provide essential services, and therefore key for </w:t>
      </w:r>
      <w:r w:rsidR="00B2063C">
        <w:rPr>
          <w:rFonts w:ascii="Cambria" w:hAnsi="Cambria"/>
          <w:color w:val="000000"/>
          <w:sz w:val="24"/>
          <w:szCs w:val="24"/>
        </w:rPr>
        <w:t>progress towards Aichi</w:t>
      </w:r>
      <w:r w:rsidR="002C1349">
        <w:rPr>
          <w:rFonts w:ascii="Cambria" w:hAnsi="Cambria"/>
          <w:color w:val="000000"/>
          <w:sz w:val="24"/>
          <w:szCs w:val="24"/>
        </w:rPr>
        <w:t xml:space="preserve"> target 14</w:t>
      </w:r>
      <w:r w:rsidR="00B2063C">
        <w:rPr>
          <w:rFonts w:ascii="Cambria" w:hAnsi="Cambria"/>
          <w:color w:val="000000"/>
          <w:sz w:val="24"/>
          <w:szCs w:val="24"/>
        </w:rPr>
        <w:t xml:space="preserve">; EBVs have </w:t>
      </w:r>
      <w:r w:rsidR="00832272">
        <w:rPr>
          <w:rFonts w:ascii="Cambria" w:hAnsi="Cambria"/>
          <w:color w:val="000000"/>
          <w:sz w:val="24"/>
          <w:szCs w:val="24"/>
        </w:rPr>
        <w:t xml:space="preserve">then </w:t>
      </w:r>
      <w:r w:rsidR="00B2063C">
        <w:rPr>
          <w:rFonts w:ascii="Cambria" w:hAnsi="Cambria"/>
          <w:color w:val="000000"/>
          <w:sz w:val="24"/>
          <w:szCs w:val="24"/>
        </w:rPr>
        <w:t>been expected from the start to repre</w:t>
      </w:r>
      <w:r w:rsidR="005B6BAB">
        <w:rPr>
          <w:rFonts w:ascii="Cambria" w:hAnsi="Cambria"/>
          <w:color w:val="000000"/>
          <w:sz w:val="24"/>
          <w:szCs w:val="24"/>
        </w:rPr>
        <w:t>sent the foundations of future Biodiversity I</w:t>
      </w:r>
      <w:r w:rsidR="00B2063C">
        <w:rPr>
          <w:rFonts w:ascii="Cambria" w:hAnsi="Cambria"/>
          <w:color w:val="000000"/>
          <w:sz w:val="24"/>
          <w:szCs w:val="24"/>
        </w:rPr>
        <w:t>n</w:t>
      </w:r>
      <w:r w:rsidR="006131FF">
        <w:rPr>
          <w:rFonts w:ascii="Cambria" w:hAnsi="Cambria"/>
          <w:color w:val="000000"/>
          <w:sz w:val="24"/>
          <w:szCs w:val="24"/>
        </w:rPr>
        <w:t xml:space="preserve">dicators (Pereira </w:t>
      </w:r>
      <w:r w:rsidR="006131FF" w:rsidRPr="005B6BAB">
        <w:rPr>
          <w:rFonts w:ascii="Cambria" w:hAnsi="Cambria"/>
          <w:i/>
          <w:color w:val="000000"/>
          <w:sz w:val="24"/>
          <w:szCs w:val="24"/>
        </w:rPr>
        <w:t>et al.</w:t>
      </w:r>
      <w:r w:rsidR="006131FF">
        <w:rPr>
          <w:rFonts w:ascii="Cambria" w:hAnsi="Cambria"/>
          <w:color w:val="000000"/>
          <w:sz w:val="24"/>
          <w:szCs w:val="24"/>
        </w:rPr>
        <w:t xml:space="preserve"> 2013).</w:t>
      </w:r>
      <w:r w:rsidR="00A87768">
        <w:rPr>
          <w:rFonts w:ascii="Cambria" w:hAnsi="Cambria"/>
          <w:color w:val="000000"/>
          <w:sz w:val="24"/>
          <w:szCs w:val="24"/>
        </w:rPr>
        <w:t xml:space="preserve"> </w:t>
      </w:r>
      <w:r w:rsidR="00F32811">
        <w:rPr>
          <w:rFonts w:ascii="Cambria" w:hAnsi="Cambria"/>
          <w:color w:val="000000"/>
          <w:sz w:val="24"/>
          <w:szCs w:val="24"/>
        </w:rPr>
        <w:t>Another option could be the setting-up of an interdisciplinary biodiversity monitoring task force within the IPBES to assist IPBES in “</w:t>
      </w:r>
      <w:r w:rsidR="00F32811" w:rsidRPr="00F32811">
        <w:rPr>
          <w:rFonts w:ascii="Cambria" w:hAnsi="Cambria"/>
          <w:i/>
          <w:color w:val="000000"/>
          <w:sz w:val="24"/>
          <w:szCs w:val="24"/>
        </w:rPr>
        <w:t>identifying and prioritizing key scientific information needed for policymakers at appropriate scales</w:t>
      </w:r>
      <w:r w:rsidR="00F32811">
        <w:rPr>
          <w:rFonts w:ascii="Cambria" w:hAnsi="Cambria"/>
          <w:color w:val="000000"/>
          <w:sz w:val="24"/>
          <w:szCs w:val="24"/>
        </w:rPr>
        <w:t xml:space="preserve">” (IPBES, 2015). </w:t>
      </w:r>
      <w:r w:rsidR="00A87768">
        <w:rPr>
          <w:rFonts w:ascii="Cambria" w:hAnsi="Cambria"/>
          <w:color w:val="000000"/>
          <w:sz w:val="24"/>
          <w:szCs w:val="24"/>
        </w:rPr>
        <w:t xml:space="preserve">The development of the Essential Climate Variable framework </w:t>
      </w:r>
      <w:r w:rsidR="00081244">
        <w:rPr>
          <w:rFonts w:ascii="Cambria" w:hAnsi="Cambria"/>
          <w:color w:val="000000"/>
          <w:sz w:val="24"/>
          <w:szCs w:val="24"/>
        </w:rPr>
        <w:t xml:space="preserve">by </w:t>
      </w:r>
      <w:r w:rsidR="00081244" w:rsidRPr="00081244">
        <w:rPr>
          <w:rFonts w:ascii="Cambria" w:hAnsi="Cambria"/>
          <w:color w:val="000000"/>
          <w:sz w:val="24"/>
          <w:szCs w:val="24"/>
        </w:rPr>
        <w:t xml:space="preserve">the Global Climate Observing System </w:t>
      </w:r>
      <w:r w:rsidR="00081244">
        <w:rPr>
          <w:rFonts w:ascii="Cambria" w:hAnsi="Cambria"/>
          <w:color w:val="000000"/>
          <w:sz w:val="24"/>
          <w:szCs w:val="24"/>
        </w:rPr>
        <w:t>could offer</w:t>
      </w:r>
      <w:r w:rsidR="00A87768">
        <w:rPr>
          <w:rFonts w:ascii="Cambria" w:hAnsi="Cambria"/>
          <w:color w:val="000000"/>
          <w:sz w:val="24"/>
          <w:szCs w:val="24"/>
        </w:rPr>
        <w:t xml:space="preserve"> an example of how priority could be assessed</w:t>
      </w:r>
      <w:r w:rsidR="00CE0D88">
        <w:rPr>
          <w:rFonts w:ascii="Cambria" w:hAnsi="Cambria"/>
          <w:color w:val="000000"/>
          <w:sz w:val="24"/>
          <w:szCs w:val="24"/>
        </w:rPr>
        <w:t xml:space="preserve"> (see e.g.</w:t>
      </w:r>
      <w:r w:rsidR="00081244">
        <w:rPr>
          <w:rFonts w:ascii="Cambria" w:hAnsi="Cambria"/>
          <w:color w:val="000000"/>
          <w:sz w:val="24"/>
          <w:szCs w:val="24"/>
        </w:rPr>
        <w:t xml:space="preserve"> </w:t>
      </w:r>
      <w:proofErr w:type="spellStart"/>
      <w:r w:rsidR="00081244">
        <w:rPr>
          <w:rFonts w:ascii="Cambria" w:hAnsi="Cambria"/>
          <w:color w:val="000000"/>
          <w:sz w:val="24"/>
          <w:szCs w:val="24"/>
        </w:rPr>
        <w:t>Bojinski</w:t>
      </w:r>
      <w:proofErr w:type="spellEnd"/>
      <w:r w:rsidR="00081244">
        <w:rPr>
          <w:rFonts w:ascii="Cambria" w:hAnsi="Cambria"/>
          <w:color w:val="000000"/>
          <w:sz w:val="24"/>
          <w:szCs w:val="24"/>
        </w:rPr>
        <w:t xml:space="preserve"> </w:t>
      </w:r>
      <w:r w:rsidR="00081244" w:rsidRPr="005B6BAB">
        <w:rPr>
          <w:rFonts w:ascii="Cambria" w:hAnsi="Cambria"/>
          <w:i/>
          <w:color w:val="000000"/>
          <w:sz w:val="24"/>
          <w:szCs w:val="24"/>
        </w:rPr>
        <w:t>et al.</w:t>
      </w:r>
      <w:r w:rsidR="00081244">
        <w:rPr>
          <w:rFonts w:ascii="Cambria" w:hAnsi="Cambria"/>
          <w:color w:val="000000"/>
          <w:sz w:val="24"/>
          <w:szCs w:val="24"/>
        </w:rPr>
        <w:t xml:space="preserve"> 2014); to facilitate discussi</w:t>
      </w:r>
      <w:r w:rsidR="00C147E3">
        <w:rPr>
          <w:rFonts w:ascii="Cambria" w:hAnsi="Cambria"/>
          <w:color w:val="000000"/>
          <w:sz w:val="24"/>
          <w:szCs w:val="24"/>
        </w:rPr>
        <w:t>ons, such a</w:t>
      </w:r>
      <w:r w:rsidR="00081244">
        <w:rPr>
          <w:rFonts w:ascii="Cambria" w:hAnsi="Cambria"/>
          <w:color w:val="000000"/>
          <w:sz w:val="24"/>
          <w:szCs w:val="24"/>
        </w:rPr>
        <w:t xml:space="preserve"> prioritization approach could be undertaken for each framework</w:t>
      </w:r>
      <w:r w:rsidR="00214AE0">
        <w:rPr>
          <w:rFonts w:ascii="Cambria" w:hAnsi="Cambria"/>
          <w:color w:val="000000"/>
          <w:sz w:val="24"/>
          <w:szCs w:val="24"/>
        </w:rPr>
        <w:t xml:space="preserve"> first</w:t>
      </w:r>
      <w:r w:rsidR="00081244">
        <w:rPr>
          <w:rFonts w:ascii="Cambria" w:hAnsi="Cambria"/>
          <w:color w:val="000000"/>
          <w:sz w:val="24"/>
          <w:szCs w:val="24"/>
        </w:rPr>
        <w:t xml:space="preserve">. </w:t>
      </w:r>
    </w:p>
    <w:p w:rsidR="00FE170B" w:rsidRDefault="00FE170B" w:rsidP="00325A31">
      <w:pPr>
        <w:spacing w:after="0" w:line="480" w:lineRule="auto"/>
        <w:jc w:val="both"/>
        <w:rPr>
          <w:rFonts w:ascii="Cambria" w:hAnsi="Cambria"/>
          <w:color w:val="000000"/>
          <w:sz w:val="24"/>
          <w:szCs w:val="24"/>
        </w:rPr>
      </w:pPr>
    </w:p>
    <w:p w:rsidR="00321916" w:rsidRPr="006131FF" w:rsidRDefault="00AB3646" w:rsidP="000E09F1">
      <w:pPr>
        <w:spacing w:after="120" w:line="480" w:lineRule="auto"/>
        <w:jc w:val="both"/>
        <w:rPr>
          <w:rFonts w:ascii="Cambria" w:hAnsi="Cambria"/>
          <w:b/>
          <w:color w:val="000000"/>
          <w:sz w:val="24"/>
          <w:szCs w:val="24"/>
        </w:rPr>
      </w:pPr>
      <w:r w:rsidRPr="006131FF">
        <w:rPr>
          <w:rFonts w:ascii="Cambria" w:hAnsi="Cambria"/>
          <w:b/>
          <w:color w:val="000000"/>
          <w:sz w:val="24"/>
          <w:szCs w:val="24"/>
        </w:rPr>
        <w:t>Coordinating efforts</w:t>
      </w:r>
    </w:p>
    <w:p w:rsidR="00231C58" w:rsidRDefault="00231C58" w:rsidP="00231C58">
      <w:pPr>
        <w:spacing w:after="0" w:line="480" w:lineRule="auto"/>
        <w:jc w:val="both"/>
        <w:rPr>
          <w:rFonts w:ascii="Cambria" w:hAnsi="Cambria"/>
          <w:color w:val="000000"/>
          <w:sz w:val="24"/>
          <w:szCs w:val="24"/>
        </w:rPr>
      </w:pPr>
      <w:r>
        <w:rPr>
          <w:rFonts w:ascii="Cambria" w:hAnsi="Cambria"/>
          <w:color w:val="000000"/>
          <w:sz w:val="24"/>
          <w:szCs w:val="24"/>
        </w:rPr>
        <w:t xml:space="preserve">Monitoring priorities are likely to </w:t>
      </w:r>
      <w:r w:rsidR="005B6BAB">
        <w:rPr>
          <w:rFonts w:ascii="Cambria" w:hAnsi="Cambria"/>
          <w:color w:val="000000"/>
          <w:sz w:val="24"/>
          <w:szCs w:val="24"/>
        </w:rPr>
        <w:t>be dynamic</w:t>
      </w:r>
      <w:r>
        <w:rPr>
          <w:rFonts w:ascii="Cambria" w:hAnsi="Cambria"/>
          <w:color w:val="000000"/>
          <w:sz w:val="24"/>
          <w:szCs w:val="24"/>
        </w:rPr>
        <w:t xml:space="preserve">. </w:t>
      </w:r>
      <w:r w:rsidR="007A0FCA" w:rsidRPr="007A0FCA">
        <w:rPr>
          <w:rFonts w:ascii="Cambria" w:hAnsi="Cambria"/>
          <w:color w:val="000000"/>
          <w:sz w:val="24"/>
          <w:szCs w:val="24"/>
        </w:rPr>
        <w:t>Prioritization of SRS information will rely on costs and implementation status, and these characteristics wi</w:t>
      </w:r>
      <w:r w:rsidR="007A0FCA">
        <w:rPr>
          <w:rFonts w:ascii="Cambria" w:hAnsi="Cambria"/>
          <w:color w:val="000000"/>
          <w:sz w:val="24"/>
          <w:szCs w:val="24"/>
        </w:rPr>
        <w:t>ll continue to change over time</w:t>
      </w:r>
      <w:r>
        <w:rPr>
          <w:rFonts w:ascii="Cambria" w:hAnsi="Cambria"/>
          <w:color w:val="000000"/>
          <w:sz w:val="24"/>
          <w:szCs w:val="24"/>
        </w:rPr>
        <w:t xml:space="preserve">: for example, monitoring vegetation height worldwide on a regular basis is currently not feasible at reasonable costs, due to the lack of appropriate sensor </w:t>
      </w:r>
      <w:proofErr w:type="spellStart"/>
      <w:r>
        <w:rPr>
          <w:rFonts w:ascii="Cambria" w:hAnsi="Cambria"/>
          <w:color w:val="000000"/>
          <w:sz w:val="24"/>
          <w:szCs w:val="24"/>
        </w:rPr>
        <w:t>onboard</w:t>
      </w:r>
      <w:proofErr w:type="spellEnd"/>
      <w:r>
        <w:rPr>
          <w:rFonts w:ascii="Cambria" w:hAnsi="Cambria"/>
          <w:color w:val="000000"/>
          <w:sz w:val="24"/>
          <w:szCs w:val="24"/>
        </w:rPr>
        <w:t xml:space="preserve"> </w:t>
      </w:r>
      <w:r w:rsidR="003C0240">
        <w:rPr>
          <w:rFonts w:ascii="Cambria" w:hAnsi="Cambria"/>
          <w:color w:val="000000"/>
          <w:sz w:val="24"/>
          <w:szCs w:val="24"/>
        </w:rPr>
        <w:t xml:space="preserve">active </w:t>
      </w:r>
      <w:r>
        <w:rPr>
          <w:rFonts w:ascii="Cambria" w:hAnsi="Cambria"/>
          <w:color w:val="000000"/>
          <w:sz w:val="24"/>
          <w:szCs w:val="24"/>
        </w:rPr>
        <w:t>satellite</w:t>
      </w:r>
      <w:r w:rsidR="007A0FCA">
        <w:rPr>
          <w:rFonts w:ascii="Cambria" w:hAnsi="Cambria"/>
          <w:color w:val="000000"/>
          <w:sz w:val="24"/>
          <w:szCs w:val="24"/>
        </w:rPr>
        <w:t xml:space="preserve"> </w:t>
      </w:r>
      <w:r w:rsidR="007A0FCA" w:rsidRPr="007A0FCA">
        <w:rPr>
          <w:rFonts w:ascii="Cambria" w:hAnsi="Cambria"/>
          <w:color w:val="000000"/>
          <w:sz w:val="24"/>
          <w:szCs w:val="24"/>
        </w:rPr>
        <w:t>(see e.g.</w:t>
      </w:r>
      <w:r w:rsidR="007A0FCA">
        <w:rPr>
          <w:rFonts w:ascii="Cambria" w:hAnsi="Cambria"/>
          <w:color w:val="000000"/>
          <w:sz w:val="24"/>
          <w:szCs w:val="24"/>
        </w:rPr>
        <w:t xml:space="preserve"> </w:t>
      </w:r>
      <w:proofErr w:type="spellStart"/>
      <w:r w:rsidR="007A0FCA">
        <w:rPr>
          <w:rFonts w:ascii="Cambria" w:hAnsi="Cambria"/>
          <w:color w:val="000000"/>
          <w:sz w:val="24"/>
          <w:szCs w:val="24"/>
        </w:rPr>
        <w:t>Fatoyinbo</w:t>
      </w:r>
      <w:proofErr w:type="spellEnd"/>
      <w:r w:rsidR="007A0FCA">
        <w:rPr>
          <w:rFonts w:ascii="Cambria" w:hAnsi="Cambria"/>
          <w:color w:val="000000"/>
          <w:sz w:val="24"/>
          <w:szCs w:val="24"/>
        </w:rPr>
        <w:t xml:space="preserve"> </w:t>
      </w:r>
      <w:proofErr w:type="spellStart"/>
      <w:r w:rsidR="007A0FCA">
        <w:rPr>
          <w:rFonts w:ascii="Cambria" w:hAnsi="Cambria"/>
          <w:color w:val="000000"/>
          <w:sz w:val="24"/>
          <w:szCs w:val="24"/>
        </w:rPr>
        <w:t>Agueh</w:t>
      </w:r>
      <w:proofErr w:type="spellEnd"/>
      <w:r w:rsidR="007A0FCA">
        <w:rPr>
          <w:rFonts w:ascii="Cambria" w:hAnsi="Cambria"/>
          <w:color w:val="000000"/>
          <w:sz w:val="24"/>
          <w:szCs w:val="24"/>
        </w:rPr>
        <w:t xml:space="preserve"> &amp; Simard 2013)</w:t>
      </w:r>
      <w:r>
        <w:rPr>
          <w:rFonts w:ascii="Cambria" w:hAnsi="Cambria"/>
          <w:color w:val="000000"/>
          <w:sz w:val="24"/>
          <w:szCs w:val="24"/>
        </w:rPr>
        <w:t xml:space="preserve">. However, LiDAR sensors are expected to be launched soon, </w:t>
      </w:r>
      <w:r w:rsidR="003C0240">
        <w:rPr>
          <w:rFonts w:ascii="Cambria" w:hAnsi="Cambria"/>
          <w:color w:val="000000"/>
          <w:sz w:val="24"/>
          <w:szCs w:val="24"/>
        </w:rPr>
        <w:t xml:space="preserve">and the collected data will </w:t>
      </w:r>
      <w:r>
        <w:rPr>
          <w:rFonts w:ascii="Cambria" w:hAnsi="Cambria"/>
          <w:color w:val="000000"/>
          <w:sz w:val="24"/>
          <w:szCs w:val="24"/>
        </w:rPr>
        <w:t xml:space="preserve">drastically </w:t>
      </w:r>
      <w:r w:rsidR="003C0240">
        <w:rPr>
          <w:rFonts w:ascii="Cambria" w:hAnsi="Cambria"/>
          <w:color w:val="000000"/>
          <w:sz w:val="24"/>
          <w:szCs w:val="24"/>
        </w:rPr>
        <w:t xml:space="preserve">alter </w:t>
      </w:r>
      <w:r w:rsidR="007A0FCA">
        <w:rPr>
          <w:rFonts w:ascii="Cambria" w:hAnsi="Cambria"/>
          <w:color w:val="000000"/>
          <w:sz w:val="24"/>
          <w:szCs w:val="24"/>
        </w:rPr>
        <w:t>LiDAR</w:t>
      </w:r>
      <w:r>
        <w:rPr>
          <w:rFonts w:ascii="Cambria" w:hAnsi="Cambria"/>
          <w:color w:val="000000"/>
          <w:sz w:val="24"/>
          <w:szCs w:val="24"/>
        </w:rPr>
        <w:t xml:space="preserve"> cost estimates. Therefore, the generation of a priority list is only a first step towards transitioning from a system where data products are developed ad-hoc to a system where products are developed based on a clear vision of what these should be.</w:t>
      </w:r>
    </w:p>
    <w:p w:rsidR="00167353" w:rsidRDefault="00167353" w:rsidP="00167353">
      <w:pPr>
        <w:spacing w:after="0" w:line="480" w:lineRule="auto"/>
        <w:jc w:val="both"/>
        <w:rPr>
          <w:rFonts w:ascii="Cambria" w:hAnsi="Cambria"/>
          <w:color w:val="000000"/>
          <w:sz w:val="24"/>
          <w:szCs w:val="24"/>
        </w:rPr>
      </w:pPr>
      <w:r>
        <w:rPr>
          <w:rFonts w:ascii="Cambria" w:hAnsi="Cambria"/>
          <w:color w:val="000000"/>
          <w:sz w:val="24"/>
          <w:szCs w:val="24"/>
        </w:rPr>
        <w:t>For SRS to achieve its potential to support biodiversity monitoring efforts worldwide, a clear and common platform for</w:t>
      </w:r>
      <w:r w:rsidRPr="00EC3206">
        <w:rPr>
          <w:rFonts w:ascii="Cambria" w:hAnsi="Cambria"/>
          <w:color w:val="000000"/>
          <w:sz w:val="24"/>
          <w:szCs w:val="24"/>
        </w:rPr>
        <w:t xml:space="preserve"> </w:t>
      </w:r>
      <w:r>
        <w:rPr>
          <w:rFonts w:ascii="Cambria" w:hAnsi="Cambria"/>
          <w:color w:val="000000"/>
          <w:sz w:val="24"/>
          <w:szCs w:val="24"/>
        </w:rPr>
        <w:t xml:space="preserve">data providers, ecologists and </w:t>
      </w:r>
      <w:r w:rsidRPr="00EC3206">
        <w:rPr>
          <w:rFonts w:ascii="Cambria" w:hAnsi="Cambria"/>
          <w:color w:val="000000"/>
          <w:sz w:val="24"/>
          <w:szCs w:val="24"/>
        </w:rPr>
        <w:t>SRS scientists</w:t>
      </w:r>
      <w:r>
        <w:rPr>
          <w:rFonts w:ascii="Cambria" w:hAnsi="Cambria"/>
          <w:color w:val="000000"/>
          <w:sz w:val="24"/>
          <w:szCs w:val="24"/>
        </w:rPr>
        <w:t xml:space="preserve"> to interact </w:t>
      </w:r>
      <w:r>
        <w:rPr>
          <w:rFonts w:ascii="Cambria" w:hAnsi="Cambria"/>
          <w:color w:val="000000"/>
          <w:sz w:val="24"/>
          <w:szCs w:val="24"/>
        </w:rPr>
        <w:lastRenderedPageBreak/>
        <w:t>and share ideas also need</w:t>
      </w:r>
      <w:r w:rsidR="007A0FCA">
        <w:rPr>
          <w:rFonts w:ascii="Cambria" w:hAnsi="Cambria"/>
          <w:color w:val="000000"/>
          <w:sz w:val="24"/>
          <w:szCs w:val="24"/>
        </w:rPr>
        <w:t>s</w:t>
      </w:r>
      <w:r>
        <w:rPr>
          <w:rFonts w:ascii="Cambria" w:hAnsi="Cambria"/>
          <w:color w:val="000000"/>
          <w:sz w:val="24"/>
          <w:szCs w:val="24"/>
        </w:rPr>
        <w:t xml:space="preserve"> to be identified,</w:t>
      </w:r>
      <w:r w:rsidR="007A0FCA">
        <w:rPr>
          <w:rFonts w:ascii="Cambria" w:hAnsi="Cambria"/>
          <w:color w:val="000000"/>
          <w:sz w:val="24"/>
          <w:szCs w:val="24"/>
        </w:rPr>
        <w:t xml:space="preserve"> and used to coordinate action i</w:t>
      </w:r>
      <w:r>
        <w:rPr>
          <w:rFonts w:ascii="Cambria" w:hAnsi="Cambria"/>
          <w:color w:val="000000"/>
          <w:sz w:val="24"/>
          <w:szCs w:val="24"/>
        </w:rPr>
        <w:t>n the long run. There is indeed little doubt that the establishment of clear monitoring priorities for biodiversity conservation worldwide will stimulate innovation and global product development; such a platform</w:t>
      </w:r>
      <w:r w:rsidRPr="005F7F73">
        <w:rPr>
          <w:rFonts w:ascii="Cambria" w:hAnsi="Cambria"/>
          <w:color w:val="000000"/>
          <w:sz w:val="24"/>
          <w:szCs w:val="24"/>
        </w:rPr>
        <w:t xml:space="preserve"> would </w:t>
      </w:r>
      <w:r>
        <w:rPr>
          <w:rFonts w:ascii="Cambria" w:hAnsi="Cambria"/>
          <w:color w:val="000000"/>
          <w:sz w:val="24"/>
          <w:szCs w:val="24"/>
        </w:rPr>
        <w:t>allow</w:t>
      </w:r>
      <w:r w:rsidRPr="005F7F73">
        <w:rPr>
          <w:rFonts w:ascii="Cambria" w:hAnsi="Cambria"/>
          <w:color w:val="000000"/>
          <w:sz w:val="24"/>
          <w:szCs w:val="24"/>
        </w:rPr>
        <w:t xml:space="preserve"> scientists and space agencies to not only push </w:t>
      </w:r>
      <w:r>
        <w:rPr>
          <w:rFonts w:ascii="Cambria" w:hAnsi="Cambria"/>
          <w:color w:val="000000"/>
          <w:sz w:val="24"/>
          <w:szCs w:val="24"/>
        </w:rPr>
        <w:t xml:space="preserve">more effectively </w:t>
      </w:r>
      <w:r w:rsidRPr="005F7F73">
        <w:rPr>
          <w:rFonts w:ascii="Cambria" w:hAnsi="Cambria"/>
          <w:color w:val="000000"/>
          <w:sz w:val="24"/>
          <w:szCs w:val="24"/>
        </w:rPr>
        <w:t xml:space="preserve">for </w:t>
      </w:r>
      <w:r>
        <w:rPr>
          <w:rFonts w:ascii="Cambria" w:hAnsi="Cambria"/>
          <w:color w:val="000000"/>
          <w:sz w:val="24"/>
          <w:szCs w:val="24"/>
        </w:rPr>
        <w:t>new</w:t>
      </w:r>
      <w:r w:rsidRPr="005F7F73">
        <w:rPr>
          <w:rFonts w:ascii="Cambria" w:hAnsi="Cambria"/>
          <w:color w:val="000000"/>
          <w:sz w:val="24"/>
          <w:szCs w:val="24"/>
        </w:rPr>
        <w:t xml:space="preserve"> technologies and sensors to </w:t>
      </w:r>
      <w:r>
        <w:rPr>
          <w:rFonts w:ascii="Cambria" w:hAnsi="Cambria"/>
          <w:color w:val="000000"/>
          <w:sz w:val="24"/>
          <w:szCs w:val="24"/>
        </w:rPr>
        <w:t>be developed</w:t>
      </w:r>
      <w:r w:rsidRPr="005F7F73">
        <w:rPr>
          <w:rFonts w:ascii="Cambria" w:hAnsi="Cambria"/>
          <w:color w:val="000000"/>
          <w:sz w:val="24"/>
          <w:szCs w:val="24"/>
        </w:rPr>
        <w:t xml:space="preserve"> a</w:t>
      </w:r>
      <w:r>
        <w:rPr>
          <w:rFonts w:ascii="Cambria" w:hAnsi="Cambria"/>
          <w:color w:val="000000"/>
          <w:sz w:val="24"/>
          <w:szCs w:val="24"/>
        </w:rPr>
        <w:t>nd implemented</w:t>
      </w:r>
      <w:r w:rsidRPr="005F7F73">
        <w:rPr>
          <w:rFonts w:ascii="Cambria" w:hAnsi="Cambria"/>
          <w:color w:val="000000"/>
          <w:sz w:val="24"/>
          <w:szCs w:val="24"/>
        </w:rPr>
        <w:t xml:space="preserve"> but also to make </w:t>
      </w:r>
      <w:r>
        <w:rPr>
          <w:rFonts w:ascii="Cambria" w:hAnsi="Cambria"/>
          <w:color w:val="000000"/>
          <w:sz w:val="24"/>
          <w:szCs w:val="24"/>
        </w:rPr>
        <w:t xml:space="preserve">a better </w:t>
      </w:r>
      <w:r w:rsidRPr="005F7F73">
        <w:rPr>
          <w:rFonts w:ascii="Cambria" w:hAnsi="Cambria"/>
          <w:color w:val="000000"/>
          <w:sz w:val="24"/>
          <w:szCs w:val="24"/>
        </w:rPr>
        <w:t xml:space="preserve">use of </w:t>
      </w:r>
      <w:r>
        <w:rPr>
          <w:rFonts w:ascii="Cambria" w:hAnsi="Cambria"/>
          <w:color w:val="000000"/>
          <w:sz w:val="24"/>
          <w:szCs w:val="24"/>
        </w:rPr>
        <w:t>existing data and product</w:t>
      </w:r>
      <w:r w:rsidRPr="005F7F73">
        <w:rPr>
          <w:rFonts w:ascii="Cambria" w:hAnsi="Cambria"/>
          <w:color w:val="000000"/>
          <w:sz w:val="24"/>
          <w:szCs w:val="24"/>
        </w:rPr>
        <w:t xml:space="preserve"> metrics. </w:t>
      </w:r>
      <w:r>
        <w:rPr>
          <w:rFonts w:ascii="Cambria" w:hAnsi="Cambria"/>
          <w:color w:val="000000"/>
          <w:sz w:val="24"/>
          <w:szCs w:val="24"/>
        </w:rPr>
        <w:t>This would also encourage</w:t>
      </w:r>
      <w:r w:rsidRPr="005F7F73">
        <w:rPr>
          <w:rFonts w:ascii="Cambria" w:hAnsi="Cambria"/>
          <w:color w:val="000000"/>
          <w:sz w:val="24"/>
          <w:szCs w:val="24"/>
        </w:rPr>
        <w:t xml:space="preserve"> data providers to work more in unison to ensur</w:t>
      </w:r>
      <w:r>
        <w:rPr>
          <w:rFonts w:ascii="Cambria" w:hAnsi="Cambria"/>
          <w:color w:val="000000"/>
          <w:sz w:val="24"/>
          <w:szCs w:val="24"/>
        </w:rPr>
        <w:t xml:space="preserve">e an agreed, </w:t>
      </w:r>
      <w:r w:rsidRPr="005F7F73">
        <w:rPr>
          <w:rFonts w:ascii="Cambria" w:hAnsi="Cambria"/>
          <w:color w:val="000000"/>
          <w:sz w:val="24"/>
          <w:szCs w:val="24"/>
        </w:rPr>
        <w:t xml:space="preserve">accessible </w:t>
      </w:r>
      <w:r>
        <w:rPr>
          <w:rFonts w:ascii="Cambria" w:hAnsi="Cambria"/>
          <w:color w:val="000000"/>
          <w:sz w:val="24"/>
          <w:szCs w:val="24"/>
        </w:rPr>
        <w:t xml:space="preserve">and updated </w:t>
      </w:r>
      <w:r w:rsidRPr="005F7F73">
        <w:rPr>
          <w:rFonts w:ascii="Cambria" w:hAnsi="Cambria"/>
          <w:color w:val="000000"/>
          <w:sz w:val="24"/>
          <w:szCs w:val="24"/>
        </w:rPr>
        <w:t>data portal</w:t>
      </w:r>
      <w:r>
        <w:rPr>
          <w:rFonts w:ascii="Cambria" w:hAnsi="Cambria"/>
          <w:color w:val="000000"/>
          <w:sz w:val="24"/>
          <w:szCs w:val="24"/>
        </w:rPr>
        <w:t xml:space="preserve"> exists for all potential stakeholders to use. </w:t>
      </w:r>
    </w:p>
    <w:p w:rsidR="003C0240" w:rsidRDefault="00167353" w:rsidP="00231C58">
      <w:pPr>
        <w:spacing w:after="0" w:line="480" w:lineRule="auto"/>
        <w:jc w:val="both"/>
        <w:rPr>
          <w:rFonts w:ascii="Cambria" w:hAnsi="Cambria"/>
          <w:color w:val="000000"/>
          <w:sz w:val="24"/>
          <w:szCs w:val="24"/>
        </w:rPr>
      </w:pPr>
      <w:r>
        <w:rPr>
          <w:rFonts w:ascii="Cambria" w:hAnsi="Cambria"/>
          <w:color w:val="000000"/>
          <w:sz w:val="24"/>
          <w:szCs w:val="24"/>
        </w:rPr>
        <w:t>There are several entities that could host and promote these required interdisciplinary discussions</w:t>
      </w:r>
      <w:r w:rsidR="008A3C61">
        <w:rPr>
          <w:rFonts w:ascii="Cambria" w:hAnsi="Cambria"/>
          <w:color w:val="000000"/>
          <w:sz w:val="24"/>
          <w:szCs w:val="24"/>
        </w:rPr>
        <w:t xml:space="preserve">, </w:t>
      </w:r>
      <w:r w:rsidR="008A3C61" w:rsidRPr="008A3C61">
        <w:rPr>
          <w:rFonts w:ascii="Cambria" w:hAnsi="Cambria"/>
          <w:color w:val="000000"/>
          <w:sz w:val="24"/>
          <w:szCs w:val="24"/>
        </w:rPr>
        <w:t>such as the Group on Earth Observations Biodiversity Observation Network (GEO BON) or the group on Remote Sensing for Biodiversity within CEOS (</w:t>
      </w:r>
      <w:hyperlink r:id="rId11" w:history="1">
        <w:r w:rsidR="008A3C61" w:rsidRPr="00916440">
          <w:rPr>
            <w:rStyle w:val="Hyperlink"/>
            <w:rFonts w:ascii="Cambria" w:hAnsi="Cambria"/>
            <w:sz w:val="24"/>
            <w:szCs w:val="24"/>
          </w:rPr>
          <w:t>www.remote-sensing-biodiversity.org</w:t>
        </w:r>
      </w:hyperlink>
      <w:r w:rsidR="008A3C61" w:rsidRPr="008A3C61">
        <w:rPr>
          <w:rFonts w:ascii="Cambria" w:hAnsi="Cambria"/>
          <w:color w:val="000000"/>
          <w:sz w:val="24"/>
          <w:szCs w:val="24"/>
        </w:rPr>
        <w:t>)</w:t>
      </w:r>
      <w:r w:rsidR="008A3C61">
        <w:rPr>
          <w:rFonts w:ascii="Cambria" w:hAnsi="Cambria"/>
          <w:color w:val="000000"/>
          <w:sz w:val="24"/>
          <w:szCs w:val="24"/>
        </w:rPr>
        <w:t xml:space="preserve"> who are already trying to bridge the communication gaps between </w:t>
      </w:r>
      <w:r w:rsidR="00214AE0">
        <w:rPr>
          <w:rFonts w:ascii="Cambria" w:hAnsi="Cambria"/>
          <w:color w:val="000000"/>
          <w:sz w:val="24"/>
          <w:szCs w:val="24"/>
        </w:rPr>
        <w:t xml:space="preserve">the remote sensing and biodiversity monitoring </w:t>
      </w:r>
      <w:r w:rsidR="008A3C61">
        <w:rPr>
          <w:rFonts w:ascii="Cambria" w:hAnsi="Cambria"/>
          <w:color w:val="000000"/>
          <w:sz w:val="24"/>
          <w:szCs w:val="24"/>
        </w:rPr>
        <w:t xml:space="preserve">communities. </w:t>
      </w:r>
    </w:p>
    <w:p w:rsidR="00FE170B" w:rsidRDefault="00FE170B" w:rsidP="00FE170B">
      <w:pPr>
        <w:spacing w:after="0" w:line="480" w:lineRule="auto"/>
        <w:jc w:val="both"/>
        <w:rPr>
          <w:rFonts w:ascii="Cambria" w:hAnsi="Cambria"/>
          <w:b/>
          <w:color w:val="000000"/>
          <w:sz w:val="24"/>
          <w:szCs w:val="24"/>
        </w:rPr>
      </w:pPr>
    </w:p>
    <w:p w:rsidR="00FE170B" w:rsidRPr="00FE170B" w:rsidRDefault="00FE170B" w:rsidP="00FE170B">
      <w:pPr>
        <w:spacing w:after="0" w:line="480" w:lineRule="auto"/>
        <w:jc w:val="both"/>
        <w:rPr>
          <w:rFonts w:ascii="Cambria" w:hAnsi="Cambria"/>
          <w:b/>
          <w:color w:val="000000"/>
          <w:sz w:val="24"/>
          <w:szCs w:val="24"/>
        </w:rPr>
      </w:pPr>
      <w:r w:rsidRPr="00FE170B">
        <w:rPr>
          <w:rFonts w:ascii="Cambria" w:hAnsi="Cambria"/>
          <w:b/>
          <w:color w:val="000000"/>
          <w:sz w:val="24"/>
          <w:szCs w:val="24"/>
        </w:rPr>
        <w:t>Thinking about longevity</w:t>
      </w:r>
    </w:p>
    <w:p w:rsidR="00FE170B" w:rsidRDefault="00FE170B" w:rsidP="00FE170B">
      <w:pPr>
        <w:spacing w:after="0" w:line="480" w:lineRule="auto"/>
        <w:jc w:val="both"/>
        <w:rPr>
          <w:rFonts w:ascii="Cambria" w:hAnsi="Cambria"/>
          <w:color w:val="000000"/>
          <w:sz w:val="24"/>
          <w:szCs w:val="24"/>
        </w:rPr>
      </w:pPr>
      <w:r>
        <w:rPr>
          <w:rFonts w:ascii="Cambria" w:hAnsi="Cambria"/>
          <w:color w:val="000000"/>
          <w:sz w:val="24"/>
          <w:szCs w:val="24"/>
        </w:rPr>
        <w:t>SRS potential to support biodiversity monitoring needs</w:t>
      </w:r>
      <w:r w:rsidRPr="00235D0C">
        <w:rPr>
          <w:rFonts w:ascii="Cambria" w:hAnsi="Cambria"/>
          <w:color w:val="000000"/>
          <w:sz w:val="24"/>
          <w:szCs w:val="24"/>
        </w:rPr>
        <w:t xml:space="preserve"> </w:t>
      </w:r>
      <w:r>
        <w:rPr>
          <w:rFonts w:ascii="Cambria" w:hAnsi="Cambria"/>
          <w:color w:val="000000"/>
          <w:sz w:val="24"/>
          <w:szCs w:val="24"/>
        </w:rPr>
        <w:t>is ultimately heavily reliant</w:t>
      </w:r>
      <w:r w:rsidRPr="00235D0C">
        <w:rPr>
          <w:rFonts w:ascii="Cambria" w:hAnsi="Cambria"/>
          <w:color w:val="000000"/>
          <w:sz w:val="24"/>
          <w:szCs w:val="24"/>
        </w:rPr>
        <w:t xml:space="preserve"> upon </w:t>
      </w:r>
      <w:r>
        <w:rPr>
          <w:rFonts w:ascii="Cambria" w:hAnsi="Cambria"/>
          <w:color w:val="000000"/>
          <w:sz w:val="24"/>
          <w:szCs w:val="24"/>
        </w:rPr>
        <w:t xml:space="preserve">access to </w:t>
      </w:r>
      <w:r w:rsidRPr="00235D0C">
        <w:rPr>
          <w:rFonts w:ascii="Cambria" w:hAnsi="Cambria"/>
          <w:color w:val="000000"/>
          <w:sz w:val="24"/>
          <w:szCs w:val="24"/>
        </w:rPr>
        <w:t>open source data and meth</w:t>
      </w:r>
      <w:r>
        <w:rPr>
          <w:rFonts w:ascii="Cambria" w:hAnsi="Cambria"/>
          <w:color w:val="000000"/>
          <w:sz w:val="24"/>
          <w:szCs w:val="24"/>
        </w:rPr>
        <w:t xml:space="preserve">odologies that have longevity </w:t>
      </w:r>
      <w:r w:rsidRPr="00235D0C">
        <w:rPr>
          <w:rFonts w:ascii="Cambria" w:hAnsi="Cambria"/>
          <w:color w:val="000000"/>
          <w:sz w:val="24"/>
          <w:szCs w:val="24"/>
        </w:rPr>
        <w:t>(</w:t>
      </w:r>
      <w:proofErr w:type="spellStart"/>
      <w:r w:rsidR="004D5913">
        <w:rPr>
          <w:rFonts w:ascii="Cambria" w:hAnsi="Cambria"/>
          <w:color w:val="000000"/>
          <w:sz w:val="24"/>
          <w:szCs w:val="24"/>
        </w:rPr>
        <w:t>Pettorelli</w:t>
      </w:r>
      <w:proofErr w:type="spellEnd"/>
      <w:r w:rsidR="004D5913">
        <w:rPr>
          <w:rFonts w:ascii="Cambria" w:hAnsi="Cambria"/>
          <w:color w:val="000000"/>
          <w:sz w:val="24"/>
          <w:szCs w:val="24"/>
        </w:rPr>
        <w:t xml:space="preserve"> 2013; </w:t>
      </w:r>
      <w:proofErr w:type="spellStart"/>
      <w:r w:rsidR="007A0FCA">
        <w:rPr>
          <w:rFonts w:ascii="Cambria" w:hAnsi="Cambria"/>
          <w:color w:val="000000"/>
          <w:sz w:val="24"/>
          <w:szCs w:val="24"/>
        </w:rPr>
        <w:t>Pettorelli</w:t>
      </w:r>
      <w:proofErr w:type="spellEnd"/>
      <w:r w:rsidR="007A0FCA">
        <w:rPr>
          <w:rFonts w:ascii="Cambria" w:hAnsi="Cambria"/>
          <w:color w:val="000000"/>
          <w:sz w:val="24"/>
          <w:szCs w:val="24"/>
        </w:rPr>
        <w:t xml:space="preserve"> </w:t>
      </w:r>
      <w:r w:rsidR="007A0FCA" w:rsidRPr="007A0FCA">
        <w:rPr>
          <w:rFonts w:ascii="Cambria" w:hAnsi="Cambria"/>
          <w:i/>
          <w:color w:val="000000"/>
          <w:sz w:val="24"/>
          <w:szCs w:val="24"/>
        </w:rPr>
        <w:t>et al.</w:t>
      </w:r>
      <w:r>
        <w:rPr>
          <w:rFonts w:ascii="Cambria" w:hAnsi="Cambria"/>
          <w:color w:val="000000"/>
          <w:sz w:val="24"/>
          <w:szCs w:val="24"/>
        </w:rPr>
        <w:t xml:space="preserve"> 2014</w:t>
      </w:r>
      <w:r w:rsidR="004D5913">
        <w:rPr>
          <w:rFonts w:ascii="Cambria" w:hAnsi="Cambria"/>
          <w:color w:val="000000"/>
          <w:sz w:val="24"/>
          <w:szCs w:val="24"/>
        </w:rPr>
        <w:t>a</w:t>
      </w:r>
      <w:r>
        <w:rPr>
          <w:rFonts w:ascii="Cambria" w:hAnsi="Cambria"/>
          <w:color w:val="000000"/>
          <w:sz w:val="24"/>
          <w:szCs w:val="24"/>
        </w:rPr>
        <w:t xml:space="preserve">; </w:t>
      </w:r>
      <w:r w:rsidR="007A0FCA">
        <w:rPr>
          <w:rFonts w:ascii="Cambria" w:hAnsi="Cambria"/>
          <w:color w:val="000000"/>
          <w:sz w:val="24"/>
          <w:szCs w:val="24"/>
        </w:rPr>
        <w:t xml:space="preserve">Turner </w:t>
      </w:r>
      <w:r w:rsidR="007A0FCA" w:rsidRPr="007A0FCA">
        <w:rPr>
          <w:rFonts w:ascii="Cambria" w:hAnsi="Cambria"/>
          <w:i/>
          <w:color w:val="000000"/>
          <w:sz w:val="24"/>
          <w:szCs w:val="24"/>
        </w:rPr>
        <w:t>et al.</w:t>
      </w:r>
      <w:r w:rsidRPr="00235D0C">
        <w:rPr>
          <w:rFonts w:ascii="Cambria" w:hAnsi="Cambria"/>
          <w:color w:val="000000"/>
          <w:sz w:val="24"/>
          <w:szCs w:val="24"/>
        </w:rPr>
        <w:t xml:space="preserve"> 2015)</w:t>
      </w:r>
      <w:r>
        <w:rPr>
          <w:rFonts w:ascii="Cambria" w:hAnsi="Cambria"/>
          <w:color w:val="000000"/>
          <w:sz w:val="24"/>
          <w:szCs w:val="24"/>
        </w:rPr>
        <w:t>. D</w:t>
      </w:r>
      <w:r w:rsidRPr="00235D0C">
        <w:rPr>
          <w:rFonts w:ascii="Cambria" w:hAnsi="Cambria"/>
          <w:color w:val="000000"/>
          <w:sz w:val="24"/>
          <w:szCs w:val="24"/>
        </w:rPr>
        <w:t xml:space="preserve">ata archives such as </w:t>
      </w:r>
      <w:r>
        <w:rPr>
          <w:rFonts w:ascii="Cambria" w:hAnsi="Cambria"/>
          <w:color w:val="000000"/>
          <w:sz w:val="24"/>
          <w:szCs w:val="24"/>
        </w:rPr>
        <w:t xml:space="preserve">the </w:t>
      </w:r>
      <w:r w:rsidRPr="00235D0C">
        <w:rPr>
          <w:rFonts w:ascii="Cambria" w:hAnsi="Cambria"/>
          <w:color w:val="000000"/>
          <w:sz w:val="24"/>
          <w:szCs w:val="24"/>
        </w:rPr>
        <w:t xml:space="preserve">Landsat </w:t>
      </w:r>
      <w:r>
        <w:rPr>
          <w:rFonts w:ascii="Cambria" w:hAnsi="Cambria"/>
          <w:color w:val="000000"/>
          <w:sz w:val="24"/>
          <w:szCs w:val="24"/>
        </w:rPr>
        <w:t xml:space="preserve">one </w:t>
      </w:r>
      <w:r w:rsidRPr="00235D0C">
        <w:rPr>
          <w:rFonts w:ascii="Cambria" w:hAnsi="Cambria"/>
          <w:color w:val="000000"/>
          <w:sz w:val="24"/>
          <w:szCs w:val="24"/>
        </w:rPr>
        <w:t xml:space="preserve">have </w:t>
      </w:r>
      <w:r>
        <w:rPr>
          <w:rFonts w:ascii="Cambria" w:hAnsi="Cambria"/>
          <w:color w:val="000000"/>
          <w:sz w:val="24"/>
          <w:szCs w:val="24"/>
        </w:rPr>
        <w:t>facilitated</w:t>
      </w:r>
      <w:r w:rsidRPr="00235D0C">
        <w:rPr>
          <w:rFonts w:ascii="Cambria" w:hAnsi="Cambria"/>
          <w:color w:val="000000"/>
          <w:sz w:val="24"/>
          <w:szCs w:val="24"/>
        </w:rPr>
        <w:t xml:space="preserve"> the development of </w:t>
      </w:r>
      <w:r>
        <w:rPr>
          <w:rFonts w:ascii="Cambria" w:hAnsi="Cambria"/>
          <w:color w:val="000000"/>
          <w:sz w:val="24"/>
          <w:szCs w:val="24"/>
        </w:rPr>
        <w:t>highly sophisticated SRS-based</w:t>
      </w:r>
      <w:r w:rsidRPr="00235D0C">
        <w:rPr>
          <w:rFonts w:ascii="Cambria" w:hAnsi="Cambria"/>
          <w:color w:val="000000"/>
          <w:sz w:val="24"/>
          <w:szCs w:val="24"/>
        </w:rPr>
        <w:t xml:space="preserve"> </w:t>
      </w:r>
      <w:r>
        <w:rPr>
          <w:rFonts w:ascii="Cambria" w:hAnsi="Cambria"/>
          <w:color w:val="000000"/>
          <w:sz w:val="24"/>
          <w:szCs w:val="24"/>
        </w:rPr>
        <w:t xml:space="preserve">biodiversity monitoring </w:t>
      </w:r>
      <w:r w:rsidRPr="00235D0C">
        <w:rPr>
          <w:rFonts w:ascii="Cambria" w:hAnsi="Cambria"/>
          <w:color w:val="000000"/>
          <w:sz w:val="24"/>
          <w:szCs w:val="24"/>
        </w:rPr>
        <w:t>pr</w:t>
      </w:r>
      <w:r w:rsidR="007A0FCA">
        <w:rPr>
          <w:rFonts w:ascii="Cambria" w:hAnsi="Cambria"/>
          <w:color w:val="000000"/>
          <w:sz w:val="24"/>
          <w:szCs w:val="24"/>
        </w:rPr>
        <w:t xml:space="preserve">oducts (Skidmore </w:t>
      </w:r>
      <w:r w:rsidR="007A0FCA" w:rsidRPr="007A0FCA">
        <w:rPr>
          <w:rFonts w:ascii="Cambria" w:hAnsi="Cambria"/>
          <w:i/>
          <w:color w:val="000000"/>
          <w:sz w:val="24"/>
          <w:szCs w:val="24"/>
        </w:rPr>
        <w:t>et al.</w:t>
      </w:r>
      <w:r>
        <w:rPr>
          <w:rFonts w:ascii="Cambria" w:hAnsi="Cambria"/>
          <w:color w:val="000000"/>
          <w:sz w:val="24"/>
          <w:szCs w:val="24"/>
        </w:rPr>
        <w:t xml:space="preserve"> 2015); these developments have been made possible by the archives becoming open access (</w:t>
      </w:r>
      <w:proofErr w:type="spellStart"/>
      <w:r w:rsidR="007A0FCA">
        <w:rPr>
          <w:rFonts w:ascii="Cambria" w:hAnsi="Cambria"/>
          <w:color w:val="000000"/>
          <w:sz w:val="24"/>
          <w:szCs w:val="24"/>
        </w:rPr>
        <w:t>Wulder</w:t>
      </w:r>
      <w:proofErr w:type="spellEnd"/>
      <w:r w:rsidR="007A0FCA">
        <w:rPr>
          <w:rFonts w:ascii="Cambria" w:hAnsi="Cambria"/>
          <w:color w:val="000000"/>
          <w:sz w:val="24"/>
          <w:szCs w:val="24"/>
        </w:rPr>
        <w:t xml:space="preserve"> </w:t>
      </w:r>
      <w:r w:rsidR="007A0FCA" w:rsidRPr="007A0FCA">
        <w:rPr>
          <w:rFonts w:ascii="Cambria" w:hAnsi="Cambria"/>
          <w:i/>
          <w:color w:val="000000"/>
          <w:sz w:val="24"/>
          <w:szCs w:val="24"/>
        </w:rPr>
        <w:t>et al.</w:t>
      </w:r>
      <w:r w:rsidR="007A0FCA">
        <w:rPr>
          <w:rFonts w:ascii="Cambria" w:hAnsi="Cambria"/>
          <w:color w:val="000000"/>
          <w:sz w:val="24"/>
          <w:szCs w:val="24"/>
        </w:rPr>
        <w:t xml:space="preserve"> 2012</w:t>
      </w:r>
      <w:r>
        <w:rPr>
          <w:rFonts w:ascii="Cambria" w:hAnsi="Cambria"/>
          <w:color w:val="000000"/>
          <w:sz w:val="24"/>
          <w:szCs w:val="24"/>
        </w:rPr>
        <w:t xml:space="preserve">). Likewise, open source software solutions </w:t>
      </w:r>
      <w:r w:rsidRPr="00D32606">
        <w:rPr>
          <w:rFonts w:ascii="Cambria" w:hAnsi="Cambria"/>
          <w:color w:val="000000"/>
          <w:sz w:val="24"/>
          <w:szCs w:val="24"/>
        </w:rPr>
        <w:t xml:space="preserve">are </w:t>
      </w:r>
      <w:r>
        <w:rPr>
          <w:rFonts w:ascii="Cambria" w:hAnsi="Cambria"/>
          <w:color w:val="000000"/>
          <w:sz w:val="24"/>
          <w:szCs w:val="24"/>
        </w:rPr>
        <w:t xml:space="preserve">of paramount importance to facilitating the development of methodologies accessible to all, independently of financial means. The combination of freely accessible data and open source software provides an opportunity to derive </w:t>
      </w:r>
      <w:r>
        <w:rPr>
          <w:rFonts w:ascii="Cambria" w:hAnsi="Cambria"/>
          <w:color w:val="000000"/>
          <w:sz w:val="24"/>
          <w:szCs w:val="24"/>
        </w:rPr>
        <w:lastRenderedPageBreak/>
        <w:t xml:space="preserve">products that are standardized, transparent and cost effective, enhancing the prospects for these datasets to be maintained on the long term. </w:t>
      </w:r>
    </w:p>
    <w:p w:rsidR="00FE170B" w:rsidRDefault="00FE170B" w:rsidP="00FE170B">
      <w:pPr>
        <w:spacing w:after="0" w:line="480" w:lineRule="auto"/>
        <w:jc w:val="both"/>
        <w:rPr>
          <w:rFonts w:ascii="Cambria" w:hAnsi="Cambria"/>
          <w:color w:val="000000"/>
          <w:sz w:val="24"/>
          <w:szCs w:val="24"/>
        </w:rPr>
      </w:pPr>
      <w:r w:rsidRPr="00235D0C">
        <w:rPr>
          <w:rFonts w:ascii="Cambria" w:hAnsi="Cambria"/>
          <w:color w:val="000000"/>
          <w:sz w:val="24"/>
          <w:szCs w:val="24"/>
        </w:rPr>
        <w:t xml:space="preserve">An ongoing issue is the production of </w:t>
      </w:r>
      <w:r>
        <w:rPr>
          <w:rFonts w:ascii="Cambria" w:hAnsi="Cambria"/>
          <w:color w:val="000000"/>
          <w:sz w:val="24"/>
          <w:szCs w:val="24"/>
        </w:rPr>
        <w:t>SRS-based datasets</w:t>
      </w:r>
      <w:r w:rsidRPr="00235D0C">
        <w:rPr>
          <w:rFonts w:ascii="Cambria" w:hAnsi="Cambria"/>
          <w:color w:val="000000"/>
          <w:sz w:val="24"/>
          <w:szCs w:val="24"/>
        </w:rPr>
        <w:t xml:space="preserve"> that are </w:t>
      </w:r>
      <w:r>
        <w:rPr>
          <w:rFonts w:ascii="Cambria" w:hAnsi="Cambria"/>
          <w:color w:val="000000"/>
          <w:sz w:val="24"/>
          <w:szCs w:val="24"/>
        </w:rPr>
        <w:t xml:space="preserve">ultimately </w:t>
      </w:r>
      <w:r w:rsidRPr="00235D0C">
        <w:rPr>
          <w:rFonts w:ascii="Cambria" w:hAnsi="Cambria"/>
          <w:color w:val="000000"/>
          <w:sz w:val="24"/>
          <w:szCs w:val="24"/>
        </w:rPr>
        <w:t xml:space="preserve">not maintained </w:t>
      </w:r>
      <w:r>
        <w:rPr>
          <w:rFonts w:ascii="Cambria" w:hAnsi="Cambria"/>
          <w:color w:val="000000"/>
          <w:sz w:val="24"/>
          <w:szCs w:val="24"/>
        </w:rPr>
        <w:t>through time</w:t>
      </w:r>
      <w:r w:rsidRPr="00235D0C">
        <w:rPr>
          <w:rFonts w:ascii="Cambria" w:hAnsi="Cambria"/>
          <w:color w:val="000000"/>
          <w:sz w:val="24"/>
          <w:szCs w:val="24"/>
        </w:rPr>
        <w:t xml:space="preserve">. </w:t>
      </w:r>
      <w:r>
        <w:rPr>
          <w:rFonts w:ascii="Cambria" w:hAnsi="Cambria"/>
          <w:color w:val="000000"/>
          <w:sz w:val="24"/>
          <w:szCs w:val="24"/>
        </w:rPr>
        <w:t>This may be due to</w:t>
      </w:r>
      <w:r w:rsidRPr="00235D0C">
        <w:rPr>
          <w:rFonts w:ascii="Cambria" w:hAnsi="Cambria"/>
          <w:color w:val="000000"/>
          <w:sz w:val="24"/>
          <w:szCs w:val="24"/>
        </w:rPr>
        <w:t xml:space="preserve"> </w:t>
      </w:r>
      <w:r>
        <w:rPr>
          <w:rFonts w:ascii="Cambria" w:hAnsi="Cambria"/>
          <w:color w:val="000000"/>
          <w:sz w:val="24"/>
          <w:szCs w:val="24"/>
        </w:rPr>
        <w:t>the</w:t>
      </w:r>
      <w:r w:rsidRPr="00235D0C">
        <w:rPr>
          <w:rFonts w:ascii="Cambria" w:hAnsi="Cambria"/>
          <w:color w:val="000000"/>
          <w:sz w:val="24"/>
          <w:szCs w:val="24"/>
        </w:rPr>
        <w:t xml:space="preserve"> </w:t>
      </w:r>
      <w:r>
        <w:rPr>
          <w:rFonts w:ascii="Cambria" w:hAnsi="Cambria"/>
          <w:color w:val="000000"/>
          <w:sz w:val="24"/>
          <w:szCs w:val="24"/>
        </w:rPr>
        <w:t xml:space="preserve">lack of incentive to produce and </w:t>
      </w:r>
      <w:r w:rsidR="00840EEA">
        <w:rPr>
          <w:rFonts w:ascii="Cambria" w:hAnsi="Cambria"/>
          <w:color w:val="000000"/>
          <w:sz w:val="24"/>
          <w:szCs w:val="24"/>
        </w:rPr>
        <w:t>maintain publicly-</w:t>
      </w:r>
      <w:r w:rsidRPr="00235D0C">
        <w:rPr>
          <w:rFonts w:ascii="Cambria" w:hAnsi="Cambria"/>
          <w:color w:val="000000"/>
          <w:sz w:val="24"/>
          <w:szCs w:val="24"/>
        </w:rPr>
        <w:t>avail</w:t>
      </w:r>
      <w:r w:rsidR="00840EEA">
        <w:rPr>
          <w:rFonts w:ascii="Cambria" w:hAnsi="Cambria"/>
          <w:color w:val="000000"/>
          <w:sz w:val="24"/>
          <w:szCs w:val="24"/>
        </w:rPr>
        <w:t>able products within the scientific</w:t>
      </w:r>
      <w:r w:rsidRPr="00235D0C">
        <w:rPr>
          <w:rFonts w:ascii="Cambria" w:hAnsi="Cambria"/>
          <w:color w:val="000000"/>
          <w:sz w:val="24"/>
          <w:szCs w:val="24"/>
        </w:rPr>
        <w:t xml:space="preserve"> community. </w:t>
      </w:r>
      <w:r>
        <w:rPr>
          <w:rFonts w:ascii="Cambria" w:hAnsi="Cambria"/>
          <w:color w:val="000000"/>
          <w:sz w:val="24"/>
          <w:szCs w:val="24"/>
        </w:rPr>
        <w:t xml:space="preserve">This may also be due to the drive for scientists to continuously improve </w:t>
      </w:r>
      <w:r w:rsidRPr="008402BC">
        <w:rPr>
          <w:rFonts w:ascii="Cambria" w:hAnsi="Cambria"/>
          <w:color w:val="000000"/>
          <w:sz w:val="24"/>
          <w:szCs w:val="24"/>
        </w:rPr>
        <w:t>techniques and a</w:t>
      </w:r>
      <w:r>
        <w:rPr>
          <w:rFonts w:ascii="Cambria" w:hAnsi="Cambria"/>
          <w:color w:val="000000"/>
          <w:sz w:val="24"/>
          <w:szCs w:val="24"/>
        </w:rPr>
        <w:t>lgorithms to process SRS images; sometimes at the cost of producing global products that are ultimately comparable thro</w:t>
      </w:r>
      <w:r w:rsidR="007A0FCA">
        <w:rPr>
          <w:rFonts w:ascii="Cambria" w:hAnsi="Cambria"/>
          <w:color w:val="000000"/>
          <w:sz w:val="24"/>
          <w:szCs w:val="24"/>
        </w:rPr>
        <w:t xml:space="preserve">ugh time (O’Connor </w:t>
      </w:r>
      <w:r w:rsidR="007A0FCA" w:rsidRPr="007A0FCA">
        <w:rPr>
          <w:rFonts w:ascii="Cambria" w:hAnsi="Cambria"/>
          <w:i/>
          <w:color w:val="000000"/>
          <w:sz w:val="24"/>
          <w:szCs w:val="24"/>
        </w:rPr>
        <w:t>et al.</w:t>
      </w:r>
      <w:r>
        <w:rPr>
          <w:rFonts w:ascii="Cambria" w:hAnsi="Cambria"/>
          <w:color w:val="000000"/>
          <w:sz w:val="24"/>
          <w:szCs w:val="24"/>
        </w:rPr>
        <w:t xml:space="preserve"> 2015)</w:t>
      </w:r>
      <w:r w:rsidRPr="008402BC">
        <w:rPr>
          <w:rFonts w:ascii="Cambria" w:hAnsi="Cambria"/>
          <w:color w:val="000000"/>
          <w:sz w:val="24"/>
          <w:szCs w:val="24"/>
        </w:rPr>
        <w:t>.</w:t>
      </w:r>
      <w:r>
        <w:rPr>
          <w:rFonts w:ascii="Cambria" w:hAnsi="Cambria"/>
          <w:color w:val="000000"/>
          <w:sz w:val="24"/>
          <w:szCs w:val="24"/>
        </w:rPr>
        <w:t xml:space="preserve"> Sensors, algorithms and accuracy can always be improved, but constant changes in methodologies hamper our ability to capitalise on the years of data captured so far. There is a trade-off between optimizing the accuracy and optimizing the usefulness of SRS data for biodiversity monitoring at the global scale; decisions about which levels of inaccuracy is acceptable may need to </w:t>
      </w:r>
      <w:r w:rsidR="00840EEA">
        <w:rPr>
          <w:rFonts w:ascii="Cambria" w:hAnsi="Cambria"/>
          <w:color w:val="000000"/>
          <w:sz w:val="24"/>
          <w:szCs w:val="24"/>
        </w:rPr>
        <w:t>be made</w:t>
      </w:r>
      <w:r>
        <w:rPr>
          <w:rFonts w:ascii="Cambria" w:hAnsi="Cambria"/>
          <w:color w:val="000000"/>
          <w:sz w:val="24"/>
          <w:szCs w:val="24"/>
        </w:rPr>
        <w:t xml:space="preserve"> for SRS data to reach their full potential. </w:t>
      </w:r>
    </w:p>
    <w:p w:rsidR="0071798B" w:rsidRDefault="0071798B" w:rsidP="000E09F1">
      <w:pPr>
        <w:spacing w:line="480" w:lineRule="auto"/>
        <w:jc w:val="both"/>
        <w:rPr>
          <w:rFonts w:ascii="Cambria" w:hAnsi="Cambria"/>
          <w:sz w:val="24"/>
          <w:szCs w:val="24"/>
        </w:rPr>
      </w:pPr>
    </w:p>
    <w:p w:rsidR="00FE170B" w:rsidRPr="00FE170B" w:rsidRDefault="00FE170B" w:rsidP="000E09F1">
      <w:pPr>
        <w:spacing w:line="480" w:lineRule="auto"/>
        <w:jc w:val="both"/>
        <w:rPr>
          <w:rFonts w:ascii="Cambria" w:hAnsi="Cambria"/>
          <w:b/>
          <w:sz w:val="24"/>
          <w:szCs w:val="24"/>
        </w:rPr>
      </w:pPr>
      <w:r w:rsidRPr="00FE170B">
        <w:rPr>
          <w:rFonts w:ascii="Cambria" w:hAnsi="Cambria"/>
          <w:b/>
          <w:sz w:val="24"/>
          <w:szCs w:val="24"/>
        </w:rPr>
        <w:t>CONCLUSIONS</w:t>
      </w:r>
    </w:p>
    <w:p w:rsidR="00FE170B" w:rsidRDefault="00FE170B" w:rsidP="000E09F1">
      <w:pPr>
        <w:spacing w:line="480" w:lineRule="auto"/>
        <w:jc w:val="both"/>
        <w:rPr>
          <w:rFonts w:ascii="Cambria" w:hAnsi="Cambria"/>
          <w:sz w:val="24"/>
          <w:szCs w:val="24"/>
        </w:rPr>
      </w:pPr>
      <w:r>
        <w:rPr>
          <w:rFonts w:ascii="Cambria" w:hAnsi="Cambria"/>
          <w:sz w:val="24"/>
          <w:szCs w:val="24"/>
        </w:rPr>
        <w:t>A lot has been written about the needs for more dialogue and collaboration between the biodiversity monitoring community and the remote sensing community</w:t>
      </w:r>
      <w:r w:rsidR="00840EEA">
        <w:rPr>
          <w:rFonts w:ascii="Cambria" w:hAnsi="Cambria"/>
          <w:sz w:val="24"/>
          <w:szCs w:val="24"/>
        </w:rPr>
        <w:t>, in order</w:t>
      </w:r>
      <w:r>
        <w:rPr>
          <w:rFonts w:ascii="Cambria" w:hAnsi="Cambria"/>
          <w:sz w:val="24"/>
          <w:szCs w:val="24"/>
        </w:rPr>
        <w:t xml:space="preserve"> for SRS to become a tool of choice in conservation (Pettorelli </w:t>
      </w:r>
      <w:r w:rsidRPr="007A0FCA">
        <w:rPr>
          <w:rFonts w:ascii="Cambria" w:hAnsi="Cambria"/>
          <w:i/>
          <w:sz w:val="24"/>
          <w:szCs w:val="24"/>
        </w:rPr>
        <w:t>et al.</w:t>
      </w:r>
      <w:r w:rsidR="007A0FCA">
        <w:rPr>
          <w:rFonts w:ascii="Cambria" w:hAnsi="Cambria"/>
          <w:sz w:val="24"/>
          <w:szCs w:val="24"/>
        </w:rPr>
        <w:t xml:space="preserve"> 2014b; Pettorelli </w:t>
      </w:r>
      <w:r w:rsidR="007A0FCA" w:rsidRPr="007A0FCA">
        <w:rPr>
          <w:rFonts w:ascii="Cambria" w:hAnsi="Cambria"/>
          <w:i/>
          <w:sz w:val="24"/>
          <w:szCs w:val="24"/>
        </w:rPr>
        <w:t>et al.</w:t>
      </w:r>
      <w:r>
        <w:rPr>
          <w:rFonts w:ascii="Cambria" w:hAnsi="Cambria"/>
          <w:sz w:val="24"/>
          <w:szCs w:val="24"/>
        </w:rPr>
        <w:t xml:space="preserve"> </w:t>
      </w:r>
      <w:r w:rsidR="0098291E">
        <w:rPr>
          <w:rFonts w:ascii="Cambria" w:hAnsi="Cambria"/>
          <w:sz w:val="24"/>
          <w:szCs w:val="24"/>
        </w:rPr>
        <w:t>2014c</w:t>
      </w:r>
      <w:r>
        <w:rPr>
          <w:rFonts w:ascii="Cambria" w:hAnsi="Cambria"/>
          <w:sz w:val="24"/>
          <w:szCs w:val="24"/>
        </w:rPr>
        <w:t xml:space="preserve">; </w:t>
      </w:r>
      <w:r w:rsidR="007A0FCA">
        <w:rPr>
          <w:rFonts w:ascii="Cambria" w:hAnsi="Cambria"/>
          <w:sz w:val="24"/>
          <w:szCs w:val="24"/>
        </w:rPr>
        <w:t xml:space="preserve">O’Connor </w:t>
      </w:r>
      <w:r w:rsidR="007A0FCA" w:rsidRPr="007A0FCA">
        <w:rPr>
          <w:rFonts w:ascii="Cambria" w:hAnsi="Cambria"/>
          <w:i/>
          <w:sz w:val="24"/>
          <w:szCs w:val="24"/>
        </w:rPr>
        <w:t>et al.</w:t>
      </w:r>
      <w:r>
        <w:rPr>
          <w:rFonts w:ascii="Cambria" w:hAnsi="Cambria"/>
          <w:sz w:val="24"/>
          <w:szCs w:val="24"/>
        </w:rPr>
        <w:t xml:space="preserve"> 2015); this work aims to highlight that more dialogue is also required within the biodiversity monitoring community for this to happen. Agreement on what is needed </w:t>
      </w:r>
      <w:r w:rsidR="00840EEA">
        <w:rPr>
          <w:rFonts w:ascii="Cambria" w:hAnsi="Cambria"/>
          <w:sz w:val="24"/>
          <w:szCs w:val="24"/>
        </w:rPr>
        <w:t>as a</w:t>
      </w:r>
      <w:r>
        <w:rPr>
          <w:rFonts w:ascii="Cambria" w:hAnsi="Cambria"/>
          <w:sz w:val="24"/>
          <w:szCs w:val="24"/>
        </w:rPr>
        <w:t xml:space="preserve"> priority given the realm of what is possible is of paramount importance to developing SRS-based products that are used by policy makers and international conventions</w:t>
      </w:r>
      <w:r w:rsidR="00734C1A">
        <w:rPr>
          <w:rFonts w:ascii="Cambria" w:hAnsi="Cambria"/>
          <w:sz w:val="24"/>
          <w:szCs w:val="24"/>
        </w:rPr>
        <w:t xml:space="preserve">: such an agreement will require efforts to be made for the full spectrum of stakeholders to feel engaged and wanting to work in unison. Institutional </w:t>
      </w:r>
      <w:r w:rsidR="00734C1A">
        <w:rPr>
          <w:rFonts w:ascii="Cambria" w:hAnsi="Cambria"/>
          <w:sz w:val="24"/>
          <w:szCs w:val="24"/>
        </w:rPr>
        <w:lastRenderedPageBreak/>
        <w:t xml:space="preserve">leadership will be </w:t>
      </w:r>
      <w:r w:rsidR="00840EEA">
        <w:rPr>
          <w:rFonts w:ascii="Cambria" w:hAnsi="Cambria"/>
          <w:sz w:val="24"/>
          <w:szCs w:val="24"/>
        </w:rPr>
        <w:t>critical</w:t>
      </w:r>
      <w:r w:rsidR="00734C1A">
        <w:rPr>
          <w:rFonts w:ascii="Cambria" w:hAnsi="Cambria"/>
          <w:sz w:val="24"/>
          <w:szCs w:val="24"/>
        </w:rPr>
        <w:t xml:space="preserve"> for these efforts to be coordinated and delivered upon: there are several organisations that are in a good position to fulfil this role, but the place </w:t>
      </w:r>
      <w:r w:rsidR="00840EEA">
        <w:rPr>
          <w:rFonts w:ascii="Cambria" w:hAnsi="Cambria"/>
          <w:sz w:val="24"/>
          <w:szCs w:val="24"/>
        </w:rPr>
        <w:t>remains so far</w:t>
      </w:r>
      <w:r w:rsidR="00734C1A">
        <w:rPr>
          <w:rFonts w:ascii="Cambria" w:hAnsi="Cambria"/>
          <w:sz w:val="24"/>
          <w:szCs w:val="24"/>
        </w:rPr>
        <w:t xml:space="preserve"> vacant. </w:t>
      </w:r>
    </w:p>
    <w:p w:rsidR="004D5913" w:rsidRDefault="004D5913" w:rsidP="000E09F1">
      <w:pPr>
        <w:spacing w:line="480" w:lineRule="auto"/>
        <w:jc w:val="both"/>
        <w:rPr>
          <w:rFonts w:ascii="Cambria" w:hAnsi="Cambria"/>
          <w:sz w:val="24"/>
          <w:szCs w:val="24"/>
        </w:rPr>
      </w:pPr>
    </w:p>
    <w:p w:rsidR="004D5913" w:rsidRPr="004D5913" w:rsidRDefault="004D5913" w:rsidP="000E09F1">
      <w:pPr>
        <w:spacing w:line="480" w:lineRule="auto"/>
        <w:jc w:val="both"/>
        <w:rPr>
          <w:rFonts w:ascii="Cambria" w:hAnsi="Cambria"/>
          <w:b/>
          <w:sz w:val="24"/>
          <w:szCs w:val="24"/>
        </w:rPr>
      </w:pPr>
      <w:r w:rsidRPr="004D5913">
        <w:rPr>
          <w:rFonts w:ascii="Cambria" w:hAnsi="Cambria"/>
          <w:b/>
          <w:sz w:val="24"/>
          <w:szCs w:val="24"/>
        </w:rPr>
        <w:t>Data Accessibility</w:t>
      </w:r>
    </w:p>
    <w:p w:rsidR="004D5913" w:rsidRDefault="002603EB" w:rsidP="002603EB">
      <w:pPr>
        <w:spacing w:line="480" w:lineRule="auto"/>
        <w:rPr>
          <w:rFonts w:ascii="Cambria" w:hAnsi="Cambria"/>
          <w:sz w:val="24"/>
          <w:szCs w:val="24"/>
        </w:rPr>
      </w:pPr>
      <w:r w:rsidRPr="002603EB">
        <w:rPr>
          <w:rFonts w:ascii="Cambria" w:hAnsi="Cambria"/>
          <w:sz w:val="24"/>
          <w:szCs w:val="24"/>
        </w:rPr>
        <w:t xml:space="preserve">GRACE Monthly Land Mass Data </w:t>
      </w:r>
      <w:r>
        <w:rPr>
          <w:rFonts w:ascii="Cambria" w:hAnsi="Cambria"/>
          <w:sz w:val="24"/>
          <w:szCs w:val="24"/>
        </w:rPr>
        <w:t xml:space="preserve">were accessed at </w:t>
      </w:r>
      <w:hyperlink r:id="rId12" w:history="1">
        <w:r w:rsidRPr="009A70F0">
          <w:rPr>
            <w:rStyle w:val="Hyperlink"/>
            <w:rFonts w:ascii="Cambria" w:hAnsi="Cambria"/>
            <w:sz w:val="24"/>
            <w:szCs w:val="24"/>
          </w:rPr>
          <w:t>ftp://podaac-ftp.jpl.nasa.gov/allData/tellus/L3/land_mass/</w:t>
        </w:r>
      </w:hyperlink>
      <w:r>
        <w:rPr>
          <w:rFonts w:ascii="Cambria" w:hAnsi="Cambria"/>
          <w:sz w:val="24"/>
          <w:szCs w:val="24"/>
        </w:rPr>
        <w:t xml:space="preserve">. </w:t>
      </w:r>
      <w:r w:rsidRPr="002603EB">
        <w:rPr>
          <w:rFonts w:ascii="Cambria" w:hAnsi="Cambria"/>
          <w:sz w:val="24"/>
          <w:szCs w:val="24"/>
        </w:rPr>
        <w:t xml:space="preserve">All </w:t>
      </w:r>
      <w:r>
        <w:rPr>
          <w:rFonts w:ascii="Cambria" w:hAnsi="Cambria"/>
          <w:sz w:val="24"/>
          <w:szCs w:val="24"/>
        </w:rPr>
        <w:t>MODIS</w:t>
      </w:r>
      <w:r w:rsidRPr="002603EB">
        <w:rPr>
          <w:rFonts w:ascii="Cambria" w:hAnsi="Cambria"/>
          <w:sz w:val="24"/>
          <w:szCs w:val="24"/>
        </w:rPr>
        <w:t xml:space="preserve"> </w:t>
      </w:r>
      <w:r>
        <w:rPr>
          <w:rFonts w:ascii="Cambria" w:hAnsi="Cambria"/>
          <w:sz w:val="24"/>
          <w:szCs w:val="24"/>
        </w:rPr>
        <w:t>datasets</w:t>
      </w:r>
      <w:r w:rsidRPr="002603EB">
        <w:rPr>
          <w:rFonts w:ascii="Cambria" w:hAnsi="Cambria"/>
          <w:sz w:val="24"/>
          <w:szCs w:val="24"/>
        </w:rPr>
        <w:t xml:space="preserve"> (Fire, NPP, Day time </w:t>
      </w:r>
      <w:r>
        <w:rPr>
          <w:rFonts w:ascii="Cambria" w:hAnsi="Cambria"/>
          <w:sz w:val="24"/>
          <w:szCs w:val="24"/>
        </w:rPr>
        <w:t xml:space="preserve">LST) were downloaded from </w:t>
      </w:r>
      <w:hyperlink r:id="rId13" w:history="1">
        <w:r w:rsidRPr="009A70F0">
          <w:rPr>
            <w:rStyle w:val="Hyperlink"/>
            <w:rFonts w:ascii="Cambria" w:hAnsi="Cambria"/>
            <w:sz w:val="24"/>
            <w:szCs w:val="24"/>
          </w:rPr>
          <w:t>http://e4ftl01.cr.usgs.gov/</w:t>
        </w:r>
      </w:hyperlink>
      <w:r>
        <w:rPr>
          <w:rFonts w:ascii="Cambria" w:hAnsi="Cambria"/>
          <w:sz w:val="24"/>
          <w:szCs w:val="24"/>
        </w:rPr>
        <w:t xml:space="preserve">. The aerosol data (AATSR_SU/4.1) were accessed through </w:t>
      </w:r>
      <w:r>
        <w:rPr>
          <w:rFonts w:ascii="Cambria" w:hAnsi="Cambria"/>
          <w:sz w:val="24"/>
          <w:szCs w:val="24"/>
        </w:rPr>
        <w:fldChar w:fldCharType="begin"/>
      </w:r>
      <w:r>
        <w:rPr>
          <w:rFonts w:ascii="Cambria" w:hAnsi="Cambria"/>
          <w:sz w:val="24"/>
          <w:szCs w:val="24"/>
        </w:rPr>
        <w:instrText xml:space="preserve"> HYPERLINK "</w:instrText>
      </w:r>
      <w:r w:rsidRPr="002603EB">
        <w:rPr>
          <w:rFonts w:ascii="Cambria" w:hAnsi="Cambria"/>
          <w:sz w:val="24"/>
          <w:szCs w:val="24"/>
        </w:rPr>
        <w:instrText>http://www.icare.univ-lille1.fr/drupal/archive/?dir=CCI-Aerosols/</w:instrText>
      </w:r>
      <w:r>
        <w:rPr>
          <w:rFonts w:ascii="Cambria" w:hAnsi="Cambria"/>
          <w:sz w:val="24"/>
          <w:szCs w:val="24"/>
        </w:rPr>
        <w:instrText xml:space="preserve">" </w:instrText>
      </w:r>
      <w:r>
        <w:rPr>
          <w:rFonts w:ascii="Cambria" w:hAnsi="Cambria"/>
          <w:sz w:val="24"/>
          <w:szCs w:val="24"/>
        </w:rPr>
        <w:fldChar w:fldCharType="separate"/>
      </w:r>
      <w:r w:rsidRPr="009A70F0">
        <w:rPr>
          <w:rStyle w:val="Hyperlink"/>
          <w:rFonts w:ascii="Cambria" w:hAnsi="Cambria"/>
          <w:sz w:val="24"/>
          <w:szCs w:val="24"/>
        </w:rPr>
        <w:t>http://www.icare.univ-lille1.fr/drupal/archive/?dir=CCI-Aerosols/</w:t>
      </w:r>
      <w:r>
        <w:rPr>
          <w:rFonts w:ascii="Cambria" w:hAnsi="Cambria"/>
          <w:sz w:val="24"/>
          <w:szCs w:val="24"/>
        </w:rPr>
        <w:fldChar w:fldCharType="end"/>
      </w:r>
      <w:r>
        <w:rPr>
          <w:rFonts w:ascii="Cambria" w:hAnsi="Cambria"/>
          <w:sz w:val="24"/>
          <w:szCs w:val="24"/>
        </w:rPr>
        <w:t>.</w:t>
      </w:r>
      <w:bookmarkStart w:id="0" w:name="_GoBack"/>
      <w:bookmarkEnd w:id="0"/>
      <w:r>
        <w:rPr>
          <w:rFonts w:ascii="Cambria" w:hAnsi="Cambria"/>
          <w:sz w:val="24"/>
          <w:szCs w:val="24"/>
        </w:rPr>
        <w:t xml:space="preserve"> </w:t>
      </w:r>
    </w:p>
    <w:p w:rsidR="004D5913" w:rsidRDefault="004D5913" w:rsidP="000E09F1">
      <w:pPr>
        <w:spacing w:line="480" w:lineRule="auto"/>
        <w:jc w:val="both"/>
        <w:rPr>
          <w:rFonts w:ascii="Cambria" w:hAnsi="Cambria"/>
          <w:sz w:val="24"/>
          <w:szCs w:val="24"/>
        </w:rPr>
      </w:pPr>
    </w:p>
    <w:p w:rsidR="002E7D9D" w:rsidRDefault="00060114" w:rsidP="000E09F1">
      <w:pPr>
        <w:spacing w:after="0" w:line="240" w:lineRule="auto"/>
        <w:jc w:val="both"/>
        <w:rPr>
          <w:rFonts w:ascii="Cambria" w:hAnsi="Cambria"/>
          <w:b/>
          <w:sz w:val="24"/>
          <w:szCs w:val="24"/>
        </w:rPr>
      </w:pPr>
      <w:r>
        <w:rPr>
          <w:rFonts w:ascii="Cambria" w:hAnsi="Cambria"/>
          <w:b/>
          <w:sz w:val="24"/>
          <w:szCs w:val="24"/>
        </w:rPr>
        <w:br w:type="page"/>
      </w:r>
    </w:p>
    <w:p w:rsidR="00A7216B" w:rsidRDefault="00A7216B" w:rsidP="00A7216B">
      <w:pPr>
        <w:pStyle w:val="NormalWeb"/>
        <w:spacing w:line="480" w:lineRule="auto"/>
        <w:jc w:val="both"/>
        <w:rPr>
          <w:rFonts w:ascii="Cambria" w:hAnsi="Cambria"/>
        </w:rPr>
      </w:pPr>
      <w:r w:rsidRPr="00001329">
        <w:rPr>
          <w:rFonts w:ascii="Cambria" w:hAnsi="Cambria"/>
          <w:b/>
        </w:rPr>
        <w:lastRenderedPageBreak/>
        <w:t>References</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Agarwala</w:t>
      </w:r>
      <w:proofErr w:type="spellEnd"/>
      <w:r w:rsidRPr="00514146">
        <w:rPr>
          <w:rFonts w:ascii="Cambria" w:hAnsi="Cambria"/>
        </w:rPr>
        <w:t>, M., Atkinson, G., Baldock, C., &amp; Gardiner, B. (2014) Natural capital accounting and climate cha</w:t>
      </w:r>
      <w:r w:rsidR="002A0956">
        <w:rPr>
          <w:rFonts w:ascii="Cambria" w:hAnsi="Cambria"/>
        </w:rPr>
        <w:t>nge. Nature Climate Change, 4</w:t>
      </w:r>
      <w:r w:rsidRPr="00514146">
        <w:rPr>
          <w:rFonts w:ascii="Cambria" w:hAnsi="Cambria"/>
        </w:rPr>
        <w:t>, 520-522.</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Ayanu</w:t>
      </w:r>
      <w:proofErr w:type="spellEnd"/>
      <w:r w:rsidRPr="00514146">
        <w:rPr>
          <w:rFonts w:ascii="Cambria" w:hAnsi="Cambria"/>
        </w:rPr>
        <w:t>, Y. Z., Conr</w:t>
      </w:r>
      <w:r w:rsidR="002A0956">
        <w:rPr>
          <w:rFonts w:ascii="Cambria" w:hAnsi="Cambria"/>
        </w:rPr>
        <w:t xml:space="preserve">ad, C., Nauss, T., Wegmann, M. &amp; </w:t>
      </w:r>
      <w:proofErr w:type="spellStart"/>
      <w:r w:rsidRPr="00514146">
        <w:rPr>
          <w:rFonts w:ascii="Cambria" w:hAnsi="Cambria"/>
        </w:rPr>
        <w:t>Koellner</w:t>
      </w:r>
      <w:proofErr w:type="spellEnd"/>
      <w:r w:rsidRPr="00514146">
        <w:rPr>
          <w:rFonts w:ascii="Cambria" w:hAnsi="Cambria"/>
        </w:rPr>
        <w:t xml:space="preserve">, T. (2012) Quantifying and Mapping Ecosystem Services Supplies and Demands: A Review of Remote Sensing </w:t>
      </w:r>
      <w:proofErr w:type="gramStart"/>
      <w:r w:rsidRPr="00514146">
        <w:rPr>
          <w:rFonts w:ascii="Cambria" w:hAnsi="Cambria"/>
        </w:rPr>
        <w:t>Applications.,</w:t>
      </w:r>
      <w:proofErr w:type="gramEnd"/>
      <w:r w:rsidRPr="00514146">
        <w:rPr>
          <w:rFonts w:ascii="Cambria" w:hAnsi="Cambria"/>
        </w:rPr>
        <w:t xml:space="preserve"> Journal of Environmental Science and Technology, 46, 8529-8541.</w:t>
      </w:r>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Biodiversity Indicators Partnership.</w:t>
      </w:r>
      <w:proofErr w:type="gramEnd"/>
      <w:r w:rsidRPr="00514146">
        <w:rPr>
          <w:rFonts w:ascii="Cambria" w:hAnsi="Cambria"/>
        </w:rPr>
        <w:t xml:space="preserve"> (2015a). Available at: http://www.bipindicators.net/</w:t>
      </w:r>
      <w:proofErr w:type="gramStart"/>
      <w:r w:rsidRPr="00514146">
        <w:rPr>
          <w:rFonts w:ascii="Cambria" w:hAnsi="Cambria"/>
        </w:rPr>
        <w:t>about .</w:t>
      </w:r>
      <w:proofErr w:type="gramEnd"/>
      <w:r w:rsidRPr="00514146">
        <w:rPr>
          <w:rFonts w:ascii="Cambria" w:hAnsi="Cambria"/>
        </w:rPr>
        <w:t xml:space="preserve"> Accessed: 11/9/2015</w:t>
      </w:r>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Biodiversity Indicators Partnership.</w:t>
      </w:r>
      <w:proofErr w:type="gramEnd"/>
      <w:r w:rsidRPr="00514146">
        <w:rPr>
          <w:rFonts w:ascii="Cambria" w:hAnsi="Cambria"/>
        </w:rPr>
        <w:t xml:space="preserve"> (2015b). Available at: http://www.bipindicators.net/globalindicators. Accessed: 11/9/2015</w:t>
      </w:r>
    </w:p>
    <w:p w:rsidR="00514146" w:rsidRDefault="002A0956" w:rsidP="00514146">
      <w:pPr>
        <w:pStyle w:val="NormalWeb"/>
        <w:spacing w:line="480" w:lineRule="auto"/>
        <w:ind w:left="360" w:hanging="360"/>
        <w:jc w:val="both"/>
        <w:rPr>
          <w:rFonts w:ascii="Cambria" w:hAnsi="Cambria"/>
        </w:rPr>
      </w:pPr>
      <w:proofErr w:type="spellStart"/>
      <w:r>
        <w:rPr>
          <w:rFonts w:ascii="Cambria" w:hAnsi="Cambria"/>
        </w:rPr>
        <w:t>Bivand</w:t>
      </w:r>
      <w:proofErr w:type="spellEnd"/>
      <w:r>
        <w:rPr>
          <w:rFonts w:ascii="Cambria" w:hAnsi="Cambria"/>
        </w:rPr>
        <w:t xml:space="preserve">, R., </w:t>
      </w:r>
      <w:proofErr w:type="spellStart"/>
      <w:r>
        <w:rPr>
          <w:rFonts w:ascii="Cambria" w:hAnsi="Cambria"/>
        </w:rPr>
        <w:t>Keitt</w:t>
      </w:r>
      <w:proofErr w:type="spellEnd"/>
      <w:r>
        <w:rPr>
          <w:rFonts w:ascii="Cambria" w:hAnsi="Cambria"/>
        </w:rPr>
        <w:t xml:space="preserve">, </w:t>
      </w:r>
      <w:proofErr w:type="gramStart"/>
      <w:r>
        <w:rPr>
          <w:rFonts w:ascii="Cambria" w:hAnsi="Cambria"/>
        </w:rPr>
        <w:t>T</w:t>
      </w:r>
      <w:proofErr w:type="gramEnd"/>
      <w:r>
        <w:rPr>
          <w:rFonts w:ascii="Cambria" w:hAnsi="Cambria"/>
        </w:rPr>
        <w:t>.</w:t>
      </w:r>
      <w:r w:rsidR="00514146" w:rsidRPr="00514146">
        <w:rPr>
          <w:rFonts w:ascii="Cambria" w:hAnsi="Cambria"/>
        </w:rPr>
        <w:t xml:space="preserve"> </w:t>
      </w:r>
      <w:r>
        <w:rPr>
          <w:rFonts w:ascii="Cambria" w:hAnsi="Cambria"/>
        </w:rPr>
        <w:t xml:space="preserve">&amp; </w:t>
      </w:r>
      <w:proofErr w:type="spellStart"/>
      <w:r w:rsidR="00514146" w:rsidRPr="00514146">
        <w:rPr>
          <w:rFonts w:ascii="Cambria" w:hAnsi="Cambria"/>
        </w:rPr>
        <w:t>Rowlingson</w:t>
      </w:r>
      <w:proofErr w:type="spellEnd"/>
      <w:r w:rsidR="00514146" w:rsidRPr="00514146">
        <w:rPr>
          <w:rFonts w:ascii="Cambria" w:hAnsi="Cambria"/>
        </w:rPr>
        <w:t xml:space="preserve">, B. (2013) </w:t>
      </w:r>
      <w:proofErr w:type="spellStart"/>
      <w:r w:rsidR="00514146" w:rsidRPr="00514146">
        <w:rPr>
          <w:rFonts w:ascii="Cambria" w:hAnsi="Cambria"/>
        </w:rPr>
        <w:t>rgdal</w:t>
      </w:r>
      <w:proofErr w:type="spellEnd"/>
      <w:r w:rsidR="00514146" w:rsidRPr="00514146">
        <w:rPr>
          <w:rFonts w:ascii="Cambria" w:hAnsi="Cambria"/>
        </w:rPr>
        <w:t>: bindings for the geospatial data abstraction Library, R package v. 1.0-7. Vienna, Austria: R Foundation for Statistical Computing.</w:t>
      </w:r>
      <w:r>
        <w:rPr>
          <w:rFonts w:ascii="Cambria" w:hAnsi="Cambria"/>
        </w:rPr>
        <w:t xml:space="preserve"> </w:t>
      </w:r>
    </w:p>
    <w:p w:rsidR="005532DE" w:rsidRPr="00514146" w:rsidRDefault="005532DE" w:rsidP="00514146">
      <w:pPr>
        <w:pStyle w:val="NormalWeb"/>
        <w:spacing w:line="480" w:lineRule="auto"/>
        <w:ind w:left="360" w:hanging="360"/>
        <w:jc w:val="both"/>
        <w:rPr>
          <w:rFonts w:ascii="Cambria" w:hAnsi="Cambria"/>
        </w:rPr>
      </w:pPr>
      <w:proofErr w:type="spellStart"/>
      <w:r w:rsidRPr="005532DE">
        <w:rPr>
          <w:rFonts w:ascii="Cambria" w:hAnsi="Cambria"/>
        </w:rPr>
        <w:t>Bojinski</w:t>
      </w:r>
      <w:proofErr w:type="spellEnd"/>
      <w:r w:rsidRPr="005532DE">
        <w:rPr>
          <w:rFonts w:ascii="Cambria" w:hAnsi="Cambria"/>
        </w:rPr>
        <w:t xml:space="preserve">, S., </w:t>
      </w:r>
      <w:proofErr w:type="spellStart"/>
      <w:r w:rsidRPr="005532DE">
        <w:rPr>
          <w:rFonts w:ascii="Cambria" w:hAnsi="Cambria"/>
        </w:rPr>
        <w:t>Verstraete</w:t>
      </w:r>
      <w:proofErr w:type="spellEnd"/>
      <w:r w:rsidRPr="005532DE">
        <w:rPr>
          <w:rFonts w:ascii="Cambria" w:hAnsi="Cambria"/>
        </w:rPr>
        <w:t xml:space="preserve">, M., Peterson, T. C., Richter, C., Simmons, A., &amp; </w:t>
      </w:r>
      <w:proofErr w:type="spellStart"/>
      <w:r w:rsidRPr="005532DE">
        <w:rPr>
          <w:rFonts w:ascii="Cambria" w:hAnsi="Cambria"/>
        </w:rPr>
        <w:t>Zemp</w:t>
      </w:r>
      <w:proofErr w:type="spellEnd"/>
      <w:r w:rsidRPr="005532DE">
        <w:rPr>
          <w:rFonts w:ascii="Cambria" w:hAnsi="Cambria"/>
        </w:rPr>
        <w:t xml:space="preserve">, M. (2014) </w:t>
      </w:r>
      <w:proofErr w:type="gramStart"/>
      <w:r w:rsidRPr="005532DE">
        <w:rPr>
          <w:rFonts w:ascii="Cambria" w:hAnsi="Cambria"/>
        </w:rPr>
        <w:t>The</w:t>
      </w:r>
      <w:proofErr w:type="gramEnd"/>
      <w:r w:rsidRPr="005532DE">
        <w:rPr>
          <w:rFonts w:ascii="Cambria" w:hAnsi="Cambria"/>
        </w:rPr>
        <w:t xml:space="preserve"> concept of Essential Climate Variables in support of climate research, applications, and policy. American Meteorological Society, 95, 1431–1443.</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Bowman, D. M., Balch, J., </w:t>
      </w:r>
      <w:proofErr w:type="spellStart"/>
      <w:r w:rsidRPr="00514146">
        <w:rPr>
          <w:rFonts w:ascii="Cambria" w:hAnsi="Cambria"/>
        </w:rPr>
        <w:t>Artaxo</w:t>
      </w:r>
      <w:proofErr w:type="spellEnd"/>
      <w:r w:rsidRPr="00514146">
        <w:rPr>
          <w:rFonts w:ascii="Cambria" w:hAnsi="Cambria"/>
        </w:rPr>
        <w:t xml:space="preserve">, P., Bond, W. J., Cochrane, M. A., </w:t>
      </w:r>
      <w:proofErr w:type="spellStart"/>
      <w:r w:rsidRPr="00514146">
        <w:rPr>
          <w:rFonts w:ascii="Cambria" w:hAnsi="Cambria"/>
        </w:rPr>
        <w:t>D’Antonio</w:t>
      </w:r>
      <w:proofErr w:type="spellEnd"/>
      <w:r w:rsidRPr="00514146">
        <w:rPr>
          <w:rFonts w:ascii="Cambria" w:hAnsi="Cambria"/>
        </w:rPr>
        <w:t>, C. M.</w:t>
      </w:r>
      <w:r w:rsidR="002A0956">
        <w:rPr>
          <w:rFonts w:ascii="Cambria" w:hAnsi="Cambria"/>
        </w:rPr>
        <w:t>,</w:t>
      </w:r>
      <w:r w:rsidRPr="00514146">
        <w:rPr>
          <w:rFonts w:ascii="Cambria" w:hAnsi="Cambria"/>
        </w:rPr>
        <w:t xml:space="preserve"> </w:t>
      </w:r>
      <w:r w:rsidRPr="002A0956">
        <w:rPr>
          <w:rFonts w:ascii="Cambria" w:hAnsi="Cambria"/>
          <w:i/>
        </w:rPr>
        <w:t>et al.</w:t>
      </w:r>
      <w:r w:rsidRPr="00514146">
        <w:rPr>
          <w:rFonts w:ascii="Cambria" w:hAnsi="Cambria"/>
        </w:rPr>
        <w:t xml:space="preserve"> (2011) </w:t>
      </w:r>
      <w:proofErr w:type="gramStart"/>
      <w:r w:rsidRPr="00514146">
        <w:rPr>
          <w:rFonts w:ascii="Cambria" w:hAnsi="Cambria"/>
        </w:rPr>
        <w:t>The</w:t>
      </w:r>
      <w:proofErr w:type="gramEnd"/>
      <w:r w:rsidRPr="00514146">
        <w:rPr>
          <w:rFonts w:ascii="Cambria" w:hAnsi="Cambria"/>
        </w:rPr>
        <w:t xml:space="preserve"> human dimension of fir</w:t>
      </w:r>
      <w:r w:rsidR="002A0956">
        <w:rPr>
          <w:rFonts w:ascii="Cambria" w:hAnsi="Cambria"/>
        </w:rPr>
        <w:t>e regimes on Earth. Journal of Biogeography, 38</w:t>
      </w:r>
      <w:r w:rsidRPr="00514146">
        <w:rPr>
          <w:rFonts w:ascii="Cambria" w:hAnsi="Cambria"/>
        </w:rPr>
        <w:t>, 2223-2236.</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lastRenderedPageBreak/>
        <w:t xml:space="preserve">Brandt, M., </w:t>
      </w:r>
      <w:proofErr w:type="spellStart"/>
      <w:r w:rsidRPr="00514146">
        <w:rPr>
          <w:rFonts w:ascii="Cambria" w:hAnsi="Cambria"/>
        </w:rPr>
        <w:t>Mbow</w:t>
      </w:r>
      <w:proofErr w:type="spellEnd"/>
      <w:r w:rsidRPr="00514146">
        <w:rPr>
          <w:rFonts w:ascii="Cambria" w:hAnsi="Cambria"/>
        </w:rPr>
        <w:t xml:space="preserve">, C., </w:t>
      </w:r>
      <w:proofErr w:type="spellStart"/>
      <w:r w:rsidRPr="00514146">
        <w:rPr>
          <w:rFonts w:ascii="Cambria" w:hAnsi="Cambria"/>
        </w:rPr>
        <w:t>Diouf</w:t>
      </w:r>
      <w:proofErr w:type="spellEnd"/>
      <w:r w:rsidR="002A0956">
        <w:rPr>
          <w:rFonts w:ascii="Cambria" w:hAnsi="Cambria"/>
        </w:rPr>
        <w:t xml:space="preserve">, A. A., Verger, A., </w:t>
      </w:r>
      <w:proofErr w:type="spellStart"/>
      <w:r w:rsidR="002A0956">
        <w:rPr>
          <w:rFonts w:ascii="Cambria" w:hAnsi="Cambria"/>
        </w:rPr>
        <w:t>Samimi</w:t>
      </w:r>
      <w:proofErr w:type="spellEnd"/>
      <w:r w:rsidR="002A0956">
        <w:rPr>
          <w:rFonts w:ascii="Cambria" w:hAnsi="Cambria"/>
        </w:rPr>
        <w:t>, C.</w:t>
      </w:r>
      <w:r w:rsidRPr="00514146">
        <w:rPr>
          <w:rFonts w:ascii="Cambria" w:hAnsi="Cambria"/>
        </w:rPr>
        <w:t xml:space="preserve"> &amp; </w:t>
      </w:r>
      <w:proofErr w:type="spellStart"/>
      <w:r w:rsidRPr="00514146">
        <w:rPr>
          <w:rFonts w:ascii="Cambria" w:hAnsi="Cambria"/>
        </w:rPr>
        <w:t>Fensholt</w:t>
      </w:r>
      <w:proofErr w:type="spellEnd"/>
      <w:r w:rsidRPr="00514146">
        <w:rPr>
          <w:rFonts w:ascii="Cambria" w:hAnsi="Cambria"/>
        </w:rPr>
        <w:t>, R. (2015) Ground‐and satellite‐based evidence of the biophysical mechanisms behind the greening Sahel. Global</w:t>
      </w:r>
      <w:r w:rsidR="002A0956">
        <w:rPr>
          <w:rFonts w:ascii="Cambria" w:hAnsi="Cambria"/>
        </w:rPr>
        <w:t xml:space="preserve"> Change Biology, 21</w:t>
      </w:r>
      <w:r w:rsidRPr="00514146">
        <w:rPr>
          <w:rFonts w:ascii="Cambria" w:hAnsi="Cambria"/>
        </w:rPr>
        <w:t>, 1610-1620.</w:t>
      </w:r>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 xml:space="preserve">Brito, J. C., </w:t>
      </w:r>
      <w:proofErr w:type="spellStart"/>
      <w:r w:rsidRPr="00514146">
        <w:rPr>
          <w:rFonts w:ascii="Cambria" w:hAnsi="Cambria"/>
        </w:rPr>
        <w:t>Godinho</w:t>
      </w:r>
      <w:proofErr w:type="spellEnd"/>
      <w:r w:rsidRPr="00514146">
        <w:rPr>
          <w:rFonts w:ascii="Cambria" w:hAnsi="Cambria"/>
        </w:rPr>
        <w:t xml:space="preserve">, R., </w:t>
      </w:r>
      <w:proofErr w:type="spellStart"/>
      <w:r w:rsidRPr="00514146">
        <w:rPr>
          <w:rFonts w:ascii="Cambria" w:hAnsi="Cambria"/>
        </w:rPr>
        <w:t>Martínez-Freiría</w:t>
      </w:r>
      <w:proofErr w:type="spellEnd"/>
      <w:r w:rsidRPr="00514146">
        <w:rPr>
          <w:rFonts w:ascii="Cambria" w:hAnsi="Cambria"/>
        </w:rPr>
        <w:t xml:space="preserve">, F., </w:t>
      </w:r>
      <w:proofErr w:type="spellStart"/>
      <w:r w:rsidRPr="00514146">
        <w:rPr>
          <w:rFonts w:ascii="Cambria" w:hAnsi="Cambria"/>
        </w:rPr>
        <w:t>Pleguezuelos</w:t>
      </w:r>
      <w:proofErr w:type="spellEnd"/>
      <w:r w:rsidRPr="00514146">
        <w:rPr>
          <w:rFonts w:ascii="Cambria" w:hAnsi="Cambria"/>
        </w:rPr>
        <w:t xml:space="preserve">, J. M., </w:t>
      </w:r>
      <w:proofErr w:type="spellStart"/>
      <w:r w:rsidRPr="00514146">
        <w:rPr>
          <w:rFonts w:ascii="Cambria" w:hAnsi="Cambria"/>
        </w:rPr>
        <w:t>Rebelo</w:t>
      </w:r>
      <w:proofErr w:type="spellEnd"/>
      <w:r w:rsidRPr="00514146">
        <w:rPr>
          <w:rFonts w:ascii="Cambria" w:hAnsi="Cambria"/>
        </w:rPr>
        <w:t xml:space="preserve">, H., Santos, X. </w:t>
      </w:r>
      <w:r w:rsidRPr="002A0956">
        <w:rPr>
          <w:rFonts w:ascii="Cambria" w:hAnsi="Cambria"/>
          <w:i/>
        </w:rPr>
        <w:t>et al.</w:t>
      </w:r>
      <w:r w:rsidRPr="00514146">
        <w:rPr>
          <w:rFonts w:ascii="Cambria" w:hAnsi="Cambria"/>
        </w:rPr>
        <w:t xml:space="preserve"> (2014) Unravelling biodiversity, evolution and threats to conservation in the Sahara-</w:t>
      </w:r>
      <w:r w:rsidR="002A0956">
        <w:rPr>
          <w:rFonts w:ascii="Cambria" w:hAnsi="Cambria"/>
        </w:rPr>
        <w:t>Sahel.</w:t>
      </w:r>
      <w:proofErr w:type="gramEnd"/>
      <w:r w:rsidR="002A0956">
        <w:rPr>
          <w:rFonts w:ascii="Cambria" w:hAnsi="Cambria"/>
        </w:rPr>
        <w:t xml:space="preserve"> Biological Reviews, 89</w:t>
      </w:r>
      <w:r w:rsidRPr="00514146">
        <w:rPr>
          <w:rFonts w:ascii="Cambria" w:hAnsi="Cambria"/>
        </w:rPr>
        <w:t xml:space="preserve">, 215–231. </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Buck, O., </w:t>
      </w:r>
      <w:proofErr w:type="spellStart"/>
      <w:r w:rsidRPr="00514146">
        <w:rPr>
          <w:rFonts w:ascii="Cambria" w:hAnsi="Cambria"/>
        </w:rPr>
        <w:t>Millán</w:t>
      </w:r>
      <w:proofErr w:type="spellEnd"/>
      <w:r w:rsidRPr="00514146">
        <w:rPr>
          <w:rFonts w:ascii="Cambria" w:hAnsi="Cambria"/>
        </w:rPr>
        <w:t xml:space="preserve">, V.E.G., Klink, A. &amp; </w:t>
      </w:r>
      <w:proofErr w:type="spellStart"/>
      <w:r w:rsidRPr="00514146">
        <w:rPr>
          <w:rFonts w:ascii="Cambria" w:hAnsi="Cambria"/>
        </w:rPr>
        <w:t>Pakzad</w:t>
      </w:r>
      <w:proofErr w:type="spellEnd"/>
      <w:r w:rsidRPr="00514146">
        <w:rPr>
          <w:rFonts w:ascii="Cambria" w:hAnsi="Cambria"/>
        </w:rPr>
        <w:t xml:space="preserve">, K. (2015) Using information layers for mapping grassland habitat distribution at local to regional scales. International Journal of Applied Earth Observation and </w:t>
      </w:r>
      <w:proofErr w:type="spellStart"/>
      <w:r w:rsidRPr="00514146">
        <w:rPr>
          <w:rFonts w:ascii="Cambria" w:hAnsi="Cambria"/>
        </w:rPr>
        <w:t>Geoinformation</w:t>
      </w:r>
      <w:proofErr w:type="spellEnd"/>
      <w:r w:rsidRPr="00514146">
        <w:rPr>
          <w:rFonts w:ascii="Cambria" w:hAnsi="Cambria"/>
        </w:rPr>
        <w:t>, 37, 83-89.</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Butchart, S.H.M., Walpole, M., Collen, B., van </w:t>
      </w:r>
      <w:proofErr w:type="spellStart"/>
      <w:r w:rsidRPr="00514146">
        <w:rPr>
          <w:rFonts w:ascii="Cambria" w:hAnsi="Cambria"/>
        </w:rPr>
        <w:t>Strien</w:t>
      </w:r>
      <w:proofErr w:type="spellEnd"/>
      <w:r w:rsidRPr="00514146">
        <w:rPr>
          <w:rFonts w:ascii="Cambria" w:hAnsi="Cambria"/>
        </w:rPr>
        <w:t xml:space="preserve">, A., </w:t>
      </w:r>
      <w:proofErr w:type="spellStart"/>
      <w:r w:rsidRPr="00514146">
        <w:rPr>
          <w:rFonts w:ascii="Cambria" w:hAnsi="Cambria"/>
        </w:rPr>
        <w:t>Scharlemann</w:t>
      </w:r>
      <w:proofErr w:type="spellEnd"/>
      <w:r w:rsidRPr="00514146">
        <w:rPr>
          <w:rFonts w:ascii="Cambria" w:hAnsi="Cambria"/>
        </w:rPr>
        <w:t xml:space="preserve">, J.P.W., Almond, R.E.A., Baillie, J.E.M. </w:t>
      </w:r>
      <w:r w:rsidRPr="00B34F9D">
        <w:rPr>
          <w:rFonts w:ascii="Cambria" w:hAnsi="Cambria"/>
          <w:i/>
        </w:rPr>
        <w:t>et al.</w:t>
      </w:r>
      <w:r w:rsidRPr="00514146">
        <w:rPr>
          <w:rFonts w:ascii="Cambria" w:hAnsi="Cambria"/>
        </w:rPr>
        <w:t xml:space="preserve"> (2010) Global Biodiversity: indicators of recent declines. Science, 328, 1164-1168. </w:t>
      </w:r>
    </w:p>
    <w:p w:rsidR="00514146" w:rsidRPr="00D47DC2" w:rsidRDefault="00514146" w:rsidP="00514146">
      <w:pPr>
        <w:pStyle w:val="NormalWeb"/>
        <w:spacing w:line="480" w:lineRule="auto"/>
        <w:ind w:left="360" w:hanging="360"/>
        <w:jc w:val="both"/>
        <w:rPr>
          <w:rFonts w:ascii="Cambria" w:hAnsi="Cambria"/>
          <w:lang w:val="fr-FR"/>
        </w:rPr>
      </w:pPr>
      <w:r w:rsidRPr="00514146">
        <w:rPr>
          <w:rFonts w:ascii="Cambria" w:hAnsi="Cambria"/>
        </w:rPr>
        <w:t xml:space="preserve">Camacho-Valdez, V., Ruiz-Luna, A., </w:t>
      </w:r>
      <w:proofErr w:type="spellStart"/>
      <w:r w:rsidRPr="00514146">
        <w:rPr>
          <w:rFonts w:ascii="Cambria" w:hAnsi="Cambria"/>
        </w:rPr>
        <w:t>Ghermandi</w:t>
      </w:r>
      <w:proofErr w:type="spellEnd"/>
      <w:r w:rsidRPr="00514146">
        <w:rPr>
          <w:rFonts w:ascii="Cambria" w:hAnsi="Cambria"/>
        </w:rPr>
        <w:t xml:space="preserve">, A., </w:t>
      </w:r>
      <w:proofErr w:type="spellStart"/>
      <w:r w:rsidRPr="00514146">
        <w:rPr>
          <w:rFonts w:ascii="Cambria" w:hAnsi="Cambria"/>
        </w:rPr>
        <w:t>Berlanga-Robies</w:t>
      </w:r>
      <w:proofErr w:type="spellEnd"/>
      <w:r w:rsidRPr="00514146">
        <w:rPr>
          <w:rFonts w:ascii="Cambria" w:hAnsi="Cambria"/>
        </w:rPr>
        <w:t xml:space="preserve">, C.A. &amp; </w:t>
      </w:r>
      <w:proofErr w:type="spellStart"/>
      <w:r w:rsidRPr="00514146">
        <w:rPr>
          <w:rFonts w:ascii="Cambria" w:hAnsi="Cambria"/>
        </w:rPr>
        <w:t>Nunes</w:t>
      </w:r>
      <w:proofErr w:type="spellEnd"/>
      <w:r w:rsidRPr="00514146">
        <w:rPr>
          <w:rFonts w:ascii="Cambria" w:hAnsi="Cambria"/>
        </w:rPr>
        <w:t xml:space="preserve">, P.A.L.D. (2014) Effects of land use changes on the ecosystem service values of coastal wetlands. </w:t>
      </w:r>
      <w:proofErr w:type="spellStart"/>
      <w:r w:rsidRPr="00D47DC2">
        <w:rPr>
          <w:rFonts w:ascii="Cambria" w:hAnsi="Cambria"/>
          <w:lang w:val="fr-FR"/>
        </w:rPr>
        <w:t>Environmental</w:t>
      </w:r>
      <w:proofErr w:type="spellEnd"/>
      <w:r w:rsidRPr="00D47DC2">
        <w:rPr>
          <w:rFonts w:ascii="Cambria" w:hAnsi="Cambria"/>
          <w:lang w:val="fr-FR"/>
        </w:rPr>
        <w:t xml:space="preserve"> Management, 54, 852-864.</w:t>
      </w:r>
    </w:p>
    <w:p w:rsidR="00514146" w:rsidRPr="00514146" w:rsidRDefault="00514146" w:rsidP="00514146">
      <w:pPr>
        <w:pStyle w:val="NormalWeb"/>
        <w:spacing w:line="480" w:lineRule="auto"/>
        <w:ind w:left="360" w:hanging="360"/>
        <w:jc w:val="both"/>
        <w:rPr>
          <w:rFonts w:ascii="Cambria" w:hAnsi="Cambria"/>
        </w:rPr>
      </w:pPr>
      <w:r w:rsidRPr="00D47DC2">
        <w:rPr>
          <w:rFonts w:ascii="Cambria" w:hAnsi="Cambria"/>
          <w:lang w:val="fr-FR"/>
        </w:rPr>
        <w:t xml:space="preserve">Cardinale, B. J., Duffy, J. E., Gonzalez, A., </w:t>
      </w:r>
      <w:proofErr w:type="spellStart"/>
      <w:r w:rsidRPr="00D47DC2">
        <w:rPr>
          <w:rFonts w:ascii="Cambria" w:hAnsi="Cambria"/>
          <w:lang w:val="fr-FR"/>
        </w:rPr>
        <w:t>Hooper</w:t>
      </w:r>
      <w:proofErr w:type="spellEnd"/>
      <w:r w:rsidRPr="00D47DC2">
        <w:rPr>
          <w:rFonts w:ascii="Cambria" w:hAnsi="Cambria"/>
          <w:lang w:val="fr-FR"/>
        </w:rPr>
        <w:t xml:space="preserve">, D. U., </w:t>
      </w:r>
      <w:proofErr w:type="spellStart"/>
      <w:r w:rsidRPr="00D47DC2">
        <w:rPr>
          <w:rFonts w:ascii="Cambria" w:hAnsi="Cambria"/>
          <w:lang w:val="fr-FR"/>
        </w:rPr>
        <w:t>Perrings</w:t>
      </w:r>
      <w:proofErr w:type="spellEnd"/>
      <w:r w:rsidRPr="00D47DC2">
        <w:rPr>
          <w:rFonts w:ascii="Cambria" w:hAnsi="Cambria"/>
          <w:lang w:val="fr-FR"/>
        </w:rPr>
        <w:t xml:space="preserve">, C., </w:t>
      </w:r>
      <w:proofErr w:type="spellStart"/>
      <w:r w:rsidRPr="00D47DC2">
        <w:rPr>
          <w:rFonts w:ascii="Cambria" w:hAnsi="Cambria"/>
          <w:lang w:val="fr-FR"/>
        </w:rPr>
        <w:t>Venail</w:t>
      </w:r>
      <w:proofErr w:type="spellEnd"/>
      <w:r w:rsidRPr="00D47DC2">
        <w:rPr>
          <w:rFonts w:ascii="Cambria" w:hAnsi="Cambria"/>
          <w:lang w:val="fr-FR"/>
        </w:rPr>
        <w:t xml:space="preserve">, P. </w:t>
      </w:r>
      <w:r w:rsidRPr="00D47DC2">
        <w:rPr>
          <w:rFonts w:ascii="Cambria" w:hAnsi="Cambria"/>
          <w:i/>
          <w:lang w:val="fr-FR"/>
        </w:rPr>
        <w:t>et al.</w:t>
      </w:r>
      <w:r w:rsidRPr="00D47DC2">
        <w:rPr>
          <w:rFonts w:ascii="Cambria" w:hAnsi="Cambria"/>
          <w:lang w:val="fr-FR"/>
        </w:rPr>
        <w:t xml:space="preserve"> </w:t>
      </w:r>
      <w:r w:rsidRPr="00514146">
        <w:rPr>
          <w:rFonts w:ascii="Cambria" w:hAnsi="Cambria"/>
        </w:rPr>
        <w:t>(2012) Biodiversity loss and its impac</w:t>
      </w:r>
      <w:r w:rsidR="00B34F9D">
        <w:rPr>
          <w:rFonts w:ascii="Cambria" w:hAnsi="Cambria"/>
        </w:rPr>
        <w:t>t on humanity. Nature, 486</w:t>
      </w:r>
      <w:r w:rsidRPr="00514146">
        <w:rPr>
          <w:rFonts w:ascii="Cambria" w:hAnsi="Cambria"/>
        </w:rPr>
        <w:t xml:space="preserve">, 59-67. </w:t>
      </w:r>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 xml:space="preserve">Cole, B., </w:t>
      </w:r>
      <w:proofErr w:type="spellStart"/>
      <w:r w:rsidRPr="00514146">
        <w:rPr>
          <w:rFonts w:ascii="Cambria" w:hAnsi="Cambria"/>
        </w:rPr>
        <w:t>McMorrow</w:t>
      </w:r>
      <w:proofErr w:type="spellEnd"/>
      <w:r w:rsidRPr="00514146">
        <w:rPr>
          <w:rFonts w:ascii="Cambria" w:hAnsi="Cambria"/>
        </w:rPr>
        <w:t>, J. &amp; Evans, M. (2014) Empirical modelling of vegetation abundance from airborne hyperspectral data for upland peatland restoration monitoring.</w:t>
      </w:r>
      <w:proofErr w:type="gramEnd"/>
      <w:r w:rsidRPr="00514146">
        <w:rPr>
          <w:rFonts w:ascii="Cambria" w:hAnsi="Cambria"/>
        </w:rPr>
        <w:t xml:space="preserve"> Remote Sensing, 6, 716-739.</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lastRenderedPageBreak/>
        <w:t xml:space="preserve">Collen, B., Pettorelli, N., Baillie, J.E.M. &amp; Durant, S. (2013) Biodiversity Monitoring &amp; Conservation: Bridging the gap between global commitment and local action. </w:t>
      </w:r>
      <w:proofErr w:type="gramStart"/>
      <w:r w:rsidRPr="00514146">
        <w:rPr>
          <w:rFonts w:ascii="Cambria" w:hAnsi="Cambria"/>
        </w:rPr>
        <w:t>Wiley-Blackwell, Cambridge, UK.</w:t>
      </w:r>
      <w:proofErr w:type="gramEnd"/>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Convention on Biological Diversity.</w:t>
      </w:r>
      <w:proofErr w:type="gramEnd"/>
      <w:r w:rsidRPr="00514146">
        <w:rPr>
          <w:rFonts w:ascii="Cambria" w:hAnsi="Cambria"/>
        </w:rPr>
        <w:t xml:space="preserve"> (2011). Available at: https://www.cbd.int/undb/goals/undb-unresolution.pdf. Accessed: 11/9/2015</w:t>
      </w:r>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Cui, B.-L.</w:t>
      </w:r>
      <w:proofErr w:type="gramEnd"/>
      <w:r w:rsidRPr="00514146">
        <w:rPr>
          <w:rFonts w:ascii="Cambria" w:hAnsi="Cambria"/>
        </w:rPr>
        <w:t xml:space="preserve"> &amp; Li, X.-Y. </w:t>
      </w:r>
      <w:proofErr w:type="gramStart"/>
      <w:r w:rsidRPr="00514146">
        <w:rPr>
          <w:rFonts w:ascii="Cambria" w:hAnsi="Cambria"/>
        </w:rPr>
        <w:t>(2011) Coastline change of the Yellow River estuary and its response to the sediment and runoff (1976-2005).</w:t>
      </w:r>
      <w:proofErr w:type="gramEnd"/>
      <w:r w:rsidRPr="00514146">
        <w:rPr>
          <w:rFonts w:ascii="Cambria" w:hAnsi="Cambria"/>
        </w:rPr>
        <w:t xml:space="preserve"> Geomorphology, 127, 32-40.</w:t>
      </w:r>
    </w:p>
    <w:p w:rsidR="00514146" w:rsidRPr="00514146" w:rsidRDefault="00514146" w:rsidP="00514146">
      <w:pPr>
        <w:pStyle w:val="NormalWeb"/>
        <w:spacing w:line="480" w:lineRule="auto"/>
        <w:ind w:left="360" w:hanging="360"/>
        <w:jc w:val="both"/>
        <w:rPr>
          <w:rFonts w:ascii="Cambria" w:hAnsi="Cambria"/>
        </w:rPr>
      </w:pPr>
      <w:proofErr w:type="spellStart"/>
      <w:proofErr w:type="gramStart"/>
      <w:r w:rsidRPr="00514146">
        <w:rPr>
          <w:rFonts w:ascii="Cambria" w:hAnsi="Cambria"/>
        </w:rPr>
        <w:t>Darkoh</w:t>
      </w:r>
      <w:proofErr w:type="spellEnd"/>
      <w:r w:rsidRPr="00514146">
        <w:rPr>
          <w:rFonts w:ascii="Cambria" w:hAnsi="Cambria"/>
        </w:rPr>
        <w:t>, M. B. K. (2003) Regional perspectives on agriculture and biodiversity in the drylands of Africa.</w:t>
      </w:r>
      <w:proofErr w:type="gramEnd"/>
      <w:r w:rsidRPr="00514146">
        <w:rPr>
          <w:rFonts w:ascii="Cambria" w:hAnsi="Cambria"/>
        </w:rPr>
        <w:t xml:space="preserve"> Jou</w:t>
      </w:r>
      <w:r w:rsidR="00B34F9D">
        <w:rPr>
          <w:rFonts w:ascii="Cambria" w:hAnsi="Cambria"/>
        </w:rPr>
        <w:t>rnal of Arid Environments, 54</w:t>
      </w:r>
      <w:r w:rsidRPr="00514146">
        <w:rPr>
          <w:rFonts w:ascii="Cambria" w:hAnsi="Cambria"/>
        </w:rPr>
        <w:t>, 261-279.</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Díaz</w:t>
      </w:r>
      <w:proofErr w:type="spellEnd"/>
      <w:r w:rsidRPr="00514146">
        <w:rPr>
          <w:rFonts w:ascii="Cambria" w:hAnsi="Cambria"/>
        </w:rPr>
        <w:t xml:space="preserve"> S, </w:t>
      </w:r>
      <w:proofErr w:type="spellStart"/>
      <w:r w:rsidRPr="00514146">
        <w:rPr>
          <w:rFonts w:ascii="Cambria" w:hAnsi="Cambria"/>
        </w:rPr>
        <w:t>Lavorel</w:t>
      </w:r>
      <w:proofErr w:type="spellEnd"/>
      <w:r w:rsidRPr="00514146">
        <w:rPr>
          <w:rFonts w:ascii="Cambria" w:hAnsi="Cambria"/>
        </w:rPr>
        <w:t xml:space="preserve"> S, de Bello F, </w:t>
      </w:r>
      <w:proofErr w:type="spellStart"/>
      <w:r w:rsidRPr="00514146">
        <w:rPr>
          <w:rFonts w:ascii="Cambria" w:hAnsi="Cambria"/>
        </w:rPr>
        <w:t>Quétier</w:t>
      </w:r>
      <w:proofErr w:type="spellEnd"/>
      <w:r w:rsidRPr="00514146">
        <w:rPr>
          <w:rFonts w:ascii="Cambria" w:hAnsi="Cambria"/>
        </w:rPr>
        <w:t xml:space="preserve"> F, </w:t>
      </w:r>
      <w:proofErr w:type="spellStart"/>
      <w:r w:rsidRPr="00514146">
        <w:rPr>
          <w:rFonts w:ascii="Cambria" w:hAnsi="Cambria"/>
        </w:rPr>
        <w:t>Grigulis</w:t>
      </w:r>
      <w:proofErr w:type="spellEnd"/>
      <w:r w:rsidRPr="00514146">
        <w:rPr>
          <w:rFonts w:ascii="Cambria" w:hAnsi="Cambria"/>
        </w:rPr>
        <w:t xml:space="preserve"> K, Robson TM. (2007) Incorporating plant functional diversity effects in ecosystem service assessments. Proceedings of the National Academy of Sciences, 104, 20684-20689.</w:t>
      </w:r>
    </w:p>
    <w:p w:rsidR="00514146" w:rsidRPr="00514146" w:rsidRDefault="00514146" w:rsidP="00514146">
      <w:pPr>
        <w:pStyle w:val="NormalWeb"/>
        <w:spacing w:line="480" w:lineRule="auto"/>
        <w:ind w:left="360" w:hanging="360"/>
        <w:jc w:val="both"/>
        <w:rPr>
          <w:rFonts w:ascii="Cambria" w:hAnsi="Cambria"/>
        </w:rPr>
      </w:pPr>
      <w:proofErr w:type="spellStart"/>
      <w:proofErr w:type="gramStart"/>
      <w:r w:rsidRPr="00514146">
        <w:rPr>
          <w:rFonts w:ascii="Cambria" w:hAnsi="Cambria"/>
        </w:rPr>
        <w:t>Díaz</w:t>
      </w:r>
      <w:proofErr w:type="spellEnd"/>
      <w:r w:rsidRPr="00514146">
        <w:rPr>
          <w:rFonts w:ascii="Cambria" w:hAnsi="Cambria"/>
        </w:rPr>
        <w:t xml:space="preserve">, S. </w:t>
      </w:r>
      <w:r w:rsidRPr="00B34F9D">
        <w:rPr>
          <w:rFonts w:ascii="Cambria" w:hAnsi="Cambria"/>
          <w:i/>
        </w:rPr>
        <w:t>et al.</w:t>
      </w:r>
      <w:r w:rsidRPr="00514146">
        <w:rPr>
          <w:rFonts w:ascii="Cambria" w:hAnsi="Cambria"/>
        </w:rPr>
        <w:t xml:space="preserve"> (2015) The IPBES Conceptual Framework – connecting nature and people.</w:t>
      </w:r>
      <w:proofErr w:type="gramEnd"/>
      <w:r w:rsidRPr="00514146">
        <w:rPr>
          <w:rFonts w:ascii="Cambria" w:hAnsi="Cambria"/>
        </w:rPr>
        <w:t xml:space="preserve"> Current Opinion in Environmental Sustainability, 14, 1-16.</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Dulvy</w:t>
      </w:r>
      <w:proofErr w:type="spellEnd"/>
      <w:r w:rsidRPr="00514146">
        <w:rPr>
          <w:rFonts w:ascii="Cambria" w:hAnsi="Cambria"/>
        </w:rPr>
        <w:t xml:space="preserve">, N. K., Fowler, S. L., </w:t>
      </w:r>
      <w:proofErr w:type="spellStart"/>
      <w:r w:rsidRPr="00514146">
        <w:rPr>
          <w:rFonts w:ascii="Cambria" w:hAnsi="Cambria"/>
        </w:rPr>
        <w:t>Musick</w:t>
      </w:r>
      <w:proofErr w:type="spellEnd"/>
      <w:r w:rsidRPr="00514146">
        <w:rPr>
          <w:rFonts w:ascii="Cambria" w:hAnsi="Cambria"/>
        </w:rPr>
        <w:t xml:space="preserve">, J. A., Cavanagh, R. D., </w:t>
      </w:r>
      <w:proofErr w:type="spellStart"/>
      <w:r w:rsidRPr="00514146">
        <w:rPr>
          <w:rFonts w:ascii="Cambria" w:hAnsi="Cambria"/>
        </w:rPr>
        <w:t>Kyne</w:t>
      </w:r>
      <w:proofErr w:type="spellEnd"/>
      <w:r w:rsidRPr="00514146">
        <w:rPr>
          <w:rFonts w:ascii="Cambria" w:hAnsi="Cambria"/>
        </w:rPr>
        <w:t xml:space="preserve">, P. M., Harrison, L. R. </w:t>
      </w:r>
      <w:r w:rsidRPr="00B34F9D">
        <w:rPr>
          <w:rFonts w:ascii="Cambria" w:hAnsi="Cambria"/>
          <w:i/>
        </w:rPr>
        <w:t>et al.</w:t>
      </w:r>
      <w:r w:rsidRPr="00514146">
        <w:rPr>
          <w:rFonts w:ascii="Cambria" w:hAnsi="Cambria"/>
        </w:rPr>
        <w:t xml:space="preserve"> (2014) Extinction risk and conservation of the world’s sharks and rays. </w:t>
      </w:r>
      <w:proofErr w:type="spellStart"/>
      <w:proofErr w:type="gramStart"/>
      <w:r w:rsidRPr="00514146">
        <w:rPr>
          <w:rFonts w:ascii="Cambria" w:hAnsi="Cambria"/>
        </w:rPr>
        <w:t>Elife</w:t>
      </w:r>
      <w:proofErr w:type="spellEnd"/>
      <w:r w:rsidRPr="00514146">
        <w:rPr>
          <w:rFonts w:ascii="Cambria" w:hAnsi="Cambria"/>
        </w:rPr>
        <w:t>, 3, e00590.</w:t>
      </w:r>
      <w:proofErr w:type="gramEnd"/>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Duncan, C., Thompson, J.R. &amp; Pettorelli, N. (2015) </w:t>
      </w:r>
      <w:proofErr w:type="gramStart"/>
      <w:r w:rsidRPr="00514146">
        <w:rPr>
          <w:rFonts w:ascii="Cambria" w:hAnsi="Cambria"/>
        </w:rPr>
        <w:t>The</w:t>
      </w:r>
      <w:proofErr w:type="gramEnd"/>
      <w:r w:rsidRPr="00514146">
        <w:rPr>
          <w:rFonts w:ascii="Cambria" w:hAnsi="Cambria"/>
        </w:rPr>
        <w:t xml:space="preserve"> quest for a mechanistic understanding of biodiversity-ecosystem services relationships. </w:t>
      </w:r>
      <w:proofErr w:type="gramStart"/>
      <w:r w:rsidRPr="00514146">
        <w:rPr>
          <w:rFonts w:ascii="Cambria" w:hAnsi="Cambria"/>
        </w:rPr>
        <w:t xml:space="preserve">Proceedings of the Royal Society B – Biological Sciences, </w:t>
      </w:r>
      <w:r w:rsidRPr="00B34F9D">
        <w:rPr>
          <w:rFonts w:ascii="Cambria" w:hAnsi="Cambria"/>
          <w:i/>
        </w:rPr>
        <w:t>in press</w:t>
      </w:r>
      <w:r w:rsidRPr="00514146">
        <w:rPr>
          <w:rFonts w:ascii="Cambria" w:hAnsi="Cambria"/>
        </w:rPr>
        <w:t>.</w:t>
      </w:r>
      <w:proofErr w:type="gramEnd"/>
    </w:p>
    <w:p w:rsidR="00514146" w:rsidRPr="00514146" w:rsidRDefault="00514146" w:rsidP="00514146">
      <w:pPr>
        <w:pStyle w:val="NormalWeb"/>
        <w:spacing w:line="480" w:lineRule="auto"/>
        <w:ind w:left="360" w:hanging="360"/>
        <w:jc w:val="both"/>
        <w:rPr>
          <w:rFonts w:ascii="Cambria" w:hAnsi="Cambria"/>
        </w:rPr>
      </w:pPr>
      <w:r w:rsidRPr="004D5913">
        <w:rPr>
          <w:rFonts w:ascii="Cambria" w:hAnsi="Cambria"/>
          <w:lang w:val="fr-FR"/>
        </w:rPr>
        <w:lastRenderedPageBreak/>
        <w:t xml:space="preserve">Durant, S. M., Pettorelli, N., Bashir, S., Woodroffe, R., Wacher, T., De Ornellas, P. </w:t>
      </w:r>
      <w:r w:rsidRPr="004D5913">
        <w:rPr>
          <w:rFonts w:ascii="Cambria" w:hAnsi="Cambria"/>
          <w:i/>
          <w:lang w:val="fr-FR"/>
        </w:rPr>
        <w:t>et al.</w:t>
      </w:r>
      <w:r w:rsidRPr="004D5913">
        <w:rPr>
          <w:rFonts w:ascii="Cambria" w:hAnsi="Cambria"/>
          <w:lang w:val="fr-FR"/>
        </w:rPr>
        <w:t xml:space="preserve"> </w:t>
      </w:r>
      <w:r w:rsidRPr="00514146">
        <w:rPr>
          <w:rFonts w:ascii="Cambria" w:hAnsi="Cambria"/>
        </w:rPr>
        <w:t>(2012) Forgotten biodiversity in desert ecosystems. Science, 336(6087), 1379-1380.</w:t>
      </w:r>
    </w:p>
    <w:p w:rsidR="00514146" w:rsidRPr="00514146" w:rsidRDefault="00514146" w:rsidP="00514146">
      <w:pPr>
        <w:pStyle w:val="NormalWeb"/>
        <w:spacing w:line="480" w:lineRule="auto"/>
        <w:ind w:left="360" w:hanging="360"/>
        <w:jc w:val="both"/>
        <w:rPr>
          <w:rFonts w:ascii="Cambria" w:hAnsi="Cambria"/>
        </w:rPr>
      </w:pPr>
      <w:r w:rsidRPr="004D5913">
        <w:rPr>
          <w:rFonts w:ascii="Cambria" w:hAnsi="Cambria"/>
          <w:lang w:val="fr-FR"/>
        </w:rPr>
        <w:t xml:space="preserve">Durant, S. M., Wacher, T., Bashir, S., Woodroffe, R., De Ornellas, P., Ransom, C. </w:t>
      </w:r>
      <w:r w:rsidRPr="004D5913">
        <w:rPr>
          <w:rFonts w:ascii="Cambria" w:hAnsi="Cambria"/>
          <w:i/>
          <w:lang w:val="fr-FR"/>
        </w:rPr>
        <w:t>et al.</w:t>
      </w:r>
      <w:r w:rsidRPr="004D5913">
        <w:rPr>
          <w:rFonts w:ascii="Cambria" w:hAnsi="Cambria"/>
          <w:lang w:val="fr-FR"/>
        </w:rPr>
        <w:t xml:space="preserve"> </w:t>
      </w:r>
      <w:r w:rsidRPr="00514146">
        <w:rPr>
          <w:rFonts w:ascii="Cambria" w:hAnsi="Cambria"/>
        </w:rPr>
        <w:t xml:space="preserve">(2014) Fiddling in biodiversity hotspots while deserts burn? </w:t>
      </w:r>
      <w:proofErr w:type="gramStart"/>
      <w:r w:rsidRPr="00514146">
        <w:rPr>
          <w:rFonts w:ascii="Cambria" w:hAnsi="Cambria"/>
        </w:rPr>
        <w:t>Collapse of the Sahara's megafauna.</w:t>
      </w:r>
      <w:proofErr w:type="gramEnd"/>
      <w:r w:rsidRPr="00514146">
        <w:rPr>
          <w:rFonts w:ascii="Cambria" w:hAnsi="Cambria"/>
        </w:rPr>
        <w:t xml:space="preserve"> Diversity and Distributions, 20(1), 114–122. </w:t>
      </w:r>
    </w:p>
    <w:p w:rsidR="00514146" w:rsidRPr="00514146" w:rsidRDefault="00514146" w:rsidP="00514146">
      <w:pPr>
        <w:pStyle w:val="NormalWeb"/>
        <w:spacing w:line="480" w:lineRule="auto"/>
        <w:ind w:left="360" w:hanging="360"/>
        <w:jc w:val="both"/>
        <w:rPr>
          <w:rFonts w:ascii="Cambria" w:hAnsi="Cambria"/>
        </w:rPr>
      </w:pPr>
      <w:proofErr w:type="spellStart"/>
      <w:proofErr w:type="gramStart"/>
      <w:r w:rsidRPr="00514146">
        <w:rPr>
          <w:rFonts w:ascii="Cambria" w:hAnsi="Cambria"/>
        </w:rPr>
        <w:t>Egoh</w:t>
      </w:r>
      <w:proofErr w:type="spellEnd"/>
      <w:r w:rsidRPr="00514146">
        <w:rPr>
          <w:rFonts w:ascii="Cambria" w:hAnsi="Cambria"/>
        </w:rPr>
        <w:t xml:space="preserve">, B., </w:t>
      </w:r>
      <w:proofErr w:type="spellStart"/>
      <w:r w:rsidRPr="00514146">
        <w:rPr>
          <w:rFonts w:ascii="Cambria" w:hAnsi="Cambria"/>
        </w:rPr>
        <w:t>Drakou</w:t>
      </w:r>
      <w:proofErr w:type="spellEnd"/>
      <w:r w:rsidRPr="00514146">
        <w:rPr>
          <w:rFonts w:ascii="Cambria" w:hAnsi="Cambria"/>
        </w:rPr>
        <w:t xml:space="preserve">, E.G., Dunbar, M.B., </w:t>
      </w:r>
      <w:proofErr w:type="spellStart"/>
      <w:r w:rsidRPr="00514146">
        <w:rPr>
          <w:rFonts w:ascii="Cambria" w:hAnsi="Cambria"/>
        </w:rPr>
        <w:t>Maes</w:t>
      </w:r>
      <w:proofErr w:type="spellEnd"/>
      <w:r w:rsidRPr="00514146">
        <w:rPr>
          <w:rFonts w:ascii="Cambria" w:hAnsi="Cambria"/>
        </w:rPr>
        <w:t xml:space="preserve">, J. &amp; </w:t>
      </w:r>
      <w:proofErr w:type="spellStart"/>
      <w:r w:rsidRPr="00514146">
        <w:rPr>
          <w:rFonts w:ascii="Cambria" w:hAnsi="Cambria"/>
        </w:rPr>
        <w:t>Willeman</w:t>
      </w:r>
      <w:proofErr w:type="spellEnd"/>
      <w:r w:rsidRPr="00514146">
        <w:rPr>
          <w:rFonts w:ascii="Cambria" w:hAnsi="Cambria"/>
        </w:rPr>
        <w:t>, L. (2012) Indicators for mapping ecosystem services: a review.</w:t>
      </w:r>
      <w:proofErr w:type="gramEnd"/>
      <w:r w:rsidRPr="00514146">
        <w:rPr>
          <w:rFonts w:ascii="Cambria" w:hAnsi="Cambria"/>
        </w:rPr>
        <w:t xml:space="preserve"> </w:t>
      </w:r>
      <w:proofErr w:type="gramStart"/>
      <w:r w:rsidRPr="00514146">
        <w:rPr>
          <w:rFonts w:ascii="Cambria" w:hAnsi="Cambria"/>
        </w:rPr>
        <w:t>Joint Research Council of the European Union, Luxembourg.</w:t>
      </w:r>
      <w:proofErr w:type="gramEnd"/>
    </w:p>
    <w:p w:rsid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Ellis, E.C. &amp; </w:t>
      </w:r>
      <w:proofErr w:type="spellStart"/>
      <w:r w:rsidRPr="00514146">
        <w:rPr>
          <w:rFonts w:ascii="Cambria" w:hAnsi="Cambria"/>
        </w:rPr>
        <w:t>Ramankutty</w:t>
      </w:r>
      <w:proofErr w:type="spellEnd"/>
      <w:r w:rsidRPr="00514146">
        <w:rPr>
          <w:rFonts w:ascii="Cambria" w:hAnsi="Cambria"/>
        </w:rPr>
        <w:t>, N. (2008) Putting people in the map: anthropogenic biomes of the world. Frontiers in Ecology and Environment, 6, 439-447.</w:t>
      </w:r>
    </w:p>
    <w:p w:rsidR="007A0FCA" w:rsidRPr="00514146" w:rsidRDefault="007A0FCA" w:rsidP="00514146">
      <w:pPr>
        <w:pStyle w:val="NormalWeb"/>
        <w:spacing w:line="480" w:lineRule="auto"/>
        <w:ind w:left="360" w:hanging="360"/>
        <w:jc w:val="both"/>
        <w:rPr>
          <w:rFonts w:ascii="Cambria" w:hAnsi="Cambria"/>
        </w:rPr>
      </w:pPr>
      <w:proofErr w:type="spellStart"/>
      <w:proofErr w:type="gramStart"/>
      <w:r w:rsidRPr="007A0FCA">
        <w:rPr>
          <w:rFonts w:ascii="Cambria" w:hAnsi="Cambria"/>
        </w:rPr>
        <w:t>Fatoyinbo</w:t>
      </w:r>
      <w:proofErr w:type="spellEnd"/>
      <w:r w:rsidRPr="007A0FCA">
        <w:rPr>
          <w:rFonts w:ascii="Cambria" w:hAnsi="Cambria"/>
        </w:rPr>
        <w:t xml:space="preserve"> </w:t>
      </w:r>
      <w:proofErr w:type="spellStart"/>
      <w:r w:rsidRPr="007A0FCA">
        <w:rPr>
          <w:rFonts w:ascii="Cambria" w:hAnsi="Cambria"/>
        </w:rPr>
        <w:t>Agueh</w:t>
      </w:r>
      <w:proofErr w:type="spellEnd"/>
      <w:r w:rsidRPr="007A0FCA">
        <w:rPr>
          <w:rFonts w:ascii="Cambria" w:hAnsi="Cambria"/>
        </w:rPr>
        <w:t xml:space="preserve">, T.E. &amp; Simard, M. (2013) Height and biomass of mangroves in Africa from </w:t>
      </w:r>
      <w:proofErr w:type="spellStart"/>
      <w:r w:rsidRPr="007A0FCA">
        <w:rPr>
          <w:rFonts w:ascii="Cambria" w:hAnsi="Cambria"/>
        </w:rPr>
        <w:t>ICESat</w:t>
      </w:r>
      <w:proofErr w:type="spellEnd"/>
      <w:r w:rsidRPr="007A0FCA">
        <w:rPr>
          <w:rFonts w:ascii="Cambria" w:hAnsi="Cambria"/>
        </w:rPr>
        <w:t>/GLAS and SRTM.</w:t>
      </w:r>
      <w:proofErr w:type="gramEnd"/>
      <w:r w:rsidRPr="007A0FCA">
        <w:rPr>
          <w:rFonts w:ascii="Cambria" w:hAnsi="Cambria"/>
        </w:rPr>
        <w:t xml:space="preserve"> International Journal of Remote Sensing, 34, 668-681.</w:t>
      </w:r>
    </w:p>
    <w:p w:rsid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Feld, C.K. </w:t>
      </w:r>
      <w:r w:rsidRPr="00B34F9D">
        <w:rPr>
          <w:rFonts w:ascii="Cambria" w:hAnsi="Cambria"/>
          <w:i/>
        </w:rPr>
        <w:t>et al.</w:t>
      </w:r>
      <w:r w:rsidRPr="00514146">
        <w:rPr>
          <w:rFonts w:ascii="Cambria" w:hAnsi="Cambria"/>
        </w:rPr>
        <w:t xml:space="preserve"> (2009) Indicators of biodiversity and ecosystem services: a synthesis across ecosystems and spatial scales. </w:t>
      </w:r>
      <w:proofErr w:type="spellStart"/>
      <w:r w:rsidRPr="00514146">
        <w:rPr>
          <w:rFonts w:ascii="Cambria" w:hAnsi="Cambria"/>
        </w:rPr>
        <w:t>Oikos</w:t>
      </w:r>
      <w:proofErr w:type="spellEnd"/>
      <w:r w:rsidRPr="00514146">
        <w:rPr>
          <w:rFonts w:ascii="Cambria" w:hAnsi="Cambria"/>
        </w:rPr>
        <w:t>, 118, 1862-1871.</w:t>
      </w:r>
    </w:p>
    <w:p w:rsidR="005532DE" w:rsidRPr="00514146" w:rsidRDefault="005532DE" w:rsidP="00514146">
      <w:pPr>
        <w:pStyle w:val="NormalWeb"/>
        <w:spacing w:line="480" w:lineRule="auto"/>
        <w:ind w:left="360" w:hanging="360"/>
        <w:jc w:val="both"/>
        <w:rPr>
          <w:rFonts w:ascii="Cambria" w:hAnsi="Cambria"/>
        </w:rPr>
      </w:pPr>
      <w:r w:rsidRPr="005532DE">
        <w:rPr>
          <w:rFonts w:ascii="Cambria" w:hAnsi="Cambria"/>
        </w:rPr>
        <w:t xml:space="preserve">Field, J. P., </w:t>
      </w:r>
      <w:proofErr w:type="spellStart"/>
      <w:r w:rsidRPr="005532DE">
        <w:rPr>
          <w:rFonts w:ascii="Cambria" w:hAnsi="Cambria"/>
        </w:rPr>
        <w:t>Belnap</w:t>
      </w:r>
      <w:proofErr w:type="spellEnd"/>
      <w:r w:rsidRPr="005532DE">
        <w:rPr>
          <w:rFonts w:ascii="Cambria" w:hAnsi="Cambria"/>
        </w:rPr>
        <w:t xml:space="preserve">, J., </w:t>
      </w:r>
      <w:proofErr w:type="spellStart"/>
      <w:r w:rsidRPr="005532DE">
        <w:rPr>
          <w:rFonts w:ascii="Cambria" w:hAnsi="Cambria"/>
        </w:rPr>
        <w:t>Breshears</w:t>
      </w:r>
      <w:proofErr w:type="spellEnd"/>
      <w:r w:rsidRPr="005532DE">
        <w:rPr>
          <w:rFonts w:ascii="Cambria" w:hAnsi="Cambria"/>
        </w:rPr>
        <w:t xml:space="preserve">, D. D., Neff, J. C., </w:t>
      </w:r>
      <w:proofErr w:type="spellStart"/>
      <w:r w:rsidRPr="005532DE">
        <w:rPr>
          <w:rFonts w:ascii="Cambria" w:hAnsi="Cambria"/>
        </w:rPr>
        <w:t>Okin</w:t>
      </w:r>
      <w:proofErr w:type="spellEnd"/>
      <w:r w:rsidRPr="005532DE">
        <w:rPr>
          <w:rFonts w:ascii="Cambria" w:hAnsi="Cambria"/>
        </w:rPr>
        <w:t xml:space="preserve">, G. S., </w:t>
      </w:r>
      <w:proofErr w:type="spellStart"/>
      <w:r w:rsidRPr="005532DE">
        <w:rPr>
          <w:rFonts w:ascii="Cambria" w:hAnsi="Cambria"/>
        </w:rPr>
        <w:t>Whicker</w:t>
      </w:r>
      <w:proofErr w:type="spellEnd"/>
      <w:r w:rsidRPr="005532DE">
        <w:rPr>
          <w:rFonts w:ascii="Cambria" w:hAnsi="Cambria"/>
        </w:rPr>
        <w:t xml:space="preserve">, J. J., </w:t>
      </w:r>
      <w:r w:rsidRPr="005532DE">
        <w:rPr>
          <w:rFonts w:ascii="Cambria" w:hAnsi="Cambria"/>
          <w:i/>
        </w:rPr>
        <w:t>et al.</w:t>
      </w:r>
      <w:r w:rsidRPr="005532DE">
        <w:rPr>
          <w:rFonts w:ascii="Cambria" w:hAnsi="Cambria"/>
        </w:rPr>
        <w:t xml:space="preserve"> (</w:t>
      </w:r>
      <w:r>
        <w:rPr>
          <w:rFonts w:ascii="Cambria" w:hAnsi="Cambria"/>
        </w:rPr>
        <w:t>2009</w:t>
      </w:r>
      <w:r w:rsidRPr="005532DE">
        <w:rPr>
          <w:rFonts w:ascii="Cambria" w:hAnsi="Cambria"/>
        </w:rPr>
        <w:t>) The ecology of dust. Frontiers in Ecology and the Environment, 8, 423-430.</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Fisher, B. &amp; Turner, R.K. (2008) Ecosystem services: classification for valuation. Biological Conservation, 141, 1167-1169.</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Fretwell</w:t>
      </w:r>
      <w:proofErr w:type="spellEnd"/>
      <w:r w:rsidRPr="00514146">
        <w:rPr>
          <w:rFonts w:ascii="Cambria" w:hAnsi="Cambria"/>
        </w:rPr>
        <w:t xml:space="preserve">, P.T., </w:t>
      </w:r>
      <w:proofErr w:type="spellStart"/>
      <w:r w:rsidRPr="00514146">
        <w:rPr>
          <w:rFonts w:ascii="Cambria" w:hAnsi="Cambria"/>
        </w:rPr>
        <w:t>LaRue</w:t>
      </w:r>
      <w:proofErr w:type="spellEnd"/>
      <w:r w:rsidRPr="00514146">
        <w:rPr>
          <w:rFonts w:ascii="Cambria" w:hAnsi="Cambria"/>
        </w:rPr>
        <w:t xml:space="preserve">, M.A., Morin, P., </w:t>
      </w:r>
      <w:proofErr w:type="spellStart"/>
      <w:r w:rsidRPr="00514146">
        <w:rPr>
          <w:rFonts w:ascii="Cambria" w:hAnsi="Cambria"/>
        </w:rPr>
        <w:t>Kooyman</w:t>
      </w:r>
      <w:proofErr w:type="spellEnd"/>
      <w:r w:rsidRPr="00514146">
        <w:rPr>
          <w:rFonts w:ascii="Cambria" w:hAnsi="Cambria"/>
        </w:rPr>
        <w:t xml:space="preserve">, G.L., Wienecke, B., </w:t>
      </w:r>
      <w:proofErr w:type="spellStart"/>
      <w:r w:rsidRPr="00514146">
        <w:rPr>
          <w:rFonts w:ascii="Cambria" w:hAnsi="Cambria"/>
        </w:rPr>
        <w:t>Ratcliffe</w:t>
      </w:r>
      <w:proofErr w:type="spellEnd"/>
      <w:r w:rsidRPr="00514146">
        <w:rPr>
          <w:rFonts w:ascii="Cambria" w:hAnsi="Cambria"/>
        </w:rPr>
        <w:t xml:space="preserve">, N. </w:t>
      </w:r>
      <w:r w:rsidRPr="00B34F9D">
        <w:rPr>
          <w:rFonts w:ascii="Cambria" w:hAnsi="Cambria"/>
          <w:i/>
        </w:rPr>
        <w:t>et al.</w:t>
      </w:r>
      <w:r w:rsidRPr="00514146">
        <w:rPr>
          <w:rFonts w:ascii="Cambria" w:hAnsi="Cambria"/>
        </w:rPr>
        <w:t xml:space="preserve"> (2012) An Emperor penguin population estimate: The first global synoptic survey of a species from space. </w:t>
      </w:r>
      <w:proofErr w:type="spellStart"/>
      <w:r w:rsidRPr="00514146">
        <w:rPr>
          <w:rFonts w:ascii="Cambria" w:hAnsi="Cambria"/>
        </w:rPr>
        <w:t>PLoS</w:t>
      </w:r>
      <w:proofErr w:type="spellEnd"/>
      <w:r w:rsidRPr="00514146">
        <w:rPr>
          <w:rFonts w:ascii="Cambria" w:hAnsi="Cambria"/>
        </w:rPr>
        <w:t xml:space="preserve"> ONE, 7, e33751.</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lastRenderedPageBreak/>
        <w:t>Fretwell</w:t>
      </w:r>
      <w:proofErr w:type="spellEnd"/>
      <w:r w:rsidRPr="00514146">
        <w:rPr>
          <w:rFonts w:ascii="Cambria" w:hAnsi="Cambria"/>
        </w:rPr>
        <w:t xml:space="preserve">, P.T., </w:t>
      </w:r>
      <w:proofErr w:type="spellStart"/>
      <w:r w:rsidRPr="00514146">
        <w:rPr>
          <w:rFonts w:ascii="Cambria" w:hAnsi="Cambria"/>
        </w:rPr>
        <w:t>Staniland</w:t>
      </w:r>
      <w:proofErr w:type="spellEnd"/>
      <w:r w:rsidRPr="00514146">
        <w:rPr>
          <w:rFonts w:ascii="Cambria" w:hAnsi="Cambria"/>
        </w:rPr>
        <w:t xml:space="preserve">, I.J. &amp; </w:t>
      </w:r>
      <w:proofErr w:type="spellStart"/>
      <w:r w:rsidRPr="00514146">
        <w:rPr>
          <w:rFonts w:ascii="Cambria" w:hAnsi="Cambria"/>
        </w:rPr>
        <w:t>Forcada</w:t>
      </w:r>
      <w:proofErr w:type="spellEnd"/>
      <w:r w:rsidRPr="00514146">
        <w:rPr>
          <w:rFonts w:ascii="Cambria" w:hAnsi="Cambria"/>
        </w:rPr>
        <w:t xml:space="preserve">, J. (2014) Whales from space: Counting Southern right whales by satellite. </w:t>
      </w:r>
      <w:proofErr w:type="spellStart"/>
      <w:r w:rsidRPr="00514146">
        <w:rPr>
          <w:rFonts w:ascii="Cambria" w:hAnsi="Cambria"/>
        </w:rPr>
        <w:t>PLoS</w:t>
      </w:r>
      <w:proofErr w:type="spellEnd"/>
      <w:r w:rsidRPr="00514146">
        <w:rPr>
          <w:rFonts w:ascii="Cambria" w:hAnsi="Cambria"/>
        </w:rPr>
        <w:t xml:space="preserve"> ONE, 9, e88655.</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Geijzendorffer, I.R. &amp; Roche, P.K. (2013) Can biodiversity monitoring schemes provide indicators for ecosystem services. Ecological Indicators, 33, 148-157.</w:t>
      </w:r>
    </w:p>
    <w:p w:rsidR="00514146" w:rsidRDefault="00514146" w:rsidP="00514146">
      <w:pPr>
        <w:pStyle w:val="NormalWeb"/>
        <w:spacing w:line="480" w:lineRule="auto"/>
        <w:ind w:left="360" w:hanging="360"/>
        <w:jc w:val="both"/>
        <w:rPr>
          <w:rFonts w:ascii="Cambria" w:hAnsi="Cambria"/>
        </w:rPr>
      </w:pPr>
      <w:r w:rsidRPr="00514146">
        <w:rPr>
          <w:rFonts w:ascii="Cambria" w:hAnsi="Cambria"/>
        </w:rPr>
        <w:t>Gillespie, T.W., Foody, G.M., Rocchini, D., Giorgi, A.P. &amp; Saatchi, S. (2008) Measuring and modelling biodiversity from space. Progress in Physical Geography, 32, 203-221.</w:t>
      </w:r>
    </w:p>
    <w:p w:rsidR="007A0FCA" w:rsidRPr="00514146" w:rsidRDefault="007A0FCA" w:rsidP="007A0FCA">
      <w:pPr>
        <w:pStyle w:val="NormalWeb"/>
        <w:spacing w:line="480" w:lineRule="auto"/>
        <w:ind w:left="360" w:hanging="360"/>
        <w:jc w:val="both"/>
        <w:rPr>
          <w:rFonts w:ascii="Cambria" w:hAnsi="Cambria"/>
        </w:rPr>
      </w:pPr>
      <w:proofErr w:type="gramStart"/>
      <w:r w:rsidRPr="00514146">
        <w:rPr>
          <w:rFonts w:ascii="Cambria" w:hAnsi="Cambria"/>
        </w:rPr>
        <w:t xml:space="preserve">GNU </w:t>
      </w:r>
      <w:proofErr w:type="spellStart"/>
      <w:r w:rsidRPr="00514146">
        <w:rPr>
          <w:rFonts w:ascii="Cambria" w:hAnsi="Cambria"/>
        </w:rPr>
        <w:t>Wget</w:t>
      </w:r>
      <w:proofErr w:type="spellEnd"/>
      <w:r w:rsidRPr="00514146">
        <w:rPr>
          <w:rFonts w:ascii="Cambria" w:hAnsi="Cambria"/>
        </w:rPr>
        <w:t>.</w:t>
      </w:r>
      <w:proofErr w:type="gramEnd"/>
      <w:r w:rsidRPr="00514146">
        <w:rPr>
          <w:rFonts w:ascii="Cambria" w:hAnsi="Cambria"/>
        </w:rPr>
        <w:t xml:space="preserve"> (2015). Available at: </w:t>
      </w:r>
      <w:hyperlink r:id="rId14" w:history="1">
        <w:r w:rsidRPr="00916440">
          <w:rPr>
            <w:rStyle w:val="Hyperlink"/>
            <w:rFonts w:ascii="Cambria" w:hAnsi="Cambria"/>
          </w:rPr>
          <w:t>https://www.gnu.org/software/wget/</w:t>
        </w:r>
      </w:hyperlink>
      <w:r>
        <w:rPr>
          <w:rFonts w:ascii="Cambria" w:hAnsi="Cambria"/>
        </w:rPr>
        <w:t xml:space="preserve"> </w:t>
      </w:r>
    </w:p>
    <w:p w:rsidR="005532DE" w:rsidRDefault="005532DE" w:rsidP="00514146">
      <w:pPr>
        <w:pStyle w:val="NormalWeb"/>
        <w:spacing w:line="480" w:lineRule="auto"/>
        <w:ind w:left="360" w:hanging="360"/>
        <w:jc w:val="both"/>
        <w:rPr>
          <w:rFonts w:ascii="Cambria" w:hAnsi="Cambria"/>
        </w:rPr>
      </w:pPr>
      <w:r w:rsidRPr="005532DE">
        <w:rPr>
          <w:rFonts w:ascii="Cambria" w:hAnsi="Cambria"/>
        </w:rPr>
        <w:t xml:space="preserve">Hansen, M. C., </w:t>
      </w:r>
      <w:proofErr w:type="spellStart"/>
      <w:r w:rsidRPr="005532DE">
        <w:rPr>
          <w:rFonts w:ascii="Cambria" w:hAnsi="Cambria"/>
        </w:rPr>
        <w:t>Potapov</w:t>
      </w:r>
      <w:proofErr w:type="spellEnd"/>
      <w:r w:rsidRPr="005532DE">
        <w:rPr>
          <w:rFonts w:ascii="Cambria" w:hAnsi="Cambria"/>
        </w:rPr>
        <w:t xml:space="preserve">, P. V., Moore, R., </w:t>
      </w:r>
      <w:proofErr w:type="spellStart"/>
      <w:r w:rsidRPr="005532DE">
        <w:rPr>
          <w:rFonts w:ascii="Cambria" w:hAnsi="Cambria"/>
        </w:rPr>
        <w:t>Hancher</w:t>
      </w:r>
      <w:proofErr w:type="spellEnd"/>
      <w:r w:rsidRPr="005532DE">
        <w:rPr>
          <w:rFonts w:ascii="Cambria" w:hAnsi="Cambria"/>
        </w:rPr>
        <w:t xml:space="preserve">, M., </w:t>
      </w:r>
      <w:proofErr w:type="spellStart"/>
      <w:r w:rsidRPr="005532DE">
        <w:rPr>
          <w:rFonts w:ascii="Cambria" w:hAnsi="Cambria"/>
        </w:rPr>
        <w:t>Turubanova</w:t>
      </w:r>
      <w:proofErr w:type="spellEnd"/>
      <w:r w:rsidRPr="005532DE">
        <w:rPr>
          <w:rFonts w:ascii="Cambria" w:hAnsi="Cambria"/>
        </w:rPr>
        <w:t xml:space="preserve">, S. A., </w:t>
      </w:r>
      <w:r w:rsidRPr="005532DE">
        <w:rPr>
          <w:rFonts w:ascii="Cambria" w:hAnsi="Cambria"/>
          <w:i/>
        </w:rPr>
        <w:t>et al.</w:t>
      </w:r>
      <w:r w:rsidRPr="005532DE">
        <w:rPr>
          <w:rFonts w:ascii="Cambria" w:hAnsi="Cambria"/>
        </w:rPr>
        <w:t xml:space="preserve"> (2013) High-resolution global maps of 21st-century forest cover change. </w:t>
      </w:r>
      <w:proofErr w:type="gramStart"/>
      <w:r w:rsidRPr="005532DE">
        <w:rPr>
          <w:rFonts w:ascii="Cambria" w:hAnsi="Cambria"/>
        </w:rPr>
        <w:t>Science, 342, 850–53.</w:t>
      </w:r>
      <w:proofErr w:type="gramEnd"/>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Hermas</w:t>
      </w:r>
      <w:proofErr w:type="spellEnd"/>
      <w:r w:rsidRPr="00514146">
        <w:rPr>
          <w:rFonts w:ascii="Cambria" w:hAnsi="Cambria"/>
        </w:rPr>
        <w:t xml:space="preserve">, E., </w:t>
      </w:r>
      <w:proofErr w:type="spellStart"/>
      <w:r w:rsidRPr="00514146">
        <w:rPr>
          <w:rFonts w:ascii="Cambria" w:hAnsi="Cambria"/>
        </w:rPr>
        <w:t>Leprince</w:t>
      </w:r>
      <w:proofErr w:type="spellEnd"/>
      <w:r w:rsidRPr="00514146">
        <w:rPr>
          <w:rFonts w:ascii="Cambria" w:hAnsi="Cambria"/>
        </w:rPr>
        <w:t>, S. &amp; El-</w:t>
      </w:r>
      <w:proofErr w:type="spellStart"/>
      <w:r w:rsidRPr="00514146">
        <w:rPr>
          <w:rFonts w:ascii="Cambria" w:hAnsi="Cambria"/>
        </w:rPr>
        <w:t>Magd</w:t>
      </w:r>
      <w:proofErr w:type="spellEnd"/>
      <w:r w:rsidRPr="00514146">
        <w:rPr>
          <w:rFonts w:ascii="Cambria" w:hAnsi="Cambria"/>
        </w:rPr>
        <w:t>, I.A. (2012) Retrieving sand dune movements using sub-pixel correlation of multi-temporal optical remote sensing imagery, northwest Sinai Peninsula, Egypt. Remote Sensing of Environment, 121, 51-60.</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Hijmans</w:t>
      </w:r>
      <w:proofErr w:type="spellEnd"/>
      <w:r w:rsidRPr="00514146">
        <w:rPr>
          <w:rFonts w:ascii="Cambria" w:hAnsi="Cambria"/>
        </w:rPr>
        <w:t xml:space="preserve"> R</w:t>
      </w:r>
      <w:r w:rsidR="00B34F9D">
        <w:rPr>
          <w:rFonts w:ascii="Cambria" w:hAnsi="Cambria"/>
        </w:rPr>
        <w:t>.</w:t>
      </w:r>
      <w:r w:rsidRPr="00514146">
        <w:rPr>
          <w:rFonts w:ascii="Cambria" w:hAnsi="Cambria"/>
        </w:rPr>
        <w:t>J. (2013) raster: geographic data analysis and modelling, R package v. 2.4–20. Vienna, Austria: R Foundation for Statistical Computing.</w:t>
      </w:r>
    </w:p>
    <w:p w:rsid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Hooper, D.U., Adair, E.C., </w:t>
      </w:r>
      <w:proofErr w:type="spellStart"/>
      <w:r w:rsidRPr="00514146">
        <w:rPr>
          <w:rFonts w:ascii="Cambria" w:hAnsi="Cambria"/>
        </w:rPr>
        <w:t>Cardinale</w:t>
      </w:r>
      <w:proofErr w:type="spellEnd"/>
      <w:r w:rsidRPr="00514146">
        <w:rPr>
          <w:rFonts w:ascii="Cambria" w:hAnsi="Cambria"/>
        </w:rPr>
        <w:t xml:space="preserve">, B.J., Byrnes, J.E.K., </w:t>
      </w:r>
      <w:proofErr w:type="spellStart"/>
      <w:r w:rsidRPr="00514146">
        <w:rPr>
          <w:rFonts w:ascii="Cambria" w:hAnsi="Cambria"/>
        </w:rPr>
        <w:t>Hungate</w:t>
      </w:r>
      <w:proofErr w:type="spellEnd"/>
      <w:r w:rsidRPr="00514146">
        <w:rPr>
          <w:rFonts w:ascii="Cambria" w:hAnsi="Cambria"/>
        </w:rPr>
        <w:t xml:space="preserve">, B.A., </w:t>
      </w:r>
      <w:proofErr w:type="spellStart"/>
      <w:r w:rsidRPr="00514146">
        <w:rPr>
          <w:rFonts w:ascii="Cambria" w:hAnsi="Cambria"/>
        </w:rPr>
        <w:t>Matulich</w:t>
      </w:r>
      <w:proofErr w:type="spellEnd"/>
      <w:r w:rsidRPr="00514146">
        <w:rPr>
          <w:rFonts w:ascii="Cambria" w:hAnsi="Cambria"/>
        </w:rPr>
        <w:t xml:space="preserve">, K. </w:t>
      </w:r>
      <w:r w:rsidRPr="00B34F9D">
        <w:rPr>
          <w:rFonts w:ascii="Cambria" w:hAnsi="Cambria"/>
          <w:i/>
        </w:rPr>
        <w:t>et al.</w:t>
      </w:r>
      <w:r w:rsidRPr="00514146">
        <w:rPr>
          <w:rFonts w:ascii="Cambria" w:hAnsi="Cambria"/>
        </w:rPr>
        <w:t xml:space="preserve"> (2012) A global synthesis reveals biodiversity loss as a major driver of ecosystem change. Nature, 486, 105-108.</w:t>
      </w:r>
    </w:p>
    <w:p w:rsidR="005532DE" w:rsidRDefault="005532DE" w:rsidP="00514146">
      <w:pPr>
        <w:pStyle w:val="NormalWeb"/>
        <w:spacing w:line="480" w:lineRule="auto"/>
        <w:ind w:left="360" w:hanging="360"/>
        <w:jc w:val="both"/>
        <w:rPr>
          <w:rFonts w:ascii="Cambria" w:hAnsi="Cambria"/>
        </w:rPr>
      </w:pPr>
      <w:proofErr w:type="gramStart"/>
      <w:r w:rsidRPr="005532DE">
        <w:rPr>
          <w:rFonts w:ascii="Cambria" w:hAnsi="Cambria"/>
        </w:rPr>
        <w:t xml:space="preserve">Horning, N., Robinson, J. A., Sterling, E. J., Turner, W., &amp; Spector, S. (2010) </w:t>
      </w:r>
      <w:r w:rsidRPr="005532DE">
        <w:rPr>
          <w:rFonts w:ascii="Cambria" w:hAnsi="Cambria"/>
          <w:i/>
        </w:rPr>
        <w:t>Remote sensing for ecology and conservation.</w:t>
      </w:r>
      <w:proofErr w:type="gramEnd"/>
      <w:r w:rsidRPr="005532DE">
        <w:rPr>
          <w:rFonts w:ascii="Cambria" w:hAnsi="Cambria"/>
        </w:rPr>
        <w:t xml:space="preserve"> Oxford University Press, Oxford.</w:t>
      </w:r>
    </w:p>
    <w:p w:rsidR="006B53D6" w:rsidRPr="00514146" w:rsidRDefault="006B53D6" w:rsidP="00514146">
      <w:pPr>
        <w:pStyle w:val="NormalWeb"/>
        <w:spacing w:line="480" w:lineRule="auto"/>
        <w:ind w:left="360" w:hanging="360"/>
        <w:jc w:val="both"/>
        <w:rPr>
          <w:rFonts w:ascii="Cambria" w:hAnsi="Cambria"/>
        </w:rPr>
      </w:pPr>
      <w:r>
        <w:rPr>
          <w:rFonts w:ascii="Cambria" w:hAnsi="Cambria"/>
        </w:rPr>
        <w:lastRenderedPageBreak/>
        <w:t>IPBES, 2015: I</w:t>
      </w:r>
      <w:r w:rsidRPr="006B53D6">
        <w:rPr>
          <w:rFonts w:ascii="Cambria" w:hAnsi="Cambria"/>
        </w:rPr>
        <w:t>PBES Draft Work Programme 2014-2018</w:t>
      </w:r>
      <w:r>
        <w:rPr>
          <w:rFonts w:ascii="Cambria" w:hAnsi="Cambria"/>
        </w:rPr>
        <w:t xml:space="preserve"> </w:t>
      </w:r>
      <w:hyperlink r:id="rId15" w:history="1">
        <w:r w:rsidRPr="00916440">
          <w:rPr>
            <w:rStyle w:val="Hyperlink"/>
            <w:rFonts w:ascii="Cambria" w:hAnsi="Cambria"/>
          </w:rPr>
          <w:t>http://ipbes.net/images/IPBES%20Work%20Programme%20Review%20Draft%20-%20for%20online%20review.pdf</w:t>
        </w:r>
      </w:hyperlink>
      <w:r>
        <w:rPr>
          <w:rFonts w:ascii="Cambria" w:hAnsi="Cambria"/>
        </w:rPr>
        <w:t xml:space="preserve"> </w:t>
      </w:r>
    </w:p>
    <w:p w:rsidR="00514146" w:rsidRPr="00514146" w:rsidRDefault="00B34F9D" w:rsidP="00514146">
      <w:pPr>
        <w:pStyle w:val="NormalWeb"/>
        <w:spacing w:line="480" w:lineRule="auto"/>
        <w:ind w:left="360" w:hanging="360"/>
        <w:jc w:val="both"/>
        <w:rPr>
          <w:rFonts w:ascii="Cambria" w:hAnsi="Cambria"/>
        </w:rPr>
      </w:pPr>
      <w:r>
        <w:rPr>
          <w:rFonts w:ascii="Cambria" w:hAnsi="Cambria"/>
        </w:rPr>
        <w:t>IPCC (2013)</w:t>
      </w:r>
      <w:r w:rsidR="00514146" w:rsidRPr="00514146">
        <w:rPr>
          <w:rFonts w:ascii="Cambria" w:hAnsi="Cambria"/>
        </w:rPr>
        <w:t xml:space="preserve"> Climate Change 2013: The Physical Science Basis. Contribution of Working Group I to the Fifth Assessment Report of the Intergovernmental Panel on Climate Change (Stocker, T.F., D. Qin, G.-K., </w:t>
      </w:r>
      <w:proofErr w:type="spellStart"/>
      <w:r w:rsidR="00514146" w:rsidRPr="00514146">
        <w:rPr>
          <w:rFonts w:ascii="Cambria" w:hAnsi="Cambria"/>
        </w:rPr>
        <w:t>Plattner</w:t>
      </w:r>
      <w:proofErr w:type="spellEnd"/>
      <w:r w:rsidR="00514146" w:rsidRPr="00514146">
        <w:rPr>
          <w:rFonts w:ascii="Cambria" w:hAnsi="Cambria"/>
        </w:rPr>
        <w:t xml:space="preserve">, M., </w:t>
      </w:r>
      <w:proofErr w:type="spellStart"/>
      <w:r w:rsidR="00514146" w:rsidRPr="00514146">
        <w:rPr>
          <w:rFonts w:ascii="Cambria" w:hAnsi="Cambria"/>
        </w:rPr>
        <w:t>Tignor</w:t>
      </w:r>
      <w:proofErr w:type="gramStart"/>
      <w:r w:rsidR="00514146" w:rsidRPr="00514146">
        <w:rPr>
          <w:rFonts w:ascii="Cambria" w:hAnsi="Cambria"/>
        </w:rPr>
        <w:t>,S.K</w:t>
      </w:r>
      <w:proofErr w:type="spellEnd"/>
      <w:proofErr w:type="gramEnd"/>
      <w:r w:rsidR="00514146" w:rsidRPr="00514146">
        <w:rPr>
          <w:rFonts w:ascii="Cambria" w:hAnsi="Cambria"/>
        </w:rPr>
        <w:t xml:space="preserve">., Allen, J., </w:t>
      </w:r>
      <w:proofErr w:type="spellStart"/>
      <w:r w:rsidR="00514146" w:rsidRPr="00514146">
        <w:rPr>
          <w:rFonts w:ascii="Cambria" w:hAnsi="Cambria"/>
        </w:rPr>
        <w:t>Boschung</w:t>
      </w:r>
      <w:proofErr w:type="spellEnd"/>
      <w:r w:rsidR="00514146" w:rsidRPr="00514146">
        <w:rPr>
          <w:rFonts w:ascii="Cambria" w:hAnsi="Cambria"/>
        </w:rPr>
        <w:t xml:space="preserve">, A. et al. (eds.)). </w:t>
      </w:r>
      <w:proofErr w:type="gramStart"/>
      <w:r w:rsidR="00514146" w:rsidRPr="00514146">
        <w:rPr>
          <w:rFonts w:ascii="Cambria" w:hAnsi="Cambria"/>
        </w:rPr>
        <w:t>Cambridge University Press, Cambridge, United Kingdom and New York, NY, USA, 1535.</w:t>
      </w:r>
      <w:proofErr w:type="gramEnd"/>
    </w:p>
    <w:p w:rsidR="00514146" w:rsidRPr="00514146" w:rsidRDefault="00B34F9D" w:rsidP="00514146">
      <w:pPr>
        <w:pStyle w:val="NormalWeb"/>
        <w:spacing w:line="480" w:lineRule="auto"/>
        <w:ind w:left="360" w:hanging="360"/>
        <w:jc w:val="both"/>
        <w:rPr>
          <w:rFonts w:ascii="Cambria" w:hAnsi="Cambria"/>
        </w:rPr>
      </w:pPr>
      <w:proofErr w:type="gramStart"/>
      <w:r>
        <w:rPr>
          <w:rFonts w:ascii="Cambria" w:hAnsi="Cambria"/>
        </w:rPr>
        <w:t>IUCN</w:t>
      </w:r>
      <w:r w:rsidR="00514146" w:rsidRPr="00514146">
        <w:rPr>
          <w:rFonts w:ascii="Cambria" w:hAnsi="Cambria"/>
        </w:rPr>
        <w:t xml:space="preserve"> (2015).</w:t>
      </w:r>
      <w:proofErr w:type="gramEnd"/>
      <w:r w:rsidR="00514146" w:rsidRPr="00514146">
        <w:rPr>
          <w:rFonts w:ascii="Cambria" w:hAnsi="Cambria"/>
        </w:rPr>
        <w:t xml:space="preserve"> Available at: http://www.iucn.org/about/work/programmes/species/our_work/biodiversity_indicators/. Accessed: 11/9/2015</w:t>
      </w:r>
      <w:r>
        <w:rPr>
          <w:rFonts w:ascii="Cambria" w:hAnsi="Cambria"/>
        </w:rPr>
        <w:t xml:space="preserve"> </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Layke, C., </w:t>
      </w:r>
      <w:proofErr w:type="spellStart"/>
      <w:r w:rsidRPr="00514146">
        <w:rPr>
          <w:rFonts w:ascii="Cambria" w:hAnsi="Cambria"/>
        </w:rPr>
        <w:t>Mapendembe</w:t>
      </w:r>
      <w:proofErr w:type="spellEnd"/>
      <w:r w:rsidRPr="00514146">
        <w:rPr>
          <w:rFonts w:ascii="Cambria" w:hAnsi="Cambria"/>
        </w:rPr>
        <w:t>, A., Brown, C., Walpole, M. &amp; Winn, J. (2012) Indicators from the global and sub-global Millennium Ecosystem Assessments: An analysis and next steps. Ecological Indicators, 17, 77-87.</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Loarie</w:t>
      </w:r>
      <w:proofErr w:type="spellEnd"/>
      <w:r w:rsidRPr="00514146">
        <w:rPr>
          <w:rFonts w:ascii="Cambria" w:hAnsi="Cambria"/>
        </w:rPr>
        <w:t xml:space="preserve">, S. R., Duffy, P. B., Hamilton, H., Asner, G. P., Field, </w:t>
      </w:r>
      <w:r w:rsidR="00B34F9D">
        <w:rPr>
          <w:rFonts w:ascii="Cambria" w:hAnsi="Cambria"/>
        </w:rPr>
        <w:t xml:space="preserve">C. B., &amp; </w:t>
      </w:r>
      <w:proofErr w:type="spellStart"/>
      <w:r w:rsidR="00B34F9D">
        <w:rPr>
          <w:rFonts w:ascii="Cambria" w:hAnsi="Cambria"/>
        </w:rPr>
        <w:t>Ackerly</w:t>
      </w:r>
      <w:proofErr w:type="spellEnd"/>
      <w:r w:rsidR="00B34F9D">
        <w:rPr>
          <w:rFonts w:ascii="Cambria" w:hAnsi="Cambria"/>
        </w:rPr>
        <w:t xml:space="preserve">, D. D. (2009) </w:t>
      </w:r>
      <w:r w:rsidRPr="00514146">
        <w:rPr>
          <w:rFonts w:ascii="Cambria" w:hAnsi="Cambria"/>
        </w:rPr>
        <w:t>The velocity of c</w:t>
      </w:r>
      <w:r w:rsidR="00B34F9D">
        <w:rPr>
          <w:rFonts w:ascii="Cambria" w:hAnsi="Cambria"/>
        </w:rPr>
        <w:t>limate change. Nature, 462</w:t>
      </w:r>
      <w:r w:rsidRPr="00514146">
        <w:rPr>
          <w:rFonts w:ascii="Cambria" w:hAnsi="Cambria"/>
        </w:rPr>
        <w:t>, 1052-1055.</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Lyashevska</w:t>
      </w:r>
      <w:proofErr w:type="spellEnd"/>
      <w:r w:rsidRPr="00514146">
        <w:rPr>
          <w:rFonts w:ascii="Cambria" w:hAnsi="Cambria"/>
        </w:rPr>
        <w:t xml:space="preserve">, O. &amp; Farnsworth, K.D. (2012) </w:t>
      </w:r>
      <w:proofErr w:type="gramStart"/>
      <w:r w:rsidRPr="00514146">
        <w:rPr>
          <w:rFonts w:ascii="Cambria" w:hAnsi="Cambria"/>
        </w:rPr>
        <w:t>How</w:t>
      </w:r>
      <w:proofErr w:type="gramEnd"/>
      <w:r w:rsidRPr="00514146">
        <w:rPr>
          <w:rFonts w:ascii="Cambria" w:hAnsi="Cambria"/>
        </w:rPr>
        <w:t xml:space="preserve"> many dimensions of biodiversity do we need? Ecological Indicators, 18, 485–492.</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Mace, G.M, Norris, K. &amp; Fitter, A.H. (2012) Biodiversity and ecosystem services: a </w:t>
      </w:r>
      <w:proofErr w:type="spellStart"/>
      <w:r w:rsidRPr="00514146">
        <w:rPr>
          <w:rFonts w:ascii="Cambria" w:hAnsi="Cambria"/>
        </w:rPr>
        <w:t>multilayered</w:t>
      </w:r>
      <w:proofErr w:type="spellEnd"/>
      <w:r w:rsidRPr="00514146">
        <w:rPr>
          <w:rFonts w:ascii="Cambria" w:hAnsi="Cambria"/>
        </w:rPr>
        <w:t xml:space="preserve"> relationship. Trends in Ecology &amp; Evolution, 27, 19-26. </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lastRenderedPageBreak/>
        <w:t xml:space="preserve">Mace, G.M., Hails, R.S., </w:t>
      </w:r>
      <w:proofErr w:type="spellStart"/>
      <w:r w:rsidRPr="00514146">
        <w:rPr>
          <w:rFonts w:ascii="Cambria" w:hAnsi="Cambria"/>
        </w:rPr>
        <w:t>Cryle</w:t>
      </w:r>
      <w:proofErr w:type="spellEnd"/>
      <w:r w:rsidRPr="00514146">
        <w:rPr>
          <w:rFonts w:ascii="Cambria" w:hAnsi="Cambria"/>
        </w:rPr>
        <w:t xml:space="preserve">, P., Harlow, J. &amp; Clarke, S.J. (2015) </w:t>
      </w:r>
      <w:proofErr w:type="gramStart"/>
      <w:r w:rsidRPr="00514146">
        <w:rPr>
          <w:rFonts w:ascii="Cambria" w:hAnsi="Cambria"/>
        </w:rPr>
        <w:t>Towards</w:t>
      </w:r>
      <w:proofErr w:type="gramEnd"/>
      <w:r w:rsidRPr="00514146">
        <w:rPr>
          <w:rFonts w:ascii="Cambria" w:hAnsi="Cambria"/>
        </w:rPr>
        <w:t xml:space="preserve"> a risk register for natural capital. Journal of Applied Ecology, 52: 641-653. </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Maes</w:t>
      </w:r>
      <w:proofErr w:type="spellEnd"/>
      <w:r w:rsidRPr="00514146">
        <w:rPr>
          <w:rFonts w:ascii="Cambria" w:hAnsi="Cambria"/>
        </w:rPr>
        <w:t xml:space="preserve"> J, </w:t>
      </w:r>
      <w:proofErr w:type="spellStart"/>
      <w:r w:rsidRPr="00514146">
        <w:rPr>
          <w:rFonts w:ascii="Cambria" w:hAnsi="Cambria"/>
        </w:rPr>
        <w:t>Paracchini</w:t>
      </w:r>
      <w:proofErr w:type="spellEnd"/>
      <w:r w:rsidRPr="00514146">
        <w:rPr>
          <w:rFonts w:ascii="Cambria" w:hAnsi="Cambria"/>
        </w:rPr>
        <w:t xml:space="preserve"> ML, </w:t>
      </w:r>
      <w:proofErr w:type="spellStart"/>
      <w:r w:rsidRPr="00514146">
        <w:rPr>
          <w:rFonts w:ascii="Cambria" w:hAnsi="Cambria"/>
        </w:rPr>
        <w:t>Zulian</w:t>
      </w:r>
      <w:proofErr w:type="spellEnd"/>
      <w:r w:rsidRPr="00514146">
        <w:rPr>
          <w:rFonts w:ascii="Cambria" w:hAnsi="Cambria"/>
        </w:rPr>
        <w:t xml:space="preserve"> G, Dunbar MB, </w:t>
      </w:r>
      <w:proofErr w:type="spellStart"/>
      <w:r w:rsidRPr="00514146">
        <w:rPr>
          <w:rFonts w:ascii="Cambria" w:hAnsi="Cambria"/>
        </w:rPr>
        <w:t>Alkemade</w:t>
      </w:r>
      <w:proofErr w:type="spellEnd"/>
      <w:r w:rsidRPr="00514146">
        <w:rPr>
          <w:rFonts w:ascii="Cambria" w:hAnsi="Cambria"/>
        </w:rPr>
        <w:t xml:space="preserve"> R. (2012) Synergies and trade-offs between ecosystem service supply, biodiversity and habitat conservation status in Europe. Biological Conservation, 155, 1-12.</w:t>
      </w:r>
    </w:p>
    <w:p w:rsid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McDonald, K.C., Chapman, B., </w:t>
      </w:r>
      <w:proofErr w:type="spellStart"/>
      <w:r w:rsidRPr="00514146">
        <w:rPr>
          <w:rFonts w:ascii="Cambria" w:hAnsi="Cambria"/>
        </w:rPr>
        <w:t>Podest</w:t>
      </w:r>
      <w:proofErr w:type="spellEnd"/>
      <w:r w:rsidRPr="00514146">
        <w:rPr>
          <w:rFonts w:ascii="Cambria" w:hAnsi="Cambria"/>
        </w:rPr>
        <w:t xml:space="preserve">, E., Schroeder, R., </w:t>
      </w:r>
      <w:r w:rsidR="00B34F9D">
        <w:rPr>
          <w:rFonts w:ascii="Cambria" w:hAnsi="Cambria"/>
        </w:rPr>
        <w:t xml:space="preserve">Flores, S., </w:t>
      </w:r>
      <w:proofErr w:type="spellStart"/>
      <w:r w:rsidR="00B34F9D">
        <w:rPr>
          <w:rFonts w:ascii="Cambria" w:hAnsi="Cambria"/>
        </w:rPr>
        <w:t>Willacy</w:t>
      </w:r>
      <w:proofErr w:type="spellEnd"/>
      <w:r w:rsidR="00B34F9D">
        <w:rPr>
          <w:rFonts w:ascii="Cambria" w:hAnsi="Cambria"/>
        </w:rPr>
        <w:t xml:space="preserve">, K. </w:t>
      </w:r>
      <w:r w:rsidR="00B34F9D" w:rsidRPr="00B34F9D">
        <w:rPr>
          <w:rFonts w:ascii="Cambria" w:hAnsi="Cambria"/>
          <w:i/>
        </w:rPr>
        <w:t>et al.</w:t>
      </w:r>
      <w:r w:rsidR="00B34F9D">
        <w:rPr>
          <w:rFonts w:ascii="Cambria" w:hAnsi="Cambria"/>
        </w:rPr>
        <w:t xml:space="preserve"> </w:t>
      </w:r>
      <w:r w:rsidRPr="00514146">
        <w:rPr>
          <w:rFonts w:ascii="Cambria" w:hAnsi="Cambria"/>
        </w:rPr>
        <w:t>(2011) Monitoring inundated wetlands ecosystems with satellite microwave remote sensing in support of earth system science research. Conference Paper 34th International Symposium on Remote Sensing of Environment – The GEOSS Era: Towards Operational Environmental Monitoring, 4p.</w:t>
      </w:r>
    </w:p>
    <w:p w:rsidR="005532DE" w:rsidRPr="00514146" w:rsidRDefault="005532DE" w:rsidP="00514146">
      <w:pPr>
        <w:pStyle w:val="NormalWeb"/>
        <w:spacing w:line="480" w:lineRule="auto"/>
        <w:ind w:left="360" w:hanging="360"/>
        <w:jc w:val="both"/>
        <w:rPr>
          <w:rFonts w:ascii="Cambria" w:hAnsi="Cambria"/>
        </w:rPr>
      </w:pPr>
      <w:r w:rsidRPr="005532DE">
        <w:rPr>
          <w:rFonts w:ascii="Cambria" w:hAnsi="Cambria"/>
        </w:rPr>
        <w:t xml:space="preserve">McLellan, R., </w:t>
      </w:r>
      <w:proofErr w:type="spellStart"/>
      <w:r w:rsidRPr="005532DE">
        <w:rPr>
          <w:rFonts w:ascii="Cambria" w:hAnsi="Cambria"/>
        </w:rPr>
        <w:t>Iyengar</w:t>
      </w:r>
      <w:proofErr w:type="spellEnd"/>
      <w:r w:rsidRPr="005532DE">
        <w:rPr>
          <w:rFonts w:ascii="Cambria" w:hAnsi="Cambria"/>
        </w:rPr>
        <w:t xml:space="preserve">, L., Jeffries, B., &amp; </w:t>
      </w:r>
      <w:proofErr w:type="spellStart"/>
      <w:r w:rsidRPr="005532DE">
        <w:rPr>
          <w:rFonts w:ascii="Cambria" w:hAnsi="Cambria"/>
        </w:rPr>
        <w:t>Oerlemans</w:t>
      </w:r>
      <w:proofErr w:type="spellEnd"/>
      <w:r w:rsidRPr="005532DE">
        <w:rPr>
          <w:rFonts w:ascii="Cambria" w:hAnsi="Cambria"/>
        </w:rPr>
        <w:t>, N. (2014) Living Planet Report 2014: Species and Spaces, People and Places. WWF International, Gland.</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Millennium Ecosystem Assessment (2005) Ecosystems and Human Well-being: Biodiversity Synthesis. Washington DC, USA: World Resources Institute.</w:t>
      </w:r>
    </w:p>
    <w:p w:rsidR="00514146" w:rsidRPr="00514146" w:rsidRDefault="00514146" w:rsidP="00514146">
      <w:pPr>
        <w:pStyle w:val="NormalWeb"/>
        <w:spacing w:line="480" w:lineRule="auto"/>
        <w:ind w:left="360" w:hanging="360"/>
        <w:jc w:val="both"/>
        <w:rPr>
          <w:rFonts w:ascii="Cambria" w:hAnsi="Cambria"/>
        </w:rPr>
      </w:pPr>
      <w:r w:rsidRPr="004D5913">
        <w:rPr>
          <w:rFonts w:ascii="Cambria" w:hAnsi="Cambria"/>
          <w:lang w:val="fr-FR"/>
        </w:rPr>
        <w:t xml:space="preserve">Mortimore, M., Anderson, S., </w:t>
      </w:r>
      <w:proofErr w:type="spellStart"/>
      <w:r w:rsidRPr="004D5913">
        <w:rPr>
          <w:rFonts w:ascii="Cambria" w:hAnsi="Cambria"/>
          <w:lang w:val="fr-FR"/>
        </w:rPr>
        <w:t>Cotula</w:t>
      </w:r>
      <w:proofErr w:type="spellEnd"/>
      <w:r w:rsidRPr="004D5913">
        <w:rPr>
          <w:rFonts w:ascii="Cambria" w:hAnsi="Cambria"/>
          <w:lang w:val="fr-FR"/>
        </w:rPr>
        <w:t xml:space="preserve">, L., Davies, J., </w:t>
      </w:r>
      <w:proofErr w:type="spellStart"/>
      <w:r w:rsidRPr="004D5913">
        <w:rPr>
          <w:rFonts w:ascii="Cambria" w:hAnsi="Cambria"/>
          <w:lang w:val="fr-FR"/>
        </w:rPr>
        <w:t>Faccer</w:t>
      </w:r>
      <w:proofErr w:type="gramStart"/>
      <w:r w:rsidRPr="004D5913">
        <w:rPr>
          <w:rFonts w:ascii="Cambria" w:hAnsi="Cambria"/>
          <w:lang w:val="fr-FR"/>
        </w:rPr>
        <w:t>,K</w:t>
      </w:r>
      <w:proofErr w:type="spellEnd"/>
      <w:proofErr w:type="gramEnd"/>
      <w:r w:rsidRPr="004D5913">
        <w:rPr>
          <w:rFonts w:ascii="Cambria" w:hAnsi="Cambria"/>
          <w:lang w:val="fr-FR"/>
        </w:rPr>
        <w:t xml:space="preserve">., Hesse, C. </w:t>
      </w:r>
      <w:r w:rsidRPr="004D5913">
        <w:rPr>
          <w:rFonts w:ascii="Cambria" w:hAnsi="Cambria"/>
          <w:i/>
          <w:lang w:val="fr-FR"/>
        </w:rPr>
        <w:t>et al.</w:t>
      </w:r>
      <w:r w:rsidRPr="004D5913">
        <w:rPr>
          <w:rFonts w:ascii="Cambria" w:hAnsi="Cambria"/>
          <w:lang w:val="fr-FR"/>
        </w:rPr>
        <w:t xml:space="preserve"> </w:t>
      </w:r>
      <w:r w:rsidRPr="00514146">
        <w:rPr>
          <w:rFonts w:ascii="Cambria" w:hAnsi="Cambria"/>
        </w:rPr>
        <w:t>(2009) Dryland opportunities: a new paradigm for people, ecosystems and development. IUCN, Gland.</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Naidoo, R., </w:t>
      </w:r>
      <w:proofErr w:type="spellStart"/>
      <w:r w:rsidRPr="00514146">
        <w:rPr>
          <w:rFonts w:ascii="Cambria" w:hAnsi="Cambria"/>
        </w:rPr>
        <w:t>Balmford</w:t>
      </w:r>
      <w:proofErr w:type="spellEnd"/>
      <w:r w:rsidRPr="00514146">
        <w:rPr>
          <w:rFonts w:ascii="Cambria" w:hAnsi="Cambria"/>
        </w:rPr>
        <w:t xml:space="preserve">, A., </w:t>
      </w:r>
      <w:proofErr w:type="spellStart"/>
      <w:r w:rsidRPr="00514146">
        <w:rPr>
          <w:rFonts w:ascii="Cambria" w:hAnsi="Cambria"/>
        </w:rPr>
        <w:t>Costanza</w:t>
      </w:r>
      <w:proofErr w:type="spellEnd"/>
      <w:r w:rsidRPr="00514146">
        <w:rPr>
          <w:rFonts w:ascii="Cambria" w:hAnsi="Cambria"/>
        </w:rPr>
        <w:t xml:space="preserve">, R., Fisher, B., Green R. E., </w:t>
      </w:r>
      <w:proofErr w:type="spellStart"/>
      <w:r w:rsidRPr="00514146">
        <w:rPr>
          <w:rFonts w:ascii="Cambria" w:hAnsi="Cambria"/>
        </w:rPr>
        <w:t>Lehner</w:t>
      </w:r>
      <w:proofErr w:type="spellEnd"/>
      <w:r w:rsidRPr="00514146">
        <w:rPr>
          <w:rFonts w:ascii="Cambria" w:hAnsi="Cambria"/>
        </w:rPr>
        <w:t xml:space="preserve">, B. </w:t>
      </w:r>
      <w:r w:rsidRPr="00B34F9D">
        <w:rPr>
          <w:rFonts w:ascii="Cambria" w:hAnsi="Cambria"/>
          <w:i/>
        </w:rPr>
        <w:t>et al.</w:t>
      </w:r>
      <w:r w:rsidRPr="00514146">
        <w:rPr>
          <w:rFonts w:ascii="Cambria" w:hAnsi="Cambria"/>
        </w:rPr>
        <w:t xml:space="preserve"> (2008) Global mapping of ecosystem services and conservation priorities. Proceedings of the National Academy of Sciences, 105, 9495-9500.</w:t>
      </w:r>
    </w:p>
    <w:p w:rsid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lastRenderedPageBreak/>
        <w:t>Natural Capital Committee.</w:t>
      </w:r>
      <w:proofErr w:type="gramEnd"/>
      <w:r w:rsidRPr="00514146">
        <w:rPr>
          <w:rFonts w:ascii="Cambria" w:hAnsi="Cambria"/>
        </w:rPr>
        <w:t xml:space="preserve"> (2014) State of Natural Capital: Restoring Our Natural Assets. Natural Capital Committee, London. </w:t>
      </w:r>
    </w:p>
    <w:p w:rsidR="006D5F47" w:rsidRPr="00514146" w:rsidRDefault="006D5F47" w:rsidP="00514146">
      <w:pPr>
        <w:pStyle w:val="NormalWeb"/>
        <w:spacing w:line="480" w:lineRule="auto"/>
        <w:ind w:left="360" w:hanging="360"/>
        <w:jc w:val="both"/>
        <w:rPr>
          <w:rFonts w:ascii="Cambria" w:hAnsi="Cambria"/>
        </w:rPr>
      </w:pPr>
      <w:r>
        <w:rPr>
          <w:rFonts w:ascii="Cambria" w:hAnsi="Cambria"/>
        </w:rPr>
        <w:t xml:space="preserve">O’Connor, B., </w:t>
      </w:r>
      <w:proofErr w:type="spellStart"/>
      <w:r>
        <w:rPr>
          <w:rFonts w:ascii="Cambria" w:hAnsi="Cambria"/>
        </w:rPr>
        <w:t>Secades</w:t>
      </w:r>
      <w:proofErr w:type="spellEnd"/>
      <w:r>
        <w:rPr>
          <w:rFonts w:ascii="Cambria" w:hAnsi="Cambria"/>
        </w:rPr>
        <w:t xml:space="preserve">, C., </w:t>
      </w:r>
      <w:proofErr w:type="spellStart"/>
      <w:r>
        <w:rPr>
          <w:rFonts w:ascii="Cambria" w:hAnsi="Cambria"/>
        </w:rPr>
        <w:t>Penner</w:t>
      </w:r>
      <w:proofErr w:type="spellEnd"/>
      <w:r>
        <w:rPr>
          <w:rFonts w:ascii="Cambria" w:hAnsi="Cambria"/>
        </w:rPr>
        <w:t xml:space="preserve">, J., </w:t>
      </w:r>
      <w:proofErr w:type="spellStart"/>
      <w:r>
        <w:rPr>
          <w:rFonts w:ascii="Cambria" w:hAnsi="Cambria"/>
        </w:rPr>
        <w:t>Sonnenschein</w:t>
      </w:r>
      <w:proofErr w:type="spellEnd"/>
      <w:r>
        <w:rPr>
          <w:rFonts w:ascii="Cambria" w:hAnsi="Cambria"/>
        </w:rPr>
        <w:t>, R., Skidmore, A., Burges</w:t>
      </w:r>
      <w:r w:rsidR="008B7520">
        <w:rPr>
          <w:rFonts w:ascii="Cambria" w:hAnsi="Cambria"/>
        </w:rPr>
        <w:t>s, N.D., &amp; Hutton, J.M. (2015) E</w:t>
      </w:r>
      <w:r>
        <w:rPr>
          <w:rFonts w:ascii="Cambria" w:hAnsi="Cambria"/>
        </w:rPr>
        <w:t xml:space="preserve">arth Observation as a tool for tracking progress towards the Aichi Biodiversity targets. Remote Sensing in Ecology and Conservation, </w:t>
      </w:r>
      <w:r w:rsidRPr="006D5F47">
        <w:rPr>
          <w:rFonts w:ascii="Cambria" w:hAnsi="Cambria"/>
          <w:i/>
        </w:rPr>
        <w:t>in press</w:t>
      </w:r>
      <w:r>
        <w:rPr>
          <w:rFonts w:ascii="Cambria" w:hAnsi="Cambria"/>
        </w:rPr>
        <w:t xml:space="preserve"> </w:t>
      </w:r>
    </w:p>
    <w:p w:rsidR="008E52AF" w:rsidRDefault="00514146" w:rsidP="008E52AF">
      <w:pPr>
        <w:pStyle w:val="NormalWeb"/>
        <w:spacing w:line="480" w:lineRule="auto"/>
        <w:ind w:left="360" w:hanging="360"/>
        <w:jc w:val="both"/>
        <w:rPr>
          <w:rFonts w:ascii="Cambria" w:hAnsi="Cambria"/>
        </w:rPr>
      </w:pPr>
      <w:r w:rsidRPr="00514146">
        <w:rPr>
          <w:rFonts w:ascii="Cambria" w:hAnsi="Cambria"/>
        </w:rPr>
        <w:t xml:space="preserve">Pereira, H. M., Ferrier, S., Walters, M., Geller, G. N., </w:t>
      </w:r>
      <w:proofErr w:type="spellStart"/>
      <w:r w:rsidRPr="00514146">
        <w:rPr>
          <w:rFonts w:ascii="Cambria" w:hAnsi="Cambria"/>
        </w:rPr>
        <w:t>Jongman</w:t>
      </w:r>
      <w:proofErr w:type="spellEnd"/>
      <w:r w:rsidRPr="00514146">
        <w:rPr>
          <w:rFonts w:ascii="Cambria" w:hAnsi="Cambria"/>
        </w:rPr>
        <w:t xml:space="preserve">, R. H. G., Scholes, R. </w:t>
      </w:r>
      <w:r w:rsidRPr="00B34F9D">
        <w:rPr>
          <w:rFonts w:ascii="Cambria" w:hAnsi="Cambria"/>
          <w:i/>
        </w:rPr>
        <w:t>et al.</w:t>
      </w:r>
      <w:r w:rsidRPr="00514146">
        <w:rPr>
          <w:rFonts w:ascii="Cambria" w:hAnsi="Cambria"/>
        </w:rPr>
        <w:t xml:space="preserve"> (2013) Essential Biodiversity Variables. Science, 339, 277-278. </w:t>
      </w:r>
    </w:p>
    <w:p w:rsidR="008E52AF" w:rsidRDefault="008E52AF" w:rsidP="008E52AF">
      <w:pPr>
        <w:pStyle w:val="NormalWeb"/>
        <w:spacing w:line="480" w:lineRule="auto"/>
        <w:ind w:left="360" w:hanging="360"/>
        <w:jc w:val="both"/>
        <w:rPr>
          <w:rFonts w:ascii="Cambria" w:hAnsi="Cambria"/>
        </w:rPr>
      </w:pPr>
      <w:proofErr w:type="gramStart"/>
      <w:r w:rsidRPr="008E52AF">
        <w:rPr>
          <w:rFonts w:ascii="Cambria" w:hAnsi="Cambria"/>
        </w:rPr>
        <w:t xml:space="preserve">Pettorelli, N., Chauvenet, A.L.M., Duffy, J.P., Cornforth, W.A., </w:t>
      </w:r>
      <w:proofErr w:type="spellStart"/>
      <w:r w:rsidRPr="008E52AF">
        <w:rPr>
          <w:rFonts w:ascii="Cambria" w:hAnsi="Cambria"/>
        </w:rPr>
        <w:t>Meille</w:t>
      </w:r>
      <w:r>
        <w:rPr>
          <w:rFonts w:ascii="Cambria" w:hAnsi="Cambria"/>
        </w:rPr>
        <w:t>re</w:t>
      </w:r>
      <w:proofErr w:type="spellEnd"/>
      <w:r>
        <w:rPr>
          <w:rFonts w:ascii="Cambria" w:hAnsi="Cambria"/>
        </w:rPr>
        <w:t xml:space="preserve">, A. &amp; Baillie, J.E.M (2012) </w:t>
      </w:r>
      <w:r w:rsidRPr="008E52AF">
        <w:rPr>
          <w:rFonts w:ascii="Cambria" w:hAnsi="Cambria"/>
        </w:rPr>
        <w:t>Tracking the effect of climate change on ecosystem functioning using protecte</w:t>
      </w:r>
      <w:r>
        <w:rPr>
          <w:rFonts w:ascii="Cambria" w:hAnsi="Cambria"/>
        </w:rPr>
        <w:t>d areas: Africa as a study case</w:t>
      </w:r>
      <w:r w:rsidRPr="008E52AF">
        <w:rPr>
          <w:rFonts w:ascii="Cambria" w:hAnsi="Cambria"/>
        </w:rPr>
        <w:t>.</w:t>
      </w:r>
      <w:proofErr w:type="gramEnd"/>
      <w:r w:rsidRPr="008E52AF">
        <w:rPr>
          <w:rFonts w:ascii="Cambria" w:hAnsi="Cambria"/>
        </w:rPr>
        <w:t xml:space="preserve"> Ecological Indicators</w:t>
      </w:r>
      <w:r>
        <w:rPr>
          <w:rFonts w:ascii="Cambria" w:hAnsi="Cambria"/>
        </w:rPr>
        <w:t xml:space="preserve">, 20, </w:t>
      </w:r>
      <w:r w:rsidRPr="008E52AF">
        <w:rPr>
          <w:rFonts w:ascii="Cambria" w:hAnsi="Cambria"/>
        </w:rPr>
        <w:t>269-276.</w:t>
      </w:r>
    </w:p>
    <w:p w:rsidR="008E52AF" w:rsidRDefault="008E52AF" w:rsidP="00514146">
      <w:pPr>
        <w:pStyle w:val="NormalWeb"/>
        <w:spacing w:line="480" w:lineRule="auto"/>
        <w:ind w:left="360" w:hanging="360"/>
        <w:jc w:val="both"/>
        <w:rPr>
          <w:rFonts w:ascii="Cambria" w:hAnsi="Cambria"/>
        </w:rPr>
      </w:pPr>
      <w:r>
        <w:rPr>
          <w:rFonts w:ascii="Cambria" w:hAnsi="Cambria"/>
        </w:rPr>
        <w:t xml:space="preserve">Pettorelli, N. (2013) </w:t>
      </w:r>
      <w:proofErr w:type="gramStart"/>
      <w:r w:rsidRPr="008E52AF">
        <w:rPr>
          <w:rFonts w:ascii="Cambria" w:hAnsi="Cambria"/>
          <w:i/>
        </w:rPr>
        <w:t>The</w:t>
      </w:r>
      <w:proofErr w:type="gramEnd"/>
      <w:r w:rsidRPr="008E52AF">
        <w:rPr>
          <w:rFonts w:ascii="Cambria" w:hAnsi="Cambria"/>
          <w:i/>
        </w:rPr>
        <w:t xml:space="preserve"> Normalised Difference Vegetation Index</w:t>
      </w:r>
      <w:r>
        <w:rPr>
          <w:rFonts w:ascii="Cambria" w:hAnsi="Cambria"/>
        </w:rPr>
        <w:t>.</w:t>
      </w:r>
      <w:r w:rsidRPr="008E52AF">
        <w:rPr>
          <w:rFonts w:ascii="Cambria" w:hAnsi="Cambria"/>
        </w:rPr>
        <w:t xml:space="preserve"> </w:t>
      </w:r>
      <w:proofErr w:type="gramStart"/>
      <w:r w:rsidRPr="008E52AF">
        <w:rPr>
          <w:rFonts w:ascii="Cambria" w:hAnsi="Cambria"/>
        </w:rPr>
        <w:t>Oxford University Press.</w:t>
      </w:r>
      <w:proofErr w:type="gramEnd"/>
    </w:p>
    <w:p w:rsidR="008E52AF" w:rsidRDefault="008E52AF" w:rsidP="00514146">
      <w:pPr>
        <w:pStyle w:val="NormalWeb"/>
        <w:spacing w:line="480" w:lineRule="auto"/>
        <w:ind w:left="360" w:hanging="360"/>
        <w:jc w:val="both"/>
        <w:rPr>
          <w:rFonts w:ascii="Cambria" w:hAnsi="Cambria"/>
        </w:rPr>
      </w:pPr>
      <w:r w:rsidRPr="008E52AF">
        <w:rPr>
          <w:rFonts w:ascii="Cambria" w:hAnsi="Cambria"/>
        </w:rPr>
        <w:t xml:space="preserve">Pettorelli, N., Laurance, B., O’Brien, T., Wegmann, M., </w:t>
      </w:r>
      <w:r>
        <w:rPr>
          <w:rFonts w:ascii="Cambria" w:hAnsi="Cambria"/>
        </w:rPr>
        <w:t xml:space="preserve">Harini, N. &amp; Turner, W. (2014a) </w:t>
      </w:r>
      <w:r w:rsidRPr="008E52AF">
        <w:rPr>
          <w:rFonts w:ascii="Cambria" w:hAnsi="Cambria"/>
        </w:rPr>
        <w:t>Satellite Remote Sensing for Applied Ecologists: Opportunities and Challen</w:t>
      </w:r>
      <w:r>
        <w:rPr>
          <w:rFonts w:ascii="Cambria" w:hAnsi="Cambria"/>
        </w:rPr>
        <w:t>ges</w:t>
      </w:r>
      <w:r w:rsidRPr="008E52AF">
        <w:rPr>
          <w:rFonts w:ascii="Cambria" w:hAnsi="Cambria"/>
        </w:rPr>
        <w:t>. Journal of Applied Ecology</w:t>
      </w:r>
      <w:r>
        <w:rPr>
          <w:rFonts w:ascii="Cambria" w:hAnsi="Cambria"/>
        </w:rPr>
        <w:t>, 51,</w:t>
      </w:r>
      <w:r w:rsidRPr="008E52AF">
        <w:rPr>
          <w:rFonts w:ascii="Cambria" w:hAnsi="Cambria"/>
        </w:rPr>
        <w:t xml:space="preserve"> 839-848</w:t>
      </w:r>
    </w:p>
    <w:p w:rsidR="008E52AF" w:rsidRDefault="008E52AF" w:rsidP="00514146">
      <w:pPr>
        <w:pStyle w:val="NormalWeb"/>
        <w:spacing w:line="480" w:lineRule="auto"/>
        <w:ind w:left="360" w:hanging="360"/>
        <w:jc w:val="both"/>
        <w:rPr>
          <w:rFonts w:ascii="Cambria" w:hAnsi="Cambria"/>
        </w:rPr>
      </w:pPr>
      <w:proofErr w:type="gramStart"/>
      <w:r w:rsidRPr="008E52AF">
        <w:rPr>
          <w:rFonts w:ascii="Cambria" w:hAnsi="Cambria"/>
        </w:rPr>
        <w:t>Pettorelli, N.</w:t>
      </w:r>
      <w:r>
        <w:rPr>
          <w:rFonts w:ascii="Cambria" w:hAnsi="Cambria"/>
        </w:rPr>
        <w:t xml:space="preserve">, Safi, K. &amp; Turner, W. (2014b) </w:t>
      </w:r>
      <w:r w:rsidRPr="008E52AF">
        <w:rPr>
          <w:rFonts w:ascii="Cambria" w:hAnsi="Cambria"/>
        </w:rPr>
        <w:t>Satellite remote sensing, biodiversity research</w:t>
      </w:r>
      <w:r>
        <w:rPr>
          <w:rFonts w:ascii="Cambria" w:hAnsi="Cambria"/>
        </w:rPr>
        <w:t xml:space="preserve"> and conservation of the future</w:t>
      </w:r>
      <w:r w:rsidRPr="008E52AF">
        <w:rPr>
          <w:rFonts w:ascii="Cambria" w:hAnsi="Cambria"/>
        </w:rPr>
        <w:t>.</w:t>
      </w:r>
      <w:proofErr w:type="gramEnd"/>
      <w:r w:rsidRPr="008E52AF">
        <w:rPr>
          <w:rFonts w:ascii="Cambria" w:hAnsi="Cambria"/>
        </w:rPr>
        <w:t xml:space="preserve"> </w:t>
      </w:r>
      <w:proofErr w:type="gramStart"/>
      <w:r w:rsidRPr="008E52AF">
        <w:rPr>
          <w:rFonts w:ascii="Cambria" w:hAnsi="Cambria"/>
        </w:rPr>
        <w:t>Philosophical Transactions of the Royal Society 368(1643)</w:t>
      </w:r>
      <w:r>
        <w:rPr>
          <w:rFonts w:ascii="Cambria" w:hAnsi="Cambria"/>
        </w:rPr>
        <w:t>.</w:t>
      </w:r>
      <w:proofErr w:type="gramEnd"/>
      <w:r>
        <w:rPr>
          <w:rFonts w:ascii="Cambria" w:hAnsi="Cambria"/>
        </w:rPr>
        <w:t xml:space="preserve"> </w:t>
      </w:r>
    </w:p>
    <w:p w:rsidR="008E52AF" w:rsidRPr="00514146" w:rsidRDefault="008E52AF" w:rsidP="00514146">
      <w:pPr>
        <w:pStyle w:val="NormalWeb"/>
        <w:spacing w:line="480" w:lineRule="auto"/>
        <w:ind w:left="360" w:hanging="360"/>
        <w:jc w:val="both"/>
        <w:rPr>
          <w:rFonts w:ascii="Cambria" w:hAnsi="Cambria"/>
        </w:rPr>
      </w:pPr>
      <w:proofErr w:type="gramStart"/>
      <w:r w:rsidRPr="008E52AF">
        <w:rPr>
          <w:rFonts w:ascii="Cambria" w:hAnsi="Cambria"/>
        </w:rPr>
        <w:t>Pettorelli, N., Nagendra, H., Williams, R., Rocch</w:t>
      </w:r>
      <w:r>
        <w:rPr>
          <w:rFonts w:ascii="Cambria" w:hAnsi="Cambria"/>
        </w:rPr>
        <w:t>ini, D. &amp; Fleishman, E. (2014</w:t>
      </w:r>
      <w:r w:rsidR="0098291E">
        <w:rPr>
          <w:rFonts w:ascii="Cambria" w:hAnsi="Cambria"/>
        </w:rPr>
        <w:t>c</w:t>
      </w:r>
      <w:r>
        <w:rPr>
          <w:rFonts w:ascii="Cambria" w:hAnsi="Cambria"/>
        </w:rPr>
        <w:t xml:space="preserve">) </w:t>
      </w:r>
      <w:r w:rsidRPr="008E52AF">
        <w:rPr>
          <w:rFonts w:ascii="Cambria" w:hAnsi="Cambria"/>
        </w:rPr>
        <w:t>A new platform to support research at the interface of remote se</w:t>
      </w:r>
      <w:r>
        <w:rPr>
          <w:rFonts w:ascii="Cambria" w:hAnsi="Cambria"/>
        </w:rPr>
        <w:t>nsing, ecology and conservation</w:t>
      </w:r>
      <w:r w:rsidRPr="008E52AF">
        <w:rPr>
          <w:rFonts w:ascii="Cambria" w:hAnsi="Cambria"/>
        </w:rPr>
        <w:t>.</w:t>
      </w:r>
      <w:proofErr w:type="gramEnd"/>
      <w:r w:rsidRPr="008E52AF">
        <w:rPr>
          <w:rFonts w:ascii="Cambria" w:hAnsi="Cambria"/>
        </w:rPr>
        <w:t xml:space="preserve"> Remote Sensin</w:t>
      </w:r>
      <w:r>
        <w:rPr>
          <w:rFonts w:ascii="Cambria" w:hAnsi="Cambria"/>
        </w:rPr>
        <w:t>g in Ecology and Conservation, 1,</w:t>
      </w:r>
      <w:r w:rsidRPr="008E52AF">
        <w:rPr>
          <w:rFonts w:ascii="Cambria" w:hAnsi="Cambria"/>
        </w:rPr>
        <w:t xml:space="preserve"> 1-3</w:t>
      </w:r>
      <w:r>
        <w:rPr>
          <w:rFonts w:ascii="Cambria" w:hAnsi="Cambria"/>
        </w:rPr>
        <w:t xml:space="preserve">. </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lastRenderedPageBreak/>
        <w:t>Phalan</w:t>
      </w:r>
      <w:proofErr w:type="spellEnd"/>
      <w:r w:rsidRPr="00514146">
        <w:rPr>
          <w:rFonts w:ascii="Cambria" w:hAnsi="Cambria"/>
        </w:rPr>
        <w:t xml:space="preserve">, B., </w:t>
      </w:r>
      <w:proofErr w:type="spellStart"/>
      <w:r w:rsidRPr="00514146">
        <w:rPr>
          <w:rFonts w:ascii="Cambria" w:hAnsi="Cambria"/>
        </w:rPr>
        <w:t>Onial</w:t>
      </w:r>
      <w:proofErr w:type="spellEnd"/>
      <w:r w:rsidRPr="00514146">
        <w:rPr>
          <w:rFonts w:ascii="Cambria" w:hAnsi="Cambria"/>
        </w:rPr>
        <w:t xml:space="preserve">, M., </w:t>
      </w:r>
      <w:proofErr w:type="spellStart"/>
      <w:r w:rsidRPr="00514146">
        <w:rPr>
          <w:rFonts w:ascii="Cambria" w:hAnsi="Cambria"/>
        </w:rPr>
        <w:t>Balmford</w:t>
      </w:r>
      <w:proofErr w:type="spellEnd"/>
      <w:r w:rsidRPr="00514146">
        <w:rPr>
          <w:rFonts w:ascii="Cambria" w:hAnsi="Cambria"/>
        </w:rPr>
        <w:t>, A. &amp; Green, R.E. (2014) Reconciling food production and biodiversity conservation: land sharing and land sparing compared. Science, 333, 1289-1291.</w:t>
      </w:r>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Rosenfeld, D., </w:t>
      </w:r>
      <w:proofErr w:type="spellStart"/>
      <w:r w:rsidRPr="00514146">
        <w:rPr>
          <w:rFonts w:ascii="Cambria" w:hAnsi="Cambria"/>
        </w:rPr>
        <w:t>Rudich</w:t>
      </w:r>
      <w:proofErr w:type="spellEnd"/>
      <w:r w:rsidRPr="00514146">
        <w:rPr>
          <w:rFonts w:ascii="Cambria" w:hAnsi="Cambria"/>
        </w:rPr>
        <w:t xml:space="preserve">, Y., &amp; </w:t>
      </w:r>
      <w:proofErr w:type="spellStart"/>
      <w:r w:rsidRPr="00514146">
        <w:rPr>
          <w:rFonts w:ascii="Cambria" w:hAnsi="Cambria"/>
        </w:rPr>
        <w:t>Lahav</w:t>
      </w:r>
      <w:proofErr w:type="spellEnd"/>
      <w:r w:rsidRPr="00514146">
        <w:rPr>
          <w:rFonts w:ascii="Cambria" w:hAnsi="Cambria"/>
        </w:rPr>
        <w:t>, R. (2001) Desert dust suppressing precipitation: A possible desertification feedback loop. Proceedings of the Nati</w:t>
      </w:r>
      <w:r w:rsidR="00B34F9D">
        <w:rPr>
          <w:rFonts w:ascii="Cambria" w:hAnsi="Cambria"/>
        </w:rPr>
        <w:t>onal Academy of Sciences, 98</w:t>
      </w:r>
      <w:r w:rsidRPr="00514146">
        <w:rPr>
          <w:rFonts w:ascii="Cambria" w:hAnsi="Cambria"/>
        </w:rPr>
        <w:t>, 5975-5980.</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Roughgarden</w:t>
      </w:r>
      <w:proofErr w:type="spellEnd"/>
      <w:r w:rsidRPr="00514146">
        <w:rPr>
          <w:rFonts w:ascii="Cambria" w:hAnsi="Cambria"/>
        </w:rPr>
        <w:t xml:space="preserve">, J., Running, S.W. &amp; Matson, P.A. (1991) </w:t>
      </w:r>
      <w:proofErr w:type="gramStart"/>
      <w:r w:rsidRPr="00514146">
        <w:rPr>
          <w:rFonts w:ascii="Cambria" w:hAnsi="Cambria"/>
        </w:rPr>
        <w:t>What</w:t>
      </w:r>
      <w:proofErr w:type="gramEnd"/>
      <w:r w:rsidRPr="00514146">
        <w:rPr>
          <w:rFonts w:ascii="Cambria" w:hAnsi="Cambria"/>
        </w:rPr>
        <w:t xml:space="preserve"> does remote sensing do for ecology? Ecology, 72, 1918-1922.</w:t>
      </w:r>
    </w:p>
    <w:p w:rsidR="00514146" w:rsidRDefault="00514146" w:rsidP="00514146">
      <w:pPr>
        <w:pStyle w:val="NormalWeb"/>
        <w:spacing w:line="480" w:lineRule="auto"/>
        <w:ind w:left="360" w:hanging="360"/>
        <w:jc w:val="both"/>
        <w:rPr>
          <w:rFonts w:ascii="Cambria" w:hAnsi="Cambria"/>
        </w:rPr>
      </w:pPr>
      <w:r w:rsidRPr="00514146">
        <w:rPr>
          <w:rFonts w:ascii="Cambria" w:hAnsi="Cambria"/>
        </w:rPr>
        <w:t xml:space="preserve">Ring, I., </w:t>
      </w:r>
      <w:proofErr w:type="spellStart"/>
      <w:r w:rsidRPr="00514146">
        <w:rPr>
          <w:rFonts w:ascii="Cambria" w:hAnsi="Cambria"/>
        </w:rPr>
        <w:t>Hansjürgens</w:t>
      </w:r>
      <w:proofErr w:type="spellEnd"/>
      <w:r w:rsidRPr="00514146">
        <w:rPr>
          <w:rFonts w:ascii="Cambria" w:hAnsi="Cambria"/>
        </w:rPr>
        <w:t xml:space="preserve">, B., </w:t>
      </w:r>
      <w:proofErr w:type="spellStart"/>
      <w:r w:rsidRPr="00514146">
        <w:rPr>
          <w:rFonts w:ascii="Cambria" w:hAnsi="Cambria"/>
        </w:rPr>
        <w:t>Elmqvist</w:t>
      </w:r>
      <w:proofErr w:type="spellEnd"/>
      <w:r w:rsidRPr="00514146">
        <w:rPr>
          <w:rFonts w:ascii="Cambria" w:hAnsi="Cambria"/>
        </w:rPr>
        <w:t xml:space="preserve">, T., </w:t>
      </w:r>
      <w:proofErr w:type="spellStart"/>
      <w:r w:rsidRPr="00514146">
        <w:rPr>
          <w:rFonts w:ascii="Cambria" w:hAnsi="Cambria"/>
        </w:rPr>
        <w:t>Wittmer</w:t>
      </w:r>
      <w:proofErr w:type="spellEnd"/>
      <w:r w:rsidRPr="00514146">
        <w:rPr>
          <w:rFonts w:ascii="Cambria" w:hAnsi="Cambria"/>
        </w:rPr>
        <w:t xml:space="preserve">, H., &amp; </w:t>
      </w:r>
      <w:proofErr w:type="spellStart"/>
      <w:r w:rsidRPr="00514146">
        <w:rPr>
          <w:rFonts w:ascii="Cambria" w:hAnsi="Cambria"/>
        </w:rPr>
        <w:t>Sukhdev</w:t>
      </w:r>
      <w:proofErr w:type="spellEnd"/>
      <w:r w:rsidRPr="00514146">
        <w:rPr>
          <w:rFonts w:ascii="Cambria" w:hAnsi="Cambria"/>
        </w:rPr>
        <w:t>, P. (2010) Challenges in framing the economics of ecosystems and biodiversity: the TEEB initiative. Current Opinion in En</w:t>
      </w:r>
      <w:r w:rsidR="00B34F9D">
        <w:rPr>
          <w:rFonts w:ascii="Cambria" w:hAnsi="Cambria"/>
        </w:rPr>
        <w:t>vironmental Sustainability, 2</w:t>
      </w:r>
      <w:r w:rsidRPr="00514146">
        <w:rPr>
          <w:rFonts w:ascii="Cambria" w:hAnsi="Cambria"/>
        </w:rPr>
        <w:t xml:space="preserve">, 15-26. </w:t>
      </w:r>
    </w:p>
    <w:p w:rsidR="005532DE" w:rsidRDefault="005532DE" w:rsidP="00514146">
      <w:pPr>
        <w:pStyle w:val="NormalWeb"/>
        <w:spacing w:line="480" w:lineRule="auto"/>
        <w:ind w:left="360" w:hanging="360"/>
        <w:jc w:val="both"/>
        <w:rPr>
          <w:rFonts w:ascii="Cambria" w:hAnsi="Cambria"/>
        </w:rPr>
      </w:pPr>
      <w:proofErr w:type="gramStart"/>
      <w:r w:rsidRPr="005532DE">
        <w:rPr>
          <w:rFonts w:ascii="Cambria" w:hAnsi="Cambria"/>
        </w:rPr>
        <w:t xml:space="preserve">Sala, O. E., Meyerson, L. A., &amp; Parmesan, C. (2008) </w:t>
      </w:r>
      <w:r w:rsidRPr="005532DE">
        <w:rPr>
          <w:rFonts w:ascii="Cambria" w:hAnsi="Cambria"/>
          <w:i/>
        </w:rPr>
        <w:t>Biodiversity Change and Human Health</w:t>
      </w:r>
      <w:r w:rsidRPr="005532DE">
        <w:rPr>
          <w:rFonts w:ascii="Cambria" w:hAnsi="Cambria"/>
        </w:rPr>
        <w:t>.</w:t>
      </w:r>
      <w:proofErr w:type="gramEnd"/>
      <w:r w:rsidRPr="005532DE">
        <w:rPr>
          <w:rFonts w:ascii="Cambria" w:hAnsi="Cambria"/>
        </w:rPr>
        <w:t xml:space="preserve"> </w:t>
      </w:r>
      <w:proofErr w:type="gramStart"/>
      <w:r w:rsidRPr="005532DE">
        <w:rPr>
          <w:rFonts w:ascii="Cambria" w:hAnsi="Cambria"/>
        </w:rPr>
        <w:t>Island Press, Washington, DC.</w:t>
      </w:r>
      <w:proofErr w:type="gramEnd"/>
    </w:p>
    <w:p w:rsidR="005532DE" w:rsidRPr="00514146" w:rsidRDefault="005532DE" w:rsidP="00514146">
      <w:pPr>
        <w:pStyle w:val="NormalWeb"/>
        <w:spacing w:line="480" w:lineRule="auto"/>
        <w:ind w:left="360" w:hanging="360"/>
        <w:jc w:val="both"/>
        <w:rPr>
          <w:rFonts w:ascii="Cambria" w:hAnsi="Cambria"/>
        </w:rPr>
      </w:pPr>
      <w:proofErr w:type="gramStart"/>
      <w:r w:rsidRPr="005532DE">
        <w:rPr>
          <w:rFonts w:ascii="Cambria" w:hAnsi="Cambria"/>
        </w:rPr>
        <w:t xml:space="preserve">Skidmore, A., Pettorelli, N., Coops, N. C., Geller, G. N., Hansen, M., Lucas, R., </w:t>
      </w:r>
      <w:r w:rsidRPr="005532DE">
        <w:rPr>
          <w:rFonts w:ascii="Cambria" w:hAnsi="Cambria"/>
          <w:i/>
        </w:rPr>
        <w:t>et al.</w:t>
      </w:r>
      <w:r w:rsidRPr="005532DE">
        <w:rPr>
          <w:rFonts w:ascii="Cambria" w:hAnsi="Cambria"/>
        </w:rPr>
        <w:t xml:space="preserve"> (2015).</w:t>
      </w:r>
      <w:proofErr w:type="gramEnd"/>
      <w:r w:rsidRPr="005532DE">
        <w:rPr>
          <w:rFonts w:ascii="Cambria" w:hAnsi="Cambria"/>
        </w:rPr>
        <w:t xml:space="preserve"> Agree on biodiversity metrics to track from space. Nature, 523, 403-405.</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Spash</w:t>
      </w:r>
      <w:proofErr w:type="spellEnd"/>
      <w:r w:rsidRPr="00514146">
        <w:rPr>
          <w:rFonts w:ascii="Cambria" w:hAnsi="Cambria"/>
        </w:rPr>
        <w:t xml:space="preserve">, C. L. (2015) Bulldozing biodiversity: The economics of offsets and trading-in Nature. </w:t>
      </w:r>
      <w:proofErr w:type="gramStart"/>
      <w:r w:rsidRPr="00514146">
        <w:rPr>
          <w:rFonts w:ascii="Cambria" w:hAnsi="Cambria"/>
        </w:rPr>
        <w:t>Biological Conservation.</w:t>
      </w:r>
      <w:proofErr w:type="gramEnd"/>
      <w:r w:rsidRPr="00514146">
        <w:rPr>
          <w:rFonts w:ascii="Cambria" w:hAnsi="Cambria"/>
        </w:rPr>
        <w:t xml:space="preserve"> </w:t>
      </w:r>
      <w:proofErr w:type="gramStart"/>
      <w:r w:rsidRPr="00514146">
        <w:rPr>
          <w:rFonts w:ascii="Cambria" w:hAnsi="Cambria"/>
        </w:rPr>
        <w:t>In Press.</w:t>
      </w:r>
      <w:proofErr w:type="gramEnd"/>
      <w:r w:rsidRPr="00514146">
        <w:rPr>
          <w:rFonts w:ascii="Cambria" w:hAnsi="Cambria"/>
        </w:rPr>
        <w:t xml:space="preserve"> </w:t>
      </w:r>
    </w:p>
    <w:p w:rsidR="00514146" w:rsidRPr="00514146" w:rsidRDefault="00514146" w:rsidP="00514146">
      <w:pPr>
        <w:pStyle w:val="NormalWeb"/>
        <w:spacing w:line="480" w:lineRule="auto"/>
        <w:ind w:left="360" w:hanging="360"/>
        <w:jc w:val="both"/>
        <w:rPr>
          <w:rFonts w:ascii="Cambria" w:hAnsi="Cambria"/>
        </w:rPr>
      </w:pPr>
      <w:proofErr w:type="gramStart"/>
      <w:r w:rsidRPr="00514146">
        <w:rPr>
          <w:rFonts w:ascii="Cambria" w:hAnsi="Cambria"/>
        </w:rPr>
        <w:t xml:space="preserve">Strand, H., </w:t>
      </w:r>
      <w:proofErr w:type="spellStart"/>
      <w:r w:rsidRPr="00514146">
        <w:rPr>
          <w:rFonts w:ascii="Cambria" w:hAnsi="Cambria"/>
        </w:rPr>
        <w:t>Höft</w:t>
      </w:r>
      <w:proofErr w:type="spellEnd"/>
      <w:r w:rsidRPr="00514146">
        <w:rPr>
          <w:rFonts w:ascii="Cambria" w:hAnsi="Cambria"/>
        </w:rPr>
        <w:t xml:space="preserve">, R., </w:t>
      </w:r>
      <w:proofErr w:type="spellStart"/>
      <w:r w:rsidRPr="00514146">
        <w:rPr>
          <w:rFonts w:ascii="Cambria" w:hAnsi="Cambria"/>
        </w:rPr>
        <w:t>Strittholt</w:t>
      </w:r>
      <w:proofErr w:type="spellEnd"/>
      <w:r w:rsidRPr="00514146">
        <w:rPr>
          <w:rFonts w:ascii="Cambria" w:hAnsi="Cambria"/>
        </w:rPr>
        <w:t xml:space="preserve">, J., Miles, L., Horning, N., </w:t>
      </w:r>
      <w:proofErr w:type="spellStart"/>
      <w:r w:rsidRPr="00514146">
        <w:rPr>
          <w:rFonts w:ascii="Cambria" w:hAnsi="Cambria"/>
        </w:rPr>
        <w:t>Fosnight</w:t>
      </w:r>
      <w:proofErr w:type="spellEnd"/>
      <w:r w:rsidRPr="00514146">
        <w:rPr>
          <w:rFonts w:ascii="Cambria" w:hAnsi="Cambria"/>
        </w:rPr>
        <w:t>, E. &amp; Turner, W. (2007) Sourcebook on Remote Sensing and Biodiversity Indicators.</w:t>
      </w:r>
      <w:proofErr w:type="gramEnd"/>
      <w:r w:rsidRPr="00514146">
        <w:rPr>
          <w:rFonts w:ascii="Cambria" w:hAnsi="Cambria"/>
        </w:rPr>
        <w:t xml:space="preserve"> </w:t>
      </w:r>
      <w:proofErr w:type="gramStart"/>
      <w:r w:rsidRPr="00514146">
        <w:rPr>
          <w:rFonts w:ascii="Cambria" w:hAnsi="Cambria"/>
        </w:rPr>
        <w:t>Secretariat of the Convention on Biological Diversity, Montreal, 32, 203 pages.</w:t>
      </w:r>
      <w:proofErr w:type="gramEnd"/>
    </w:p>
    <w:p w:rsidR="00514146" w:rsidRPr="00514146" w:rsidRDefault="00514146" w:rsidP="00514146">
      <w:pPr>
        <w:pStyle w:val="NormalWeb"/>
        <w:spacing w:line="480" w:lineRule="auto"/>
        <w:ind w:left="360" w:hanging="360"/>
        <w:jc w:val="both"/>
        <w:rPr>
          <w:rFonts w:ascii="Cambria" w:hAnsi="Cambria"/>
        </w:rPr>
      </w:pPr>
      <w:r w:rsidRPr="00514146">
        <w:rPr>
          <w:rFonts w:ascii="Cambria" w:hAnsi="Cambria"/>
        </w:rPr>
        <w:lastRenderedPageBreak/>
        <w:t xml:space="preserve">Summers, J. K., Smith, L. M., Case, J. L., &amp; </w:t>
      </w:r>
      <w:proofErr w:type="spellStart"/>
      <w:r w:rsidRPr="00514146">
        <w:rPr>
          <w:rFonts w:ascii="Cambria" w:hAnsi="Cambria"/>
        </w:rPr>
        <w:t>Linthurst</w:t>
      </w:r>
      <w:proofErr w:type="spellEnd"/>
      <w:r w:rsidRPr="00514146">
        <w:rPr>
          <w:rFonts w:ascii="Cambria" w:hAnsi="Cambria"/>
        </w:rPr>
        <w:t xml:space="preserve">, R. A. (2012) A review of the elements of human well-being with an emphasis on the contribution of ecosystem services. </w:t>
      </w:r>
      <w:proofErr w:type="spellStart"/>
      <w:r w:rsidRPr="00514146">
        <w:rPr>
          <w:rFonts w:ascii="Cambria" w:hAnsi="Cambria"/>
        </w:rPr>
        <w:t>Ambio</w:t>
      </w:r>
      <w:proofErr w:type="spellEnd"/>
      <w:r w:rsidRPr="00514146">
        <w:rPr>
          <w:rFonts w:ascii="Cambria" w:hAnsi="Cambria"/>
        </w:rPr>
        <w:t>, 41(4), 327-340.</w:t>
      </w:r>
    </w:p>
    <w:p w:rsidR="00514146" w:rsidRPr="00514146" w:rsidRDefault="00514146" w:rsidP="00514146">
      <w:pPr>
        <w:pStyle w:val="NormalWeb"/>
        <w:spacing w:line="480" w:lineRule="auto"/>
        <w:ind w:left="360" w:hanging="360"/>
        <w:jc w:val="both"/>
        <w:rPr>
          <w:rFonts w:ascii="Cambria" w:hAnsi="Cambria"/>
        </w:rPr>
      </w:pPr>
      <w:proofErr w:type="spellStart"/>
      <w:proofErr w:type="gramStart"/>
      <w:r w:rsidRPr="00514146">
        <w:rPr>
          <w:rFonts w:ascii="Cambria" w:hAnsi="Cambria"/>
        </w:rPr>
        <w:t>Tallis</w:t>
      </w:r>
      <w:proofErr w:type="spellEnd"/>
      <w:r w:rsidRPr="00514146">
        <w:rPr>
          <w:rFonts w:ascii="Cambria" w:hAnsi="Cambria"/>
        </w:rPr>
        <w:t xml:space="preserve">, H., Mooney, H., </w:t>
      </w:r>
      <w:proofErr w:type="spellStart"/>
      <w:r w:rsidRPr="00514146">
        <w:rPr>
          <w:rFonts w:ascii="Cambria" w:hAnsi="Cambria"/>
        </w:rPr>
        <w:t>Andelman</w:t>
      </w:r>
      <w:proofErr w:type="spellEnd"/>
      <w:r w:rsidRPr="00514146">
        <w:rPr>
          <w:rFonts w:ascii="Cambria" w:hAnsi="Cambria"/>
        </w:rPr>
        <w:t xml:space="preserve">, S., Balvanera, P., Cramer, W., Karp, D. </w:t>
      </w:r>
      <w:r w:rsidRPr="00B34F9D">
        <w:rPr>
          <w:rFonts w:ascii="Cambria" w:hAnsi="Cambria"/>
          <w:i/>
        </w:rPr>
        <w:t>et al.</w:t>
      </w:r>
      <w:r w:rsidRPr="00514146">
        <w:rPr>
          <w:rFonts w:ascii="Cambria" w:hAnsi="Cambria"/>
        </w:rPr>
        <w:t xml:space="preserve"> (2012) A global system for monitoring ecosystem se</w:t>
      </w:r>
      <w:r w:rsidR="00B34F9D">
        <w:rPr>
          <w:rFonts w:ascii="Cambria" w:hAnsi="Cambria"/>
        </w:rPr>
        <w:t>rvice change.</w:t>
      </w:r>
      <w:proofErr w:type="gramEnd"/>
      <w:r w:rsidR="00B34F9D">
        <w:rPr>
          <w:rFonts w:ascii="Cambria" w:hAnsi="Cambria"/>
        </w:rPr>
        <w:t xml:space="preserve"> Bioscience, 62</w:t>
      </w:r>
      <w:r w:rsidRPr="00514146">
        <w:rPr>
          <w:rFonts w:ascii="Cambria" w:hAnsi="Cambria"/>
        </w:rPr>
        <w:t xml:space="preserve">, 977-986. </w:t>
      </w:r>
    </w:p>
    <w:p w:rsidR="00514146" w:rsidRP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Taubenböck</w:t>
      </w:r>
      <w:proofErr w:type="spellEnd"/>
      <w:r w:rsidRPr="00514146">
        <w:rPr>
          <w:rFonts w:ascii="Cambria" w:hAnsi="Cambria"/>
        </w:rPr>
        <w:t xml:space="preserve">, H., Esch, T., </w:t>
      </w:r>
      <w:proofErr w:type="spellStart"/>
      <w:r w:rsidRPr="00514146">
        <w:rPr>
          <w:rFonts w:ascii="Cambria" w:hAnsi="Cambria"/>
        </w:rPr>
        <w:t>Felbeir</w:t>
      </w:r>
      <w:proofErr w:type="spellEnd"/>
      <w:r w:rsidRPr="00514146">
        <w:rPr>
          <w:rFonts w:ascii="Cambria" w:hAnsi="Cambria"/>
        </w:rPr>
        <w:t xml:space="preserve">, A., </w:t>
      </w:r>
      <w:proofErr w:type="spellStart"/>
      <w:r w:rsidRPr="00514146">
        <w:rPr>
          <w:rFonts w:ascii="Cambria" w:hAnsi="Cambria"/>
        </w:rPr>
        <w:t>Wiesner</w:t>
      </w:r>
      <w:proofErr w:type="spellEnd"/>
      <w:r w:rsidRPr="00514146">
        <w:rPr>
          <w:rFonts w:ascii="Cambria" w:hAnsi="Cambria"/>
        </w:rPr>
        <w:t xml:space="preserve">, M., Roth, A. &amp; </w:t>
      </w:r>
      <w:proofErr w:type="spellStart"/>
      <w:r w:rsidRPr="00514146">
        <w:rPr>
          <w:rFonts w:ascii="Cambria" w:hAnsi="Cambria"/>
        </w:rPr>
        <w:t>Dech</w:t>
      </w:r>
      <w:proofErr w:type="spellEnd"/>
      <w:r w:rsidRPr="00514146">
        <w:rPr>
          <w:rFonts w:ascii="Cambria" w:hAnsi="Cambria"/>
        </w:rPr>
        <w:t>, S. (2012) Monitoring urbanization in mega cities from space. Remote Sensing of Environment, 117, 162-176.</w:t>
      </w:r>
    </w:p>
    <w:p w:rsidR="00514146" w:rsidRPr="004D5913" w:rsidRDefault="00514146" w:rsidP="00514146">
      <w:pPr>
        <w:pStyle w:val="NormalWeb"/>
        <w:spacing w:line="480" w:lineRule="auto"/>
        <w:ind w:left="360" w:hanging="360"/>
        <w:jc w:val="both"/>
        <w:rPr>
          <w:rFonts w:ascii="Cambria" w:hAnsi="Cambria"/>
          <w:lang w:val="fr-FR"/>
        </w:rPr>
      </w:pPr>
      <w:proofErr w:type="gramStart"/>
      <w:r w:rsidRPr="00514146">
        <w:rPr>
          <w:rFonts w:ascii="Cambria" w:hAnsi="Cambria"/>
        </w:rPr>
        <w:t xml:space="preserve">Tian, F., </w:t>
      </w:r>
      <w:proofErr w:type="spellStart"/>
      <w:r w:rsidRPr="00514146">
        <w:rPr>
          <w:rFonts w:ascii="Cambria" w:hAnsi="Cambria"/>
        </w:rPr>
        <w:t>Fensholt</w:t>
      </w:r>
      <w:proofErr w:type="spellEnd"/>
      <w:r w:rsidRPr="00514146">
        <w:rPr>
          <w:rFonts w:ascii="Cambria" w:hAnsi="Cambria"/>
        </w:rPr>
        <w:t xml:space="preserve">, R., </w:t>
      </w:r>
      <w:proofErr w:type="spellStart"/>
      <w:r w:rsidRPr="00514146">
        <w:rPr>
          <w:rFonts w:ascii="Cambria" w:hAnsi="Cambria"/>
        </w:rPr>
        <w:t>Verbesselt</w:t>
      </w:r>
      <w:proofErr w:type="spellEnd"/>
      <w:r w:rsidRPr="00514146">
        <w:rPr>
          <w:rFonts w:ascii="Cambria" w:hAnsi="Cambria"/>
        </w:rPr>
        <w:t xml:space="preserve">, J., Grogan, K., </w:t>
      </w:r>
      <w:proofErr w:type="spellStart"/>
      <w:r w:rsidRPr="00514146">
        <w:rPr>
          <w:rFonts w:ascii="Cambria" w:hAnsi="Cambria"/>
        </w:rPr>
        <w:t>Horion</w:t>
      </w:r>
      <w:proofErr w:type="spellEnd"/>
      <w:r w:rsidRPr="00514146">
        <w:rPr>
          <w:rFonts w:ascii="Cambria" w:hAnsi="Cambria"/>
        </w:rPr>
        <w:t>, S., &amp; Wang, Y. (2015) Evaluating temporal consistency of long-term global NDVI datasets for trend analysis.</w:t>
      </w:r>
      <w:proofErr w:type="gramEnd"/>
      <w:r w:rsidRPr="00514146">
        <w:rPr>
          <w:rFonts w:ascii="Cambria" w:hAnsi="Cambria"/>
        </w:rPr>
        <w:t xml:space="preserve"> </w:t>
      </w:r>
      <w:proofErr w:type="spellStart"/>
      <w:r w:rsidRPr="004D5913">
        <w:rPr>
          <w:rFonts w:ascii="Cambria" w:hAnsi="Cambria"/>
          <w:lang w:val="fr-FR"/>
        </w:rPr>
        <w:t>Remote</w:t>
      </w:r>
      <w:proofErr w:type="spellEnd"/>
      <w:r w:rsidRPr="004D5913">
        <w:rPr>
          <w:rFonts w:ascii="Cambria" w:hAnsi="Cambria"/>
          <w:lang w:val="fr-FR"/>
        </w:rPr>
        <w:t xml:space="preserve"> </w:t>
      </w:r>
      <w:proofErr w:type="spellStart"/>
      <w:r w:rsidRPr="004D5913">
        <w:rPr>
          <w:rFonts w:ascii="Cambria" w:hAnsi="Cambria"/>
          <w:lang w:val="fr-FR"/>
        </w:rPr>
        <w:t>Sensing</w:t>
      </w:r>
      <w:proofErr w:type="spellEnd"/>
      <w:r w:rsidRPr="004D5913">
        <w:rPr>
          <w:rFonts w:ascii="Cambria" w:hAnsi="Cambria"/>
          <w:lang w:val="fr-FR"/>
        </w:rPr>
        <w:t xml:space="preserve"> of </w:t>
      </w:r>
      <w:proofErr w:type="spellStart"/>
      <w:r w:rsidRPr="004D5913">
        <w:rPr>
          <w:rFonts w:ascii="Cambria" w:hAnsi="Cambria"/>
          <w:lang w:val="fr-FR"/>
        </w:rPr>
        <w:t>Environment</w:t>
      </w:r>
      <w:proofErr w:type="spellEnd"/>
      <w:r w:rsidRPr="004D5913">
        <w:rPr>
          <w:rFonts w:ascii="Cambria" w:hAnsi="Cambria"/>
          <w:lang w:val="fr-FR"/>
        </w:rPr>
        <w:t>, 163, 326-340.</w:t>
      </w:r>
    </w:p>
    <w:p w:rsidR="00514146" w:rsidRDefault="00514146" w:rsidP="00514146">
      <w:pPr>
        <w:pStyle w:val="NormalWeb"/>
        <w:spacing w:line="480" w:lineRule="auto"/>
        <w:ind w:left="360" w:hanging="360"/>
        <w:jc w:val="both"/>
        <w:rPr>
          <w:rFonts w:ascii="Cambria" w:hAnsi="Cambria"/>
        </w:rPr>
      </w:pPr>
      <w:r w:rsidRPr="004D5913">
        <w:rPr>
          <w:rFonts w:ascii="Cambria" w:hAnsi="Cambria"/>
          <w:lang w:val="fr-FR"/>
        </w:rPr>
        <w:t xml:space="preserve">Turner, W., Rondinini, C., Pettorelli, N., Mora, B., Leidner, A. K., </w:t>
      </w:r>
      <w:proofErr w:type="spellStart"/>
      <w:r w:rsidRPr="004D5913">
        <w:rPr>
          <w:rFonts w:ascii="Cambria" w:hAnsi="Cambria"/>
          <w:lang w:val="fr-FR"/>
        </w:rPr>
        <w:t>Szantoi</w:t>
      </w:r>
      <w:proofErr w:type="spellEnd"/>
      <w:r w:rsidRPr="004D5913">
        <w:rPr>
          <w:rFonts w:ascii="Cambria" w:hAnsi="Cambria"/>
          <w:lang w:val="fr-FR"/>
        </w:rPr>
        <w:t xml:space="preserve">, Z. </w:t>
      </w:r>
      <w:r w:rsidRPr="004D5913">
        <w:rPr>
          <w:rFonts w:ascii="Cambria" w:hAnsi="Cambria"/>
          <w:i/>
          <w:lang w:val="fr-FR"/>
        </w:rPr>
        <w:t>et al.</w:t>
      </w:r>
      <w:r w:rsidRPr="004D5913">
        <w:rPr>
          <w:rFonts w:ascii="Cambria" w:hAnsi="Cambria"/>
          <w:lang w:val="fr-FR"/>
        </w:rPr>
        <w:t xml:space="preserve"> </w:t>
      </w:r>
      <w:r w:rsidRPr="00514146">
        <w:rPr>
          <w:rFonts w:ascii="Cambria" w:hAnsi="Cambria"/>
        </w:rPr>
        <w:t>(2015) Free and open-access satellite data are key to biodiversity conservation, Biological Conservation, 182, 173 - 176.</w:t>
      </w:r>
    </w:p>
    <w:p w:rsidR="005532DE" w:rsidRPr="00514146" w:rsidRDefault="005532DE" w:rsidP="00514146">
      <w:pPr>
        <w:pStyle w:val="NormalWeb"/>
        <w:spacing w:line="480" w:lineRule="auto"/>
        <w:ind w:left="360" w:hanging="360"/>
        <w:jc w:val="both"/>
        <w:rPr>
          <w:rFonts w:ascii="Cambria" w:hAnsi="Cambria"/>
        </w:rPr>
      </w:pPr>
      <w:r w:rsidRPr="005532DE">
        <w:rPr>
          <w:rFonts w:ascii="Cambria" w:hAnsi="Cambria"/>
        </w:rPr>
        <w:t xml:space="preserve">Vale, C. G., </w:t>
      </w:r>
      <w:proofErr w:type="spellStart"/>
      <w:r w:rsidRPr="005532DE">
        <w:rPr>
          <w:rFonts w:ascii="Cambria" w:hAnsi="Cambria"/>
        </w:rPr>
        <w:t>Pimm</w:t>
      </w:r>
      <w:proofErr w:type="spellEnd"/>
      <w:r w:rsidRPr="005532DE">
        <w:rPr>
          <w:rFonts w:ascii="Cambria" w:hAnsi="Cambria"/>
        </w:rPr>
        <w:t xml:space="preserve">, S. L., &amp; Brito, J. C. (2015) Overlooked mountain rock pools in deserts are critical local hotspots of biodiversity. </w:t>
      </w:r>
      <w:proofErr w:type="spellStart"/>
      <w:r w:rsidRPr="005532DE">
        <w:rPr>
          <w:rFonts w:ascii="Cambria" w:hAnsi="Cambria"/>
        </w:rPr>
        <w:t>PLoS</w:t>
      </w:r>
      <w:proofErr w:type="spellEnd"/>
      <w:r w:rsidRPr="005532DE">
        <w:rPr>
          <w:rFonts w:ascii="Cambria" w:hAnsi="Cambria"/>
        </w:rPr>
        <w:t xml:space="preserve"> ONE, 10, e0118367.</w:t>
      </w:r>
    </w:p>
    <w:p w:rsidR="00514146" w:rsidRDefault="00514146" w:rsidP="00514146">
      <w:pPr>
        <w:pStyle w:val="NormalWeb"/>
        <w:spacing w:line="480" w:lineRule="auto"/>
        <w:ind w:left="360" w:hanging="360"/>
        <w:jc w:val="both"/>
        <w:rPr>
          <w:rFonts w:ascii="Cambria" w:hAnsi="Cambria"/>
        </w:rPr>
      </w:pPr>
      <w:proofErr w:type="spellStart"/>
      <w:r w:rsidRPr="00514146">
        <w:rPr>
          <w:rFonts w:ascii="Cambria" w:hAnsi="Cambria"/>
        </w:rPr>
        <w:t>Verpoorter</w:t>
      </w:r>
      <w:proofErr w:type="spellEnd"/>
      <w:r w:rsidRPr="00514146">
        <w:rPr>
          <w:rFonts w:ascii="Cambria" w:hAnsi="Cambria"/>
        </w:rPr>
        <w:t xml:space="preserve">, C., </w:t>
      </w:r>
      <w:proofErr w:type="spellStart"/>
      <w:r w:rsidRPr="00514146">
        <w:rPr>
          <w:rFonts w:ascii="Cambria" w:hAnsi="Cambria"/>
        </w:rPr>
        <w:t>Kutser</w:t>
      </w:r>
      <w:proofErr w:type="spellEnd"/>
      <w:r w:rsidRPr="00514146">
        <w:rPr>
          <w:rFonts w:ascii="Cambria" w:hAnsi="Cambria"/>
        </w:rPr>
        <w:t xml:space="preserve">, T., </w:t>
      </w:r>
      <w:proofErr w:type="spellStart"/>
      <w:r w:rsidRPr="00514146">
        <w:rPr>
          <w:rFonts w:ascii="Cambria" w:hAnsi="Cambria"/>
        </w:rPr>
        <w:t>Seekell</w:t>
      </w:r>
      <w:proofErr w:type="spellEnd"/>
      <w:r w:rsidRPr="00514146">
        <w:rPr>
          <w:rFonts w:ascii="Cambria" w:hAnsi="Cambria"/>
        </w:rPr>
        <w:t xml:space="preserve">, D.A. &amp; </w:t>
      </w:r>
      <w:proofErr w:type="spellStart"/>
      <w:r w:rsidRPr="00514146">
        <w:rPr>
          <w:rFonts w:ascii="Cambria" w:hAnsi="Cambria"/>
        </w:rPr>
        <w:t>Tranvik</w:t>
      </w:r>
      <w:proofErr w:type="spellEnd"/>
      <w:r w:rsidRPr="00514146">
        <w:rPr>
          <w:rFonts w:ascii="Cambria" w:hAnsi="Cambria"/>
        </w:rPr>
        <w:t xml:space="preserve">, L.J. (2014) </w:t>
      </w:r>
      <w:proofErr w:type="gramStart"/>
      <w:r w:rsidRPr="00514146">
        <w:rPr>
          <w:rFonts w:ascii="Cambria" w:hAnsi="Cambria"/>
        </w:rPr>
        <w:t>A</w:t>
      </w:r>
      <w:proofErr w:type="gramEnd"/>
      <w:r w:rsidRPr="00514146">
        <w:rPr>
          <w:rFonts w:ascii="Cambria" w:hAnsi="Cambria"/>
        </w:rPr>
        <w:t xml:space="preserve"> global inventory of lakes based on high-resolution satellite imagery. Geophysical Research Letters, 41, 6396-6402.</w:t>
      </w:r>
    </w:p>
    <w:p w:rsidR="007A0FCA" w:rsidRPr="00514146" w:rsidRDefault="007A0FCA" w:rsidP="00514146">
      <w:pPr>
        <w:pStyle w:val="NormalWeb"/>
        <w:spacing w:line="480" w:lineRule="auto"/>
        <w:ind w:left="360" w:hanging="360"/>
        <w:jc w:val="both"/>
        <w:rPr>
          <w:rFonts w:ascii="Cambria" w:hAnsi="Cambria"/>
        </w:rPr>
      </w:pPr>
      <w:proofErr w:type="spellStart"/>
      <w:proofErr w:type="gramStart"/>
      <w:r w:rsidRPr="007A0FCA">
        <w:rPr>
          <w:rFonts w:ascii="Cambria" w:hAnsi="Cambria"/>
        </w:rPr>
        <w:lastRenderedPageBreak/>
        <w:t>Wulder</w:t>
      </w:r>
      <w:proofErr w:type="spellEnd"/>
      <w:r w:rsidRPr="007A0FCA">
        <w:rPr>
          <w:rFonts w:ascii="Cambria" w:hAnsi="Cambria"/>
        </w:rPr>
        <w:t xml:space="preserve">, M.A., </w:t>
      </w:r>
      <w:proofErr w:type="spellStart"/>
      <w:r w:rsidRPr="007A0FCA">
        <w:rPr>
          <w:rFonts w:ascii="Cambria" w:hAnsi="Cambria"/>
        </w:rPr>
        <w:t>Masek</w:t>
      </w:r>
      <w:proofErr w:type="spellEnd"/>
      <w:r w:rsidRPr="007A0FCA">
        <w:rPr>
          <w:rFonts w:ascii="Cambria" w:hAnsi="Cambria"/>
        </w:rPr>
        <w:t>, J.G., Cohen, W.B., Loveland, T.R. &amp; Woodcock, C.E. (2012) Opening the archive: How free data has enabled the science and monitoring promise of Landsat.</w:t>
      </w:r>
      <w:proofErr w:type="gramEnd"/>
      <w:r w:rsidRPr="007A0FCA">
        <w:rPr>
          <w:rFonts w:ascii="Cambria" w:hAnsi="Cambria"/>
        </w:rPr>
        <w:t xml:space="preserve"> Remote Sensing of Environment, 122, 2-10.</w:t>
      </w:r>
    </w:p>
    <w:p w:rsidR="00295E8F" w:rsidRDefault="00B3239F" w:rsidP="00B3239F">
      <w:pPr>
        <w:spacing w:after="0" w:line="480" w:lineRule="auto"/>
        <w:ind w:left="426" w:hanging="426"/>
        <w:rPr>
          <w:rFonts w:ascii="Cambria" w:hAnsi="Cambria"/>
          <w:sz w:val="24"/>
          <w:szCs w:val="24"/>
          <w:lang w:eastAsia="en-GB"/>
        </w:rPr>
      </w:pPr>
      <w:r w:rsidRPr="00B3239F">
        <w:rPr>
          <w:rFonts w:ascii="Cambria" w:hAnsi="Cambria"/>
          <w:sz w:val="24"/>
          <w:szCs w:val="24"/>
          <w:lang w:eastAsia="en-GB"/>
        </w:rPr>
        <w:t xml:space="preserve">Wylie, D., Jackson, D.L., </w:t>
      </w:r>
      <w:proofErr w:type="spellStart"/>
      <w:r w:rsidRPr="00B3239F">
        <w:rPr>
          <w:rFonts w:ascii="Cambria" w:hAnsi="Cambria"/>
          <w:sz w:val="24"/>
          <w:szCs w:val="24"/>
          <w:lang w:eastAsia="en-GB"/>
        </w:rPr>
        <w:t>Menzel</w:t>
      </w:r>
      <w:proofErr w:type="spellEnd"/>
      <w:r w:rsidRPr="00B3239F">
        <w:rPr>
          <w:rFonts w:ascii="Cambria" w:hAnsi="Cambria"/>
          <w:sz w:val="24"/>
          <w:szCs w:val="24"/>
          <w:lang w:eastAsia="en-GB"/>
        </w:rPr>
        <w:t>, W. P., &amp; Bates, J. J. (2005) Trends in global cloud cover in two decades of HIRS observations. Journal of Climate, 18, 3021–3031.</w:t>
      </w:r>
      <w:r w:rsidR="00295E8F">
        <w:rPr>
          <w:rFonts w:ascii="Cambria" w:hAnsi="Cambria"/>
          <w:sz w:val="24"/>
          <w:szCs w:val="24"/>
          <w:lang w:eastAsia="en-GB"/>
        </w:rPr>
        <w:br w:type="page"/>
      </w:r>
    </w:p>
    <w:p w:rsidR="002D748A" w:rsidRDefault="007A0FCA" w:rsidP="00295E8F">
      <w:pPr>
        <w:spacing w:after="0" w:line="480" w:lineRule="auto"/>
        <w:rPr>
          <w:rFonts w:ascii="Cambria" w:hAnsi="Cambria"/>
          <w:sz w:val="24"/>
          <w:szCs w:val="24"/>
          <w:lang w:eastAsia="en-GB"/>
        </w:rPr>
      </w:pPr>
      <w:r>
        <w:rPr>
          <w:rFonts w:ascii="Cambria" w:hAnsi="Cambria"/>
          <w:sz w:val="24"/>
          <w:szCs w:val="24"/>
          <w:lang w:eastAsia="en-GB"/>
        </w:rPr>
        <w:lastRenderedPageBreak/>
        <w:t>TABLE</w:t>
      </w:r>
      <w:r w:rsidR="00B3239F">
        <w:rPr>
          <w:rFonts w:ascii="Cambria" w:hAnsi="Cambria"/>
          <w:sz w:val="24"/>
          <w:szCs w:val="24"/>
          <w:lang w:eastAsia="en-GB"/>
        </w:rPr>
        <w:t>S</w:t>
      </w:r>
    </w:p>
    <w:p w:rsidR="007A0FCA" w:rsidRDefault="007A0FCA" w:rsidP="00295E8F">
      <w:pPr>
        <w:spacing w:after="0" w:line="480" w:lineRule="auto"/>
        <w:rPr>
          <w:rFonts w:ascii="Cambria" w:hAnsi="Cambria"/>
          <w:sz w:val="24"/>
          <w:szCs w:val="24"/>
          <w:lang w:eastAsia="en-GB"/>
        </w:rPr>
      </w:pPr>
    </w:p>
    <w:p w:rsidR="00A94F52" w:rsidRDefault="00295E8F" w:rsidP="008935CE">
      <w:pPr>
        <w:spacing w:after="0" w:line="480" w:lineRule="auto"/>
        <w:rPr>
          <w:rFonts w:ascii="Cambria" w:hAnsi="Cambria"/>
          <w:sz w:val="24"/>
          <w:szCs w:val="24"/>
          <w:lang w:eastAsia="en-GB"/>
        </w:rPr>
      </w:pPr>
      <w:proofErr w:type="gramStart"/>
      <w:r w:rsidRPr="00295E8F">
        <w:rPr>
          <w:rFonts w:ascii="Cambria" w:hAnsi="Cambria"/>
          <w:sz w:val="24"/>
          <w:szCs w:val="24"/>
          <w:lang w:eastAsia="en-GB"/>
        </w:rPr>
        <w:t>Table 1.</w:t>
      </w:r>
      <w:proofErr w:type="gramEnd"/>
      <w:r w:rsidRPr="00295E8F">
        <w:rPr>
          <w:rFonts w:ascii="Cambria" w:hAnsi="Cambria"/>
          <w:sz w:val="24"/>
          <w:szCs w:val="24"/>
          <w:lang w:eastAsia="en-GB"/>
        </w:rPr>
        <w:t xml:space="preserve"> </w:t>
      </w:r>
      <w:r>
        <w:rPr>
          <w:rFonts w:ascii="Cambria" w:hAnsi="Cambria"/>
          <w:sz w:val="24"/>
          <w:szCs w:val="24"/>
          <w:lang w:eastAsia="en-GB"/>
        </w:rPr>
        <w:t>P</w:t>
      </w:r>
      <w:r w:rsidRPr="00295E8F">
        <w:rPr>
          <w:rFonts w:ascii="Cambria" w:hAnsi="Cambria"/>
          <w:sz w:val="24"/>
          <w:szCs w:val="24"/>
          <w:lang w:eastAsia="en-GB"/>
        </w:rPr>
        <w:t xml:space="preserve">rocessed variables </w:t>
      </w:r>
      <w:r>
        <w:rPr>
          <w:rFonts w:ascii="Cambria" w:hAnsi="Cambria"/>
          <w:sz w:val="24"/>
          <w:szCs w:val="24"/>
          <w:lang w:eastAsia="en-GB"/>
        </w:rPr>
        <w:t xml:space="preserve">for the Sahara case study, </w:t>
      </w:r>
      <w:r w:rsidRPr="00295E8F">
        <w:rPr>
          <w:rFonts w:ascii="Cambria" w:hAnsi="Cambria"/>
          <w:sz w:val="24"/>
          <w:szCs w:val="24"/>
          <w:lang w:eastAsia="en-GB"/>
        </w:rPr>
        <w:t>along with corresponding information on data/sensor used, spatial/temporal re</w:t>
      </w:r>
      <w:r>
        <w:rPr>
          <w:rFonts w:ascii="Cambria" w:hAnsi="Cambria"/>
          <w:sz w:val="24"/>
          <w:szCs w:val="24"/>
          <w:lang w:eastAsia="en-GB"/>
        </w:rPr>
        <w:t>solution, source timespan</w:t>
      </w:r>
      <w:r w:rsidR="00B3239F">
        <w:rPr>
          <w:rFonts w:ascii="Cambria" w:hAnsi="Cambria"/>
          <w:sz w:val="24"/>
          <w:szCs w:val="24"/>
          <w:lang w:eastAsia="en-GB"/>
        </w:rPr>
        <w:t xml:space="preserve">, and the </w:t>
      </w:r>
      <w:r w:rsidR="00D47DC2">
        <w:rPr>
          <w:rFonts w:ascii="Cambria" w:hAnsi="Cambria"/>
          <w:sz w:val="24"/>
          <w:szCs w:val="24"/>
          <w:lang w:eastAsia="en-GB"/>
        </w:rPr>
        <w:t>information</w:t>
      </w:r>
      <w:r w:rsidR="00B3239F">
        <w:rPr>
          <w:rFonts w:ascii="Cambria" w:hAnsi="Cambria"/>
          <w:sz w:val="24"/>
          <w:szCs w:val="24"/>
          <w:lang w:eastAsia="en-GB"/>
        </w:rPr>
        <w:t xml:space="preserve"> it </w:t>
      </w:r>
      <w:r w:rsidR="008935CE">
        <w:rPr>
          <w:rFonts w:ascii="Cambria" w:hAnsi="Cambria"/>
          <w:sz w:val="24"/>
          <w:szCs w:val="24"/>
          <w:lang w:eastAsia="en-GB"/>
        </w:rPr>
        <w:t>could</w:t>
      </w:r>
      <w:r w:rsidR="00D47DC2">
        <w:rPr>
          <w:rFonts w:ascii="Cambria" w:hAnsi="Cambria"/>
          <w:sz w:val="24"/>
          <w:szCs w:val="24"/>
          <w:lang w:eastAsia="en-GB"/>
        </w:rPr>
        <w:t xml:space="preserve"> capture</w:t>
      </w:r>
      <w:r w:rsidR="00B3239F">
        <w:rPr>
          <w:rFonts w:ascii="Cambria" w:hAnsi="Cambria"/>
          <w:sz w:val="24"/>
          <w:szCs w:val="24"/>
          <w:lang w:eastAsia="en-GB"/>
        </w:rPr>
        <w:t xml:space="preserve"> </w:t>
      </w:r>
      <w:r w:rsidR="00D47DC2">
        <w:rPr>
          <w:rFonts w:ascii="Cambria" w:hAnsi="Cambria"/>
          <w:sz w:val="24"/>
          <w:szCs w:val="24"/>
          <w:lang w:eastAsia="en-GB"/>
        </w:rPr>
        <w:t>in relation</w:t>
      </w:r>
      <w:r w:rsidR="00B3239F">
        <w:rPr>
          <w:rFonts w:ascii="Cambria" w:hAnsi="Cambria"/>
          <w:sz w:val="24"/>
          <w:szCs w:val="24"/>
          <w:lang w:eastAsia="en-GB"/>
        </w:rPr>
        <w:t xml:space="preserve"> to </w:t>
      </w:r>
      <w:r w:rsidR="008935CE">
        <w:rPr>
          <w:rFonts w:ascii="Cambria" w:hAnsi="Cambria"/>
          <w:sz w:val="24"/>
          <w:szCs w:val="24"/>
          <w:lang w:eastAsia="en-GB"/>
        </w:rPr>
        <w:t xml:space="preserve">the </w:t>
      </w:r>
      <w:r w:rsidR="00B3239F">
        <w:rPr>
          <w:rFonts w:ascii="Cambria" w:hAnsi="Cambria"/>
          <w:sz w:val="24"/>
          <w:szCs w:val="24"/>
          <w:lang w:eastAsia="en-GB"/>
        </w:rPr>
        <w:t>Biodiversity Indicator</w:t>
      </w:r>
      <w:r w:rsidR="008935CE">
        <w:rPr>
          <w:rFonts w:ascii="Cambria" w:hAnsi="Cambria"/>
          <w:sz w:val="24"/>
          <w:szCs w:val="24"/>
          <w:lang w:eastAsia="en-GB"/>
        </w:rPr>
        <w:t>s (BI)</w:t>
      </w:r>
      <w:r w:rsidR="00B3239F">
        <w:rPr>
          <w:rFonts w:ascii="Cambria" w:hAnsi="Cambria"/>
          <w:sz w:val="24"/>
          <w:szCs w:val="24"/>
          <w:lang w:eastAsia="en-GB"/>
        </w:rPr>
        <w:t>, E</w:t>
      </w:r>
      <w:r w:rsidR="008935CE">
        <w:rPr>
          <w:rFonts w:ascii="Cambria" w:hAnsi="Cambria"/>
          <w:sz w:val="24"/>
          <w:szCs w:val="24"/>
          <w:lang w:eastAsia="en-GB"/>
        </w:rPr>
        <w:t xml:space="preserve">ssential </w:t>
      </w:r>
      <w:r w:rsidR="00B3239F">
        <w:rPr>
          <w:rFonts w:ascii="Cambria" w:hAnsi="Cambria"/>
          <w:sz w:val="24"/>
          <w:szCs w:val="24"/>
          <w:lang w:eastAsia="en-GB"/>
        </w:rPr>
        <w:t>B</w:t>
      </w:r>
      <w:r w:rsidR="008935CE">
        <w:rPr>
          <w:rFonts w:ascii="Cambria" w:hAnsi="Cambria"/>
          <w:sz w:val="24"/>
          <w:szCs w:val="24"/>
          <w:lang w:eastAsia="en-GB"/>
        </w:rPr>
        <w:t xml:space="preserve">iodiversity </w:t>
      </w:r>
      <w:r w:rsidR="00B3239F">
        <w:rPr>
          <w:rFonts w:ascii="Cambria" w:hAnsi="Cambria"/>
          <w:sz w:val="24"/>
          <w:szCs w:val="24"/>
          <w:lang w:eastAsia="en-GB"/>
        </w:rPr>
        <w:t>V</w:t>
      </w:r>
      <w:r w:rsidR="008935CE">
        <w:rPr>
          <w:rFonts w:ascii="Cambria" w:hAnsi="Cambria"/>
          <w:sz w:val="24"/>
          <w:szCs w:val="24"/>
          <w:lang w:eastAsia="en-GB"/>
        </w:rPr>
        <w:t>ariables (EBV</w:t>
      </w:r>
      <w:r w:rsidR="00B3239F">
        <w:rPr>
          <w:rFonts w:ascii="Cambria" w:hAnsi="Cambria"/>
          <w:sz w:val="24"/>
          <w:szCs w:val="24"/>
          <w:lang w:eastAsia="en-GB"/>
        </w:rPr>
        <w:t>s</w:t>
      </w:r>
      <w:r w:rsidR="008935CE">
        <w:rPr>
          <w:rFonts w:ascii="Cambria" w:hAnsi="Cambria"/>
          <w:sz w:val="24"/>
          <w:szCs w:val="24"/>
          <w:lang w:eastAsia="en-GB"/>
        </w:rPr>
        <w:t>)</w:t>
      </w:r>
      <w:r w:rsidR="00B3239F">
        <w:rPr>
          <w:rFonts w:ascii="Cambria" w:hAnsi="Cambria"/>
          <w:sz w:val="24"/>
          <w:szCs w:val="24"/>
          <w:lang w:eastAsia="en-GB"/>
        </w:rPr>
        <w:t xml:space="preserve">, </w:t>
      </w:r>
      <w:r w:rsidR="008935CE">
        <w:rPr>
          <w:rFonts w:ascii="Cambria" w:hAnsi="Cambria"/>
          <w:sz w:val="24"/>
          <w:szCs w:val="24"/>
          <w:lang w:eastAsia="en-GB"/>
        </w:rPr>
        <w:t>E</w:t>
      </w:r>
      <w:r w:rsidR="00B3239F">
        <w:rPr>
          <w:rFonts w:ascii="Cambria" w:hAnsi="Cambria"/>
          <w:sz w:val="24"/>
          <w:szCs w:val="24"/>
          <w:lang w:eastAsia="en-GB"/>
        </w:rPr>
        <w:t xml:space="preserve">cosystem </w:t>
      </w:r>
      <w:r w:rsidR="008935CE">
        <w:rPr>
          <w:rFonts w:ascii="Cambria" w:hAnsi="Cambria"/>
          <w:sz w:val="24"/>
          <w:szCs w:val="24"/>
          <w:lang w:eastAsia="en-GB"/>
        </w:rPr>
        <w:t>S</w:t>
      </w:r>
      <w:r w:rsidR="00B3239F">
        <w:rPr>
          <w:rFonts w:ascii="Cambria" w:hAnsi="Cambria"/>
          <w:sz w:val="24"/>
          <w:szCs w:val="24"/>
          <w:lang w:eastAsia="en-GB"/>
        </w:rPr>
        <w:t xml:space="preserve">ervices </w:t>
      </w:r>
      <w:r w:rsidR="008935CE">
        <w:rPr>
          <w:rFonts w:ascii="Cambria" w:hAnsi="Cambria"/>
          <w:sz w:val="24"/>
          <w:szCs w:val="24"/>
          <w:lang w:eastAsia="en-GB"/>
        </w:rPr>
        <w:t xml:space="preserve">(ES) </w:t>
      </w:r>
      <w:r w:rsidR="00B3239F">
        <w:rPr>
          <w:rFonts w:ascii="Cambria" w:hAnsi="Cambria"/>
          <w:sz w:val="24"/>
          <w:szCs w:val="24"/>
          <w:lang w:eastAsia="en-GB"/>
        </w:rPr>
        <w:t xml:space="preserve">and Natural Capital </w:t>
      </w:r>
      <w:r w:rsidR="008935CE">
        <w:rPr>
          <w:rFonts w:ascii="Cambria" w:hAnsi="Cambria"/>
          <w:sz w:val="24"/>
          <w:szCs w:val="24"/>
          <w:lang w:eastAsia="en-GB"/>
        </w:rPr>
        <w:t xml:space="preserve">(NC) </w:t>
      </w:r>
      <w:r w:rsidR="00B3239F">
        <w:rPr>
          <w:rFonts w:ascii="Cambria" w:hAnsi="Cambria"/>
          <w:sz w:val="24"/>
          <w:szCs w:val="24"/>
          <w:lang w:eastAsia="en-GB"/>
        </w:rPr>
        <w:t>frameworks</w:t>
      </w:r>
      <w:r>
        <w:rPr>
          <w:rFonts w:ascii="Cambria" w:hAnsi="Cambria"/>
          <w:sz w:val="24"/>
          <w:szCs w:val="24"/>
          <w:lang w:eastAsia="en-GB"/>
        </w:rPr>
        <w:t>. The</w:t>
      </w:r>
      <w:r w:rsidRPr="00295E8F">
        <w:rPr>
          <w:rFonts w:ascii="Cambria" w:hAnsi="Cambria"/>
          <w:sz w:val="24"/>
          <w:szCs w:val="24"/>
          <w:lang w:eastAsia="en-GB"/>
        </w:rPr>
        <w:t xml:space="preserve"> MODIS AQUA derived vegetation products was chosen over </w:t>
      </w:r>
      <w:r>
        <w:rPr>
          <w:rFonts w:ascii="Cambria" w:hAnsi="Cambria"/>
          <w:sz w:val="24"/>
          <w:szCs w:val="24"/>
          <w:lang w:eastAsia="en-GB"/>
        </w:rPr>
        <w:t>TERRA</w:t>
      </w:r>
      <w:r w:rsidRPr="00295E8F">
        <w:rPr>
          <w:rFonts w:ascii="Cambria" w:hAnsi="Cambria"/>
          <w:sz w:val="24"/>
          <w:szCs w:val="24"/>
          <w:lang w:eastAsia="en-GB"/>
        </w:rPr>
        <w:t xml:space="preserve"> due to sensor breakdown within relative bands on this sensor</w:t>
      </w:r>
      <w:r>
        <w:rPr>
          <w:rFonts w:ascii="Cambria" w:hAnsi="Cambria"/>
          <w:sz w:val="24"/>
          <w:szCs w:val="24"/>
          <w:lang w:eastAsia="en-GB"/>
        </w:rPr>
        <w:t>,</w:t>
      </w:r>
      <w:r w:rsidRPr="00295E8F">
        <w:rPr>
          <w:rFonts w:ascii="Cambria" w:hAnsi="Cambria"/>
          <w:sz w:val="24"/>
          <w:szCs w:val="24"/>
          <w:lang w:eastAsia="en-GB"/>
        </w:rPr>
        <w:t xml:space="preserve"> causing s</w:t>
      </w:r>
      <w:r w:rsidR="007A0FCA">
        <w:rPr>
          <w:rFonts w:ascii="Cambria" w:hAnsi="Cambria"/>
          <w:sz w:val="24"/>
          <w:szCs w:val="24"/>
          <w:lang w:eastAsia="en-GB"/>
        </w:rPr>
        <w:t xml:space="preserve">light inaccuracies (Tian </w:t>
      </w:r>
      <w:r w:rsidR="007A0FCA" w:rsidRPr="007A0FCA">
        <w:rPr>
          <w:rFonts w:ascii="Cambria" w:hAnsi="Cambria"/>
          <w:i/>
          <w:sz w:val="24"/>
          <w:szCs w:val="24"/>
          <w:lang w:eastAsia="en-GB"/>
        </w:rPr>
        <w:t>et al.</w:t>
      </w:r>
      <w:r w:rsidRPr="00295E8F">
        <w:rPr>
          <w:rFonts w:ascii="Cambria" w:hAnsi="Cambria"/>
          <w:sz w:val="24"/>
          <w:szCs w:val="24"/>
          <w:lang w:eastAsia="en-GB"/>
        </w:rPr>
        <w:t xml:space="preserve"> 2015)</w:t>
      </w:r>
      <w:r w:rsidR="00A94F52">
        <w:rPr>
          <w:rFonts w:ascii="Cambria" w:hAnsi="Cambria"/>
          <w:sz w:val="24"/>
          <w:szCs w:val="24"/>
          <w:lang w:eastAsia="en-GB"/>
        </w:rPr>
        <w:t>. In thi</w:t>
      </w:r>
      <w:r w:rsidR="00B53F29">
        <w:rPr>
          <w:rFonts w:ascii="Cambria" w:hAnsi="Cambria"/>
          <w:sz w:val="24"/>
          <w:szCs w:val="24"/>
          <w:lang w:eastAsia="en-GB"/>
        </w:rPr>
        <w:t>s</w:t>
      </w:r>
      <w:r w:rsidR="00A94F52">
        <w:rPr>
          <w:rFonts w:ascii="Cambria" w:hAnsi="Cambria"/>
          <w:sz w:val="24"/>
          <w:szCs w:val="24"/>
          <w:lang w:eastAsia="en-GB"/>
        </w:rPr>
        <w:t xml:space="preserve"> table, NPP stands for net Primary productivity; </w:t>
      </w:r>
      <w:r w:rsidR="00A94F52" w:rsidRPr="002C3D9D">
        <w:rPr>
          <w:rFonts w:ascii="Cambria" w:hAnsi="Cambria"/>
          <w:color w:val="000000"/>
          <w:sz w:val="24"/>
          <w:szCs w:val="24"/>
        </w:rPr>
        <w:t>LST</w:t>
      </w:r>
      <w:r w:rsidR="00A94F52">
        <w:rPr>
          <w:rFonts w:ascii="Cambria" w:hAnsi="Cambria"/>
          <w:color w:val="000000"/>
          <w:sz w:val="24"/>
          <w:szCs w:val="24"/>
        </w:rPr>
        <w:t xml:space="preserve"> for </w:t>
      </w:r>
      <w:r w:rsidR="00A94F52" w:rsidRPr="002C3D9D">
        <w:rPr>
          <w:rFonts w:ascii="Cambria" w:hAnsi="Cambria"/>
          <w:color w:val="000000"/>
          <w:sz w:val="24"/>
          <w:szCs w:val="24"/>
        </w:rPr>
        <w:t>Land Surface Temperature</w:t>
      </w:r>
      <w:r w:rsidR="00A94F52">
        <w:rPr>
          <w:rFonts w:ascii="Cambria" w:hAnsi="Cambria"/>
          <w:color w:val="000000"/>
          <w:sz w:val="24"/>
          <w:szCs w:val="24"/>
        </w:rPr>
        <w:t xml:space="preserve">; NL for Night Light; EWT for </w:t>
      </w:r>
      <w:r w:rsidR="00A94F52" w:rsidRPr="002C3D9D">
        <w:rPr>
          <w:rFonts w:ascii="Cambria" w:hAnsi="Cambria"/>
          <w:color w:val="000000"/>
          <w:sz w:val="24"/>
          <w:szCs w:val="24"/>
        </w:rPr>
        <w:t>Equivalent Water Thickness</w:t>
      </w:r>
      <w:r w:rsidR="00A94F52">
        <w:rPr>
          <w:rFonts w:ascii="Cambria" w:hAnsi="Cambria"/>
          <w:color w:val="000000"/>
          <w:sz w:val="24"/>
          <w:szCs w:val="24"/>
        </w:rPr>
        <w:t xml:space="preserve">; </w:t>
      </w:r>
      <w:r w:rsidR="00A94F52" w:rsidRPr="002C3D9D">
        <w:rPr>
          <w:rFonts w:ascii="Cambria" w:hAnsi="Cambria"/>
          <w:color w:val="000000"/>
          <w:sz w:val="24"/>
          <w:szCs w:val="24"/>
        </w:rPr>
        <w:t>AOD</w:t>
      </w:r>
      <w:r w:rsidR="00A94F52">
        <w:rPr>
          <w:rFonts w:ascii="Cambria" w:hAnsi="Cambria"/>
          <w:color w:val="000000"/>
          <w:sz w:val="24"/>
          <w:szCs w:val="24"/>
        </w:rPr>
        <w:t xml:space="preserve"> for </w:t>
      </w:r>
      <w:r w:rsidR="00A94F52" w:rsidRPr="002C3D9D">
        <w:rPr>
          <w:rFonts w:ascii="Cambria" w:hAnsi="Cambria"/>
          <w:color w:val="000000"/>
          <w:sz w:val="24"/>
          <w:szCs w:val="24"/>
        </w:rPr>
        <w:t>Aerosol Optical Depth</w:t>
      </w:r>
      <w:r w:rsidR="00A94F52">
        <w:rPr>
          <w:rFonts w:ascii="Cambria" w:hAnsi="Cambria"/>
          <w:color w:val="000000"/>
          <w:sz w:val="24"/>
          <w:szCs w:val="24"/>
        </w:rPr>
        <w:t xml:space="preserve">. </w:t>
      </w:r>
    </w:p>
    <w:p w:rsidR="00295E8F" w:rsidRDefault="00295E8F" w:rsidP="00295E8F">
      <w:pPr>
        <w:spacing w:after="0" w:line="480" w:lineRule="auto"/>
        <w:rPr>
          <w:rFonts w:ascii="Cambria" w:hAnsi="Cambria"/>
          <w:sz w:val="24"/>
          <w:szCs w:val="24"/>
          <w:lang w:eastAsia="en-GB"/>
        </w:rPr>
      </w:pPr>
    </w:p>
    <w:tbl>
      <w:tblPr>
        <w:tblStyle w:val="TableGrid"/>
        <w:tblW w:w="9067" w:type="dxa"/>
        <w:tblLayout w:type="fixed"/>
        <w:tblLook w:val="04A0" w:firstRow="1" w:lastRow="0" w:firstColumn="1" w:lastColumn="0" w:noHBand="0" w:noVBand="1"/>
      </w:tblPr>
      <w:tblGrid>
        <w:gridCol w:w="1129"/>
        <w:gridCol w:w="1560"/>
        <w:gridCol w:w="1275"/>
        <w:gridCol w:w="1843"/>
        <w:gridCol w:w="1559"/>
        <w:gridCol w:w="1701"/>
      </w:tblGrid>
      <w:tr w:rsidR="00B3239F" w:rsidRPr="00AF28D8" w:rsidTr="00BD0EB6">
        <w:tc>
          <w:tcPr>
            <w:tcW w:w="1129" w:type="dxa"/>
          </w:tcPr>
          <w:p w:rsidR="00B3239F" w:rsidRPr="00AF28D8" w:rsidRDefault="00B3239F" w:rsidP="00BD0EB6">
            <w:pPr>
              <w:spacing w:after="0" w:line="480" w:lineRule="auto"/>
              <w:rPr>
                <w:rFonts w:ascii="Cambria" w:hAnsi="Cambria"/>
                <w:b/>
                <w:lang w:eastAsia="en-GB"/>
              </w:rPr>
            </w:pPr>
            <w:r w:rsidRPr="00AF28D8">
              <w:rPr>
                <w:rFonts w:ascii="Cambria" w:hAnsi="Cambria"/>
                <w:b/>
                <w:lang w:eastAsia="en-GB"/>
              </w:rPr>
              <w:t>Variable</w:t>
            </w:r>
          </w:p>
        </w:tc>
        <w:tc>
          <w:tcPr>
            <w:tcW w:w="1560" w:type="dxa"/>
          </w:tcPr>
          <w:p w:rsidR="00B3239F" w:rsidRPr="00AF28D8" w:rsidRDefault="00B3239F" w:rsidP="00BD0EB6">
            <w:pPr>
              <w:spacing w:after="0" w:line="480" w:lineRule="auto"/>
              <w:rPr>
                <w:rFonts w:ascii="Cambria" w:hAnsi="Cambria"/>
                <w:b/>
                <w:lang w:eastAsia="en-GB"/>
              </w:rPr>
            </w:pPr>
            <w:r w:rsidRPr="00AF28D8">
              <w:rPr>
                <w:rFonts w:ascii="Cambria" w:hAnsi="Cambria"/>
                <w:b/>
                <w:lang w:eastAsia="en-GB"/>
              </w:rPr>
              <w:t>Data</w:t>
            </w:r>
          </w:p>
        </w:tc>
        <w:tc>
          <w:tcPr>
            <w:tcW w:w="1275" w:type="dxa"/>
          </w:tcPr>
          <w:p w:rsidR="00B3239F" w:rsidRPr="00AF28D8" w:rsidRDefault="00B3239F" w:rsidP="00BD0EB6">
            <w:pPr>
              <w:spacing w:after="0" w:line="480" w:lineRule="auto"/>
              <w:rPr>
                <w:rFonts w:ascii="Cambria" w:hAnsi="Cambria"/>
                <w:b/>
                <w:lang w:eastAsia="en-GB"/>
              </w:rPr>
            </w:pPr>
            <w:r w:rsidRPr="00AF28D8">
              <w:rPr>
                <w:rFonts w:ascii="Cambria" w:hAnsi="Cambria"/>
                <w:b/>
                <w:lang w:eastAsia="en-GB"/>
              </w:rPr>
              <w:t>Spatial &amp; Temporal resolution</w:t>
            </w:r>
          </w:p>
        </w:tc>
        <w:tc>
          <w:tcPr>
            <w:tcW w:w="1843" w:type="dxa"/>
          </w:tcPr>
          <w:p w:rsidR="00B3239F" w:rsidRPr="00AF28D8" w:rsidRDefault="00B3239F" w:rsidP="00BD0EB6">
            <w:pPr>
              <w:spacing w:after="0" w:line="480" w:lineRule="auto"/>
              <w:rPr>
                <w:rFonts w:ascii="Cambria" w:hAnsi="Cambria"/>
                <w:b/>
                <w:lang w:eastAsia="en-GB"/>
              </w:rPr>
            </w:pPr>
            <w:r w:rsidRPr="00AF28D8">
              <w:rPr>
                <w:rFonts w:ascii="Cambria" w:hAnsi="Cambria"/>
                <w:b/>
                <w:lang w:eastAsia="en-GB"/>
              </w:rPr>
              <w:t>Source</w:t>
            </w:r>
          </w:p>
        </w:tc>
        <w:tc>
          <w:tcPr>
            <w:tcW w:w="1559" w:type="dxa"/>
          </w:tcPr>
          <w:p w:rsidR="00B3239F" w:rsidRPr="00AF28D8" w:rsidRDefault="00B3239F" w:rsidP="00BD0EB6">
            <w:pPr>
              <w:spacing w:after="0" w:line="480" w:lineRule="auto"/>
              <w:rPr>
                <w:rFonts w:ascii="Cambria" w:hAnsi="Cambria"/>
                <w:b/>
                <w:lang w:eastAsia="en-GB"/>
              </w:rPr>
            </w:pPr>
            <w:r w:rsidRPr="00AF28D8">
              <w:rPr>
                <w:rFonts w:ascii="Cambria" w:hAnsi="Cambria"/>
                <w:b/>
                <w:lang w:eastAsia="en-GB"/>
              </w:rPr>
              <w:t>Time span</w:t>
            </w:r>
          </w:p>
        </w:tc>
        <w:tc>
          <w:tcPr>
            <w:tcW w:w="1701" w:type="dxa"/>
          </w:tcPr>
          <w:p w:rsidR="00B3239F" w:rsidRPr="00AF28D8" w:rsidRDefault="00B3239F" w:rsidP="00BD0EB6">
            <w:pPr>
              <w:spacing w:after="0" w:line="480" w:lineRule="auto"/>
              <w:rPr>
                <w:rFonts w:ascii="Cambria" w:hAnsi="Cambria"/>
                <w:b/>
                <w:lang w:eastAsia="en-GB"/>
              </w:rPr>
            </w:pPr>
            <w:r>
              <w:rPr>
                <w:rFonts w:ascii="Cambria" w:hAnsi="Cambria"/>
                <w:b/>
                <w:lang w:eastAsia="en-GB"/>
              </w:rPr>
              <w:t>Proxy</w:t>
            </w:r>
            <w:r w:rsidRPr="00AF28D8">
              <w:rPr>
                <w:rFonts w:ascii="Cambria" w:hAnsi="Cambria"/>
                <w:b/>
                <w:lang w:eastAsia="en-GB"/>
              </w:rPr>
              <w:t xml:space="preserve"> and framework</w:t>
            </w:r>
          </w:p>
        </w:tc>
      </w:tr>
      <w:tr w:rsidR="00B3239F" w:rsidRPr="00AF28D8" w:rsidTr="00BD0EB6">
        <w:tc>
          <w:tcPr>
            <w:tcW w:w="112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NPP</w:t>
            </w:r>
          </w:p>
        </w:tc>
        <w:tc>
          <w:tcPr>
            <w:tcW w:w="1560"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MODIS Aqua NDVI Composite</w:t>
            </w:r>
          </w:p>
        </w:tc>
        <w:tc>
          <w:tcPr>
            <w:tcW w:w="1275"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16 Days, 1km</w:t>
            </w:r>
          </w:p>
        </w:tc>
        <w:tc>
          <w:tcPr>
            <w:tcW w:w="1843" w:type="dxa"/>
          </w:tcPr>
          <w:p w:rsidR="00B3239F" w:rsidRPr="00EE0081" w:rsidRDefault="00EE0081" w:rsidP="00BD0EB6">
            <w:pPr>
              <w:spacing w:after="0" w:line="480" w:lineRule="auto"/>
              <w:rPr>
                <w:rFonts w:asciiTheme="majorHAnsi" w:hAnsiTheme="majorHAnsi"/>
                <w:lang w:eastAsia="en-GB"/>
              </w:rPr>
            </w:pPr>
            <w:hyperlink r:id="rId16" w:history="1">
              <w:r w:rsidRPr="00EE0081">
                <w:rPr>
                  <w:rStyle w:val="Hyperlink"/>
                  <w:rFonts w:asciiTheme="majorHAnsi" w:hAnsiTheme="majorHAnsi"/>
                </w:rPr>
                <w:t>http://e4ftl01.cr.usgs.gov/</w:t>
              </w:r>
            </w:hyperlink>
            <w:r w:rsidRPr="00EE0081">
              <w:rPr>
                <w:rFonts w:asciiTheme="majorHAnsi" w:hAnsiTheme="majorHAnsi"/>
              </w:rPr>
              <w:t xml:space="preserve"> </w:t>
            </w:r>
            <w:r w:rsidR="00B3239F" w:rsidRPr="00EE0081">
              <w:rPr>
                <w:rFonts w:asciiTheme="majorHAnsi" w:hAnsiTheme="majorHAnsi"/>
                <w:lang w:eastAsia="en-GB"/>
              </w:rPr>
              <w:t xml:space="preserve"> </w:t>
            </w:r>
          </w:p>
        </w:tc>
        <w:tc>
          <w:tcPr>
            <w:tcW w:w="155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2002-2014</w:t>
            </w:r>
          </w:p>
        </w:tc>
        <w:tc>
          <w:tcPr>
            <w:tcW w:w="1701" w:type="dxa"/>
          </w:tcPr>
          <w:p w:rsidR="00B3239F" w:rsidRPr="00AF28D8" w:rsidRDefault="00DA2372" w:rsidP="00DA2372">
            <w:pPr>
              <w:spacing w:after="0" w:line="480" w:lineRule="auto"/>
              <w:rPr>
                <w:rFonts w:ascii="Cambria" w:hAnsi="Cambria"/>
                <w:lang w:eastAsia="en-GB"/>
              </w:rPr>
            </w:pPr>
            <w:r>
              <w:rPr>
                <w:rFonts w:ascii="Cambria" w:hAnsi="Cambria"/>
                <w:lang w:eastAsia="en-GB"/>
              </w:rPr>
              <w:t>P</w:t>
            </w:r>
            <w:r w:rsidR="00B3239F">
              <w:rPr>
                <w:rFonts w:ascii="Cambria" w:hAnsi="Cambria"/>
                <w:lang w:eastAsia="en-GB"/>
              </w:rPr>
              <w:t>rimary productivity</w:t>
            </w:r>
            <w:r>
              <w:rPr>
                <w:rFonts w:ascii="Cambria" w:hAnsi="Cambria"/>
                <w:lang w:eastAsia="en-GB"/>
              </w:rPr>
              <w:t xml:space="preserve"> as an ecosystem function</w:t>
            </w:r>
            <w:r w:rsidR="00B3239F">
              <w:rPr>
                <w:rFonts w:ascii="Cambria" w:hAnsi="Cambria"/>
                <w:lang w:eastAsia="en-GB"/>
              </w:rPr>
              <w:t xml:space="preserve"> (</w:t>
            </w:r>
            <w:r>
              <w:rPr>
                <w:rFonts w:ascii="Cambria" w:hAnsi="Cambria"/>
                <w:lang w:eastAsia="en-GB"/>
              </w:rPr>
              <w:t>BI &amp; EBV)</w:t>
            </w:r>
            <w:r w:rsidR="00B3239F">
              <w:rPr>
                <w:rFonts w:ascii="Cambria" w:hAnsi="Cambria"/>
                <w:lang w:eastAsia="en-GB"/>
              </w:rPr>
              <w:t xml:space="preserve">; </w:t>
            </w:r>
            <w:r>
              <w:rPr>
                <w:rFonts w:ascii="Cambria" w:hAnsi="Cambria"/>
                <w:lang w:eastAsia="en-GB"/>
              </w:rPr>
              <w:t>F</w:t>
            </w:r>
            <w:r w:rsidR="00B3239F">
              <w:rPr>
                <w:rFonts w:ascii="Cambria" w:hAnsi="Cambria"/>
                <w:lang w:eastAsia="en-GB"/>
              </w:rPr>
              <w:t>odder production (</w:t>
            </w:r>
            <w:r>
              <w:rPr>
                <w:rFonts w:ascii="Cambria" w:hAnsi="Cambria"/>
                <w:lang w:eastAsia="en-GB"/>
              </w:rPr>
              <w:t>ES</w:t>
            </w:r>
            <w:r w:rsidR="00B3239F">
              <w:rPr>
                <w:rFonts w:ascii="Cambria" w:hAnsi="Cambria"/>
                <w:lang w:eastAsia="en-GB"/>
              </w:rPr>
              <w:t xml:space="preserve">); </w:t>
            </w:r>
            <w:r>
              <w:rPr>
                <w:rFonts w:ascii="Cambria" w:hAnsi="Cambria"/>
                <w:lang w:eastAsia="en-GB"/>
              </w:rPr>
              <w:t>G</w:t>
            </w:r>
            <w:r w:rsidR="00B3239F">
              <w:rPr>
                <w:rFonts w:ascii="Cambria" w:hAnsi="Cambria"/>
                <w:lang w:eastAsia="en-GB"/>
              </w:rPr>
              <w:t>rassland</w:t>
            </w:r>
            <w:r>
              <w:rPr>
                <w:rFonts w:ascii="Cambria" w:hAnsi="Cambria"/>
                <w:lang w:eastAsia="en-GB"/>
              </w:rPr>
              <w:t>/Scrubland</w:t>
            </w:r>
            <w:r w:rsidR="00B3239F">
              <w:rPr>
                <w:rFonts w:ascii="Cambria" w:hAnsi="Cambria"/>
                <w:lang w:eastAsia="en-GB"/>
              </w:rPr>
              <w:t xml:space="preserve"> cover (</w:t>
            </w:r>
            <w:r>
              <w:rPr>
                <w:rFonts w:ascii="Cambria" w:hAnsi="Cambria"/>
                <w:lang w:eastAsia="en-GB"/>
              </w:rPr>
              <w:t>NC</w:t>
            </w:r>
            <w:r w:rsidR="00B3239F">
              <w:rPr>
                <w:rFonts w:ascii="Cambria" w:hAnsi="Cambria"/>
                <w:lang w:eastAsia="en-GB"/>
              </w:rPr>
              <w:t xml:space="preserve">)  </w:t>
            </w:r>
          </w:p>
        </w:tc>
      </w:tr>
      <w:tr w:rsidR="00B3239F" w:rsidRPr="00AF28D8" w:rsidTr="00BD0EB6">
        <w:tc>
          <w:tcPr>
            <w:tcW w:w="112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lastRenderedPageBreak/>
              <w:t>LST</w:t>
            </w:r>
          </w:p>
        </w:tc>
        <w:tc>
          <w:tcPr>
            <w:tcW w:w="1560"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MODIS Terra Surface Temperature</w:t>
            </w:r>
          </w:p>
        </w:tc>
        <w:tc>
          <w:tcPr>
            <w:tcW w:w="1275"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8 Days, 1km</w:t>
            </w:r>
          </w:p>
        </w:tc>
        <w:tc>
          <w:tcPr>
            <w:tcW w:w="1843" w:type="dxa"/>
          </w:tcPr>
          <w:p w:rsidR="00B3239F" w:rsidRPr="00AF28D8" w:rsidRDefault="00EE0081" w:rsidP="00BD0EB6">
            <w:pPr>
              <w:spacing w:after="0" w:line="480" w:lineRule="auto"/>
              <w:rPr>
                <w:rFonts w:ascii="Cambria" w:hAnsi="Cambria"/>
                <w:lang w:eastAsia="en-GB"/>
              </w:rPr>
            </w:pPr>
            <w:hyperlink r:id="rId17" w:history="1">
              <w:r w:rsidRPr="00EE0081">
                <w:rPr>
                  <w:rStyle w:val="Hyperlink"/>
                  <w:rFonts w:asciiTheme="majorHAnsi" w:hAnsiTheme="majorHAnsi"/>
                </w:rPr>
                <w:t>http://e4ftl01.cr.usgs.gov/</w:t>
              </w:r>
            </w:hyperlink>
            <w:r w:rsidRPr="00EE0081">
              <w:rPr>
                <w:rFonts w:asciiTheme="majorHAnsi" w:hAnsiTheme="majorHAnsi"/>
              </w:rPr>
              <w:t xml:space="preserve"> </w:t>
            </w:r>
            <w:r w:rsidRPr="00EE0081">
              <w:rPr>
                <w:rFonts w:asciiTheme="majorHAnsi" w:hAnsiTheme="majorHAnsi"/>
                <w:lang w:eastAsia="en-GB"/>
              </w:rPr>
              <w:t xml:space="preserve"> </w:t>
            </w:r>
          </w:p>
        </w:tc>
        <w:tc>
          <w:tcPr>
            <w:tcW w:w="155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2000-2014</w:t>
            </w:r>
          </w:p>
        </w:tc>
        <w:tc>
          <w:tcPr>
            <w:tcW w:w="1701" w:type="dxa"/>
          </w:tcPr>
          <w:p w:rsidR="00B3239F" w:rsidRPr="00AF28D8" w:rsidRDefault="00B3239F" w:rsidP="00DA2372">
            <w:pPr>
              <w:spacing w:after="0" w:line="480" w:lineRule="auto"/>
              <w:rPr>
                <w:rFonts w:ascii="Cambria" w:hAnsi="Cambria"/>
                <w:lang w:eastAsia="en-GB"/>
              </w:rPr>
            </w:pPr>
            <w:r>
              <w:rPr>
                <w:rFonts w:ascii="Cambria" w:hAnsi="Cambria"/>
                <w:lang w:eastAsia="en-GB"/>
              </w:rPr>
              <w:t>Trend in desertification (</w:t>
            </w:r>
            <w:r w:rsidR="00DA2372">
              <w:rPr>
                <w:rFonts w:ascii="Cambria" w:hAnsi="Cambria"/>
                <w:lang w:eastAsia="en-GB"/>
              </w:rPr>
              <w:t>BI</w:t>
            </w:r>
            <w:r>
              <w:rPr>
                <w:rFonts w:ascii="Cambria" w:hAnsi="Cambria"/>
                <w:lang w:eastAsia="en-GB"/>
              </w:rPr>
              <w:t>)</w:t>
            </w:r>
          </w:p>
        </w:tc>
      </w:tr>
      <w:tr w:rsidR="00B3239F" w:rsidRPr="00AF28D8" w:rsidTr="00BD0EB6">
        <w:tc>
          <w:tcPr>
            <w:tcW w:w="112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Fire</w:t>
            </w:r>
          </w:p>
        </w:tc>
        <w:tc>
          <w:tcPr>
            <w:tcW w:w="1560"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MODIS Terra Thermal Anomalies + Fire</w:t>
            </w:r>
          </w:p>
        </w:tc>
        <w:tc>
          <w:tcPr>
            <w:tcW w:w="1275"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8 Days, 1km</w:t>
            </w:r>
          </w:p>
        </w:tc>
        <w:tc>
          <w:tcPr>
            <w:tcW w:w="1843" w:type="dxa"/>
          </w:tcPr>
          <w:p w:rsidR="00B3239F" w:rsidRPr="00AF28D8" w:rsidRDefault="00EE0081" w:rsidP="00BD0EB6">
            <w:pPr>
              <w:spacing w:after="0" w:line="480" w:lineRule="auto"/>
              <w:rPr>
                <w:rFonts w:ascii="Cambria" w:hAnsi="Cambria"/>
                <w:lang w:eastAsia="en-GB"/>
              </w:rPr>
            </w:pPr>
            <w:hyperlink r:id="rId18" w:history="1">
              <w:r w:rsidRPr="00EE0081">
                <w:rPr>
                  <w:rStyle w:val="Hyperlink"/>
                  <w:rFonts w:asciiTheme="majorHAnsi" w:hAnsiTheme="majorHAnsi"/>
                </w:rPr>
                <w:t>http://e4ftl01.cr.usgs.gov/</w:t>
              </w:r>
            </w:hyperlink>
            <w:r w:rsidRPr="00EE0081">
              <w:rPr>
                <w:rFonts w:asciiTheme="majorHAnsi" w:hAnsiTheme="majorHAnsi"/>
              </w:rPr>
              <w:t xml:space="preserve"> </w:t>
            </w:r>
            <w:r w:rsidRPr="00EE0081">
              <w:rPr>
                <w:rFonts w:asciiTheme="majorHAnsi" w:hAnsiTheme="majorHAnsi"/>
                <w:lang w:eastAsia="en-GB"/>
              </w:rPr>
              <w:t xml:space="preserve"> </w:t>
            </w:r>
          </w:p>
        </w:tc>
        <w:tc>
          <w:tcPr>
            <w:tcW w:w="155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2000-2014</w:t>
            </w:r>
          </w:p>
        </w:tc>
        <w:tc>
          <w:tcPr>
            <w:tcW w:w="1701" w:type="dxa"/>
          </w:tcPr>
          <w:p w:rsidR="00B3239F" w:rsidRPr="00AF28D8" w:rsidRDefault="00B3239F" w:rsidP="00DA2372">
            <w:pPr>
              <w:spacing w:after="0" w:line="480" w:lineRule="auto"/>
              <w:rPr>
                <w:rFonts w:ascii="Cambria" w:hAnsi="Cambria"/>
                <w:lang w:eastAsia="en-GB"/>
              </w:rPr>
            </w:pPr>
            <w:r>
              <w:rPr>
                <w:rFonts w:ascii="Cambria" w:hAnsi="Cambria"/>
                <w:lang w:eastAsia="en-GB"/>
              </w:rPr>
              <w:t>Trend in fire occurrence (</w:t>
            </w:r>
            <w:r w:rsidR="00DA2372">
              <w:rPr>
                <w:rFonts w:ascii="Cambria" w:hAnsi="Cambria"/>
                <w:lang w:eastAsia="en-GB"/>
              </w:rPr>
              <w:t>BI); changes in ecosystem function (EBV)</w:t>
            </w:r>
            <w:r>
              <w:rPr>
                <w:rFonts w:ascii="Cambria" w:hAnsi="Cambria"/>
                <w:lang w:eastAsia="en-GB"/>
              </w:rPr>
              <w:t xml:space="preserve"> </w:t>
            </w:r>
          </w:p>
        </w:tc>
      </w:tr>
      <w:tr w:rsidR="00B3239F" w:rsidRPr="004D7F79" w:rsidTr="00BD0EB6">
        <w:tc>
          <w:tcPr>
            <w:tcW w:w="1129" w:type="dxa"/>
          </w:tcPr>
          <w:p w:rsidR="00B3239F" w:rsidRPr="004D7F79" w:rsidRDefault="00B3239F" w:rsidP="00BD0EB6">
            <w:pPr>
              <w:spacing w:after="0" w:line="480" w:lineRule="auto"/>
              <w:rPr>
                <w:rFonts w:ascii="Cambria Math" w:hAnsi="Cambria Math"/>
                <w:lang w:eastAsia="en-GB"/>
              </w:rPr>
            </w:pPr>
            <w:r w:rsidRPr="004D7F79">
              <w:rPr>
                <w:rFonts w:ascii="Cambria Math" w:hAnsi="Cambria Math"/>
                <w:lang w:eastAsia="en-GB"/>
              </w:rPr>
              <w:t>EWT</w:t>
            </w:r>
          </w:p>
        </w:tc>
        <w:tc>
          <w:tcPr>
            <w:tcW w:w="1560" w:type="dxa"/>
          </w:tcPr>
          <w:p w:rsidR="00B3239F" w:rsidRPr="004D7F79" w:rsidRDefault="00B3239F" w:rsidP="00BD0EB6">
            <w:pPr>
              <w:spacing w:after="0" w:line="480" w:lineRule="auto"/>
              <w:rPr>
                <w:rFonts w:ascii="Cambria Math" w:hAnsi="Cambria Math"/>
                <w:lang w:eastAsia="en-GB"/>
              </w:rPr>
            </w:pPr>
            <w:r w:rsidRPr="004D7F79">
              <w:rPr>
                <w:rFonts w:ascii="Cambria Math" w:hAnsi="Cambria Math"/>
                <w:lang w:eastAsia="en-GB"/>
              </w:rPr>
              <w:t>JPL GRACE Equivalent Water Thickness</w:t>
            </w:r>
          </w:p>
        </w:tc>
        <w:tc>
          <w:tcPr>
            <w:tcW w:w="1275" w:type="dxa"/>
          </w:tcPr>
          <w:p w:rsidR="00B3239F" w:rsidRPr="004D7F79" w:rsidRDefault="00B3239F" w:rsidP="00BD0EB6">
            <w:pPr>
              <w:spacing w:after="0" w:line="480" w:lineRule="auto"/>
              <w:rPr>
                <w:rFonts w:ascii="Cambria Math" w:hAnsi="Cambria Math"/>
                <w:lang w:eastAsia="en-GB"/>
              </w:rPr>
            </w:pPr>
            <w:r w:rsidRPr="004D7F79">
              <w:rPr>
                <w:rFonts w:ascii="Cambria Math" w:hAnsi="Cambria Math"/>
                <w:lang w:eastAsia="en-GB"/>
              </w:rPr>
              <w:t xml:space="preserve">Monthly, 111km </w:t>
            </w:r>
          </w:p>
        </w:tc>
        <w:tc>
          <w:tcPr>
            <w:tcW w:w="1843" w:type="dxa"/>
          </w:tcPr>
          <w:p w:rsidR="00B3239F" w:rsidRPr="004D7F79" w:rsidRDefault="00B3239F" w:rsidP="00BD0EB6">
            <w:pPr>
              <w:spacing w:after="0" w:line="480" w:lineRule="auto"/>
              <w:rPr>
                <w:rFonts w:ascii="Cambria Math" w:hAnsi="Cambria Math"/>
                <w:lang w:eastAsia="en-GB"/>
              </w:rPr>
            </w:pPr>
            <w:hyperlink r:id="rId19" w:history="1">
              <w:r w:rsidRPr="004D7F79">
                <w:rPr>
                  <w:rStyle w:val="Hyperlink"/>
                  <w:rFonts w:ascii="Cambria Math" w:hAnsi="Cambria Math"/>
                  <w:lang w:eastAsia="en-GB"/>
                </w:rPr>
                <w:t>ftp://podaac-ftp.jpl.nasa.gov/</w:t>
              </w:r>
            </w:hyperlink>
            <w:r w:rsidRPr="004D7F79">
              <w:rPr>
                <w:rFonts w:ascii="Cambria Math" w:hAnsi="Cambria Math"/>
                <w:lang w:eastAsia="en-GB"/>
              </w:rPr>
              <w:t xml:space="preserve"> </w:t>
            </w:r>
          </w:p>
        </w:tc>
        <w:tc>
          <w:tcPr>
            <w:tcW w:w="1559" w:type="dxa"/>
          </w:tcPr>
          <w:p w:rsidR="00B3239F" w:rsidRPr="004D7F79" w:rsidRDefault="00B3239F" w:rsidP="00BD0EB6">
            <w:pPr>
              <w:spacing w:after="0" w:line="480" w:lineRule="auto"/>
              <w:rPr>
                <w:rFonts w:ascii="Cambria Math" w:hAnsi="Cambria Math"/>
                <w:lang w:eastAsia="en-GB"/>
              </w:rPr>
            </w:pPr>
            <w:r w:rsidRPr="004D7F79">
              <w:rPr>
                <w:rFonts w:ascii="Cambria Math" w:hAnsi="Cambria Math"/>
                <w:lang w:eastAsia="en-GB"/>
              </w:rPr>
              <w:t>2002-2014</w:t>
            </w:r>
          </w:p>
        </w:tc>
        <w:tc>
          <w:tcPr>
            <w:tcW w:w="1701" w:type="dxa"/>
          </w:tcPr>
          <w:p w:rsidR="00B3239F" w:rsidRPr="004D7F79" w:rsidRDefault="00DA2372" w:rsidP="00DA2372">
            <w:pPr>
              <w:spacing w:after="0" w:line="480" w:lineRule="auto"/>
              <w:rPr>
                <w:rFonts w:ascii="Cambria Math" w:hAnsi="Cambria Math" w:cs="Tahoma"/>
                <w:color w:val="000000"/>
              </w:rPr>
            </w:pPr>
            <w:r>
              <w:rPr>
                <w:rFonts w:ascii="Cambria Math" w:hAnsi="Cambria Math" w:cs="Tahoma"/>
                <w:color w:val="000000"/>
              </w:rPr>
              <w:t>W</w:t>
            </w:r>
            <w:r w:rsidR="00B3239F" w:rsidRPr="004D7F79">
              <w:rPr>
                <w:rFonts w:ascii="Cambria Math" w:hAnsi="Cambria Math" w:cs="Tahoma"/>
                <w:color w:val="000000"/>
              </w:rPr>
              <w:t>ater availability (</w:t>
            </w:r>
            <w:r>
              <w:rPr>
                <w:rFonts w:ascii="Cambria Math" w:hAnsi="Cambria Math" w:cs="Tahoma"/>
                <w:color w:val="000000"/>
              </w:rPr>
              <w:t>BI</w:t>
            </w:r>
            <w:r w:rsidR="00B3239F" w:rsidRPr="004D7F79">
              <w:rPr>
                <w:rFonts w:ascii="Cambria Math" w:hAnsi="Cambria Math" w:cs="Tahoma"/>
                <w:color w:val="000000"/>
              </w:rPr>
              <w:t xml:space="preserve">); </w:t>
            </w:r>
            <w:r>
              <w:rPr>
                <w:rFonts w:ascii="Cambria Math" w:hAnsi="Cambria Math" w:cs="Tahoma"/>
                <w:color w:val="000000"/>
              </w:rPr>
              <w:t>F</w:t>
            </w:r>
            <w:r w:rsidR="00B3239F" w:rsidRPr="004D7F79">
              <w:rPr>
                <w:rFonts w:ascii="Cambria Math" w:hAnsi="Cambria Math" w:cs="Tahoma"/>
                <w:color w:val="000000"/>
              </w:rPr>
              <w:t>resh groundwater availability (</w:t>
            </w:r>
            <w:r>
              <w:rPr>
                <w:rFonts w:ascii="Cambria Math" w:hAnsi="Cambria Math" w:cs="Tahoma"/>
                <w:color w:val="000000"/>
              </w:rPr>
              <w:t>ES</w:t>
            </w:r>
            <w:r w:rsidR="00B3239F" w:rsidRPr="004D7F79">
              <w:rPr>
                <w:rFonts w:ascii="Cambria Math" w:hAnsi="Cambria Math" w:cs="Tahoma"/>
                <w:color w:val="000000"/>
              </w:rPr>
              <w:t xml:space="preserve">); </w:t>
            </w:r>
            <w:r>
              <w:rPr>
                <w:rFonts w:ascii="Cambria Math" w:hAnsi="Cambria Math" w:cs="Tahoma"/>
                <w:color w:val="000000"/>
              </w:rPr>
              <w:t>T</w:t>
            </w:r>
            <w:r w:rsidR="00B3239F" w:rsidRPr="004D7F79">
              <w:rPr>
                <w:rFonts w:ascii="Cambria Math" w:hAnsi="Cambria Math" w:cs="Tahoma"/>
                <w:color w:val="000000"/>
              </w:rPr>
              <w:t>otal freshwater availability (</w:t>
            </w:r>
            <w:r>
              <w:rPr>
                <w:rFonts w:ascii="Cambria Math" w:hAnsi="Cambria Math" w:cs="Tahoma"/>
                <w:color w:val="000000"/>
              </w:rPr>
              <w:t>NC</w:t>
            </w:r>
            <w:r w:rsidR="00B3239F" w:rsidRPr="004D7F79">
              <w:rPr>
                <w:rFonts w:ascii="Cambria Math" w:hAnsi="Cambria Math" w:cs="Tahoma"/>
                <w:color w:val="000000"/>
              </w:rPr>
              <w:t>)</w:t>
            </w:r>
          </w:p>
        </w:tc>
      </w:tr>
      <w:tr w:rsidR="00B3239F" w:rsidRPr="00AF28D8" w:rsidTr="00BD0EB6">
        <w:tc>
          <w:tcPr>
            <w:tcW w:w="112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AOD</w:t>
            </w:r>
          </w:p>
        </w:tc>
        <w:tc>
          <w:tcPr>
            <w:tcW w:w="1560"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AATSR AOD(550 nm) Composite</w:t>
            </w:r>
          </w:p>
        </w:tc>
        <w:tc>
          <w:tcPr>
            <w:tcW w:w="1275"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 xml:space="preserve">Monthly, 100km </w:t>
            </w:r>
          </w:p>
        </w:tc>
        <w:tc>
          <w:tcPr>
            <w:tcW w:w="1843" w:type="dxa"/>
          </w:tcPr>
          <w:p w:rsidR="00B3239F" w:rsidRPr="00AF28D8" w:rsidRDefault="00EE0081" w:rsidP="00BD0EB6">
            <w:pPr>
              <w:spacing w:after="0" w:line="480" w:lineRule="auto"/>
              <w:rPr>
                <w:rFonts w:ascii="Cambria" w:hAnsi="Cambria"/>
                <w:lang w:eastAsia="en-GB"/>
              </w:rPr>
            </w:pPr>
            <w:hyperlink r:id="rId20" w:history="1">
              <w:r w:rsidRPr="009A70F0">
                <w:rPr>
                  <w:rStyle w:val="Hyperlink"/>
                  <w:rFonts w:ascii="Cambria" w:hAnsi="Cambria"/>
                  <w:lang w:eastAsia="en-GB"/>
                </w:rPr>
                <w:t>http://www.icare.univ-lille1.fr/drupal/archive/?dir=CCI-Aerosols/</w:t>
              </w:r>
            </w:hyperlink>
            <w:r>
              <w:rPr>
                <w:rFonts w:ascii="Cambria" w:hAnsi="Cambria"/>
                <w:lang w:eastAsia="en-GB"/>
              </w:rPr>
              <w:t xml:space="preserve"> </w:t>
            </w:r>
          </w:p>
        </w:tc>
        <w:tc>
          <w:tcPr>
            <w:tcW w:w="1559" w:type="dxa"/>
          </w:tcPr>
          <w:p w:rsidR="00B3239F" w:rsidRPr="00AF28D8" w:rsidRDefault="00B3239F" w:rsidP="00BD0EB6">
            <w:pPr>
              <w:spacing w:after="0" w:line="480" w:lineRule="auto"/>
              <w:rPr>
                <w:rFonts w:ascii="Cambria" w:hAnsi="Cambria"/>
                <w:lang w:eastAsia="en-GB"/>
              </w:rPr>
            </w:pPr>
            <w:r w:rsidRPr="00AF28D8">
              <w:rPr>
                <w:rFonts w:ascii="Cambria" w:hAnsi="Cambria"/>
                <w:lang w:eastAsia="en-GB"/>
              </w:rPr>
              <w:t>2002-2012</w:t>
            </w:r>
          </w:p>
        </w:tc>
        <w:tc>
          <w:tcPr>
            <w:tcW w:w="1701" w:type="dxa"/>
          </w:tcPr>
          <w:p w:rsidR="00B3239F" w:rsidRPr="00AF28D8" w:rsidRDefault="00B3239F" w:rsidP="00087D30">
            <w:pPr>
              <w:spacing w:after="0" w:line="480" w:lineRule="auto"/>
              <w:rPr>
                <w:rFonts w:ascii="Cambria" w:hAnsi="Cambria"/>
                <w:lang w:eastAsia="en-GB"/>
              </w:rPr>
            </w:pPr>
            <w:r>
              <w:rPr>
                <w:rFonts w:ascii="Cambria" w:hAnsi="Cambria"/>
                <w:lang w:eastAsia="en-GB"/>
              </w:rPr>
              <w:t xml:space="preserve">Atmospheric dust content </w:t>
            </w:r>
            <w:r w:rsidR="00194226">
              <w:rPr>
                <w:rFonts w:ascii="Cambria" w:hAnsi="Cambria"/>
                <w:lang w:eastAsia="en-GB"/>
              </w:rPr>
              <w:t xml:space="preserve">as a proxy for erosion </w:t>
            </w:r>
            <w:r>
              <w:rPr>
                <w:rFonts w:ascii="Cambria" w:hAnsi="Cambria"/>
                <w:lang w:eastAsia="en-GB"/>
              </w:rPr>
              <w:t>(</w:t>
            </w:r>
            <w:r w:rsidR="00087D30">
              <w:rPr>
                <w:rFonts w:ascii="Cambria" w:hAnsi="Cambria"/>
                <w:lang w:eastAsia="en-GB"/>
              </w:rPr>
              <w:t>BI</w:t>
            </w:r>
            <w:r>
              <w:rPr>
                <w:rFonts w:ascii="Cambria" w:hAnsi="Cambria"/>
                <w:lang w:eastAsia="en-GB"/>
              </w:rPr>
              <w:t>)</w:t>
            </w:r>
          </w:p>
        </w:tc>
      </w:tr>
    </w:tbl>
    <w:p w:rsidR="00295E8F" w:rsidRDefault="00295E8F" w:rsidP="00295E8F">
      <w:pPr>
        <w:spacing w:after="0" w:line="480" w:lineRule="auto"/>
        <w:rPr>
          <w:rFonts w:ascii="Cambria" w:hAnsi="Cambria"/>
          <w:sz w:val="24"/>
          <w:szCs w:val="24"/>
          <w:lang w:eastAsia="en-GB"/>
        </w:rPr>
      </w:pPr>
    </w:p>
    <w:p w:rsidR="00B268D0" w:rsidRDefault="00B268D0">
      <w:pPr>
        <w:spacing w:after="0" w:line="240" w:lineRule="auto"/>
        <w:rPr>
          <w:rFonts w:ascii="Cambria" w:hAnsi="Cambria"/>
          <w:sz w:val="24"/>
          <w:szCs w:val="24"/>
          <w:lang w:eastAsia="en-GB"/>
        </w:rPr>
      </w:pPr>
      <w:r>
        <w:rPr>
          <w:rFonts w:ascii="Cambria" w:hAnsi="Cambria"/>
          <w:sz w:val="24"/>
          <w:szCs w:val="24"/>
          <w:lang w:eastAsia="en-GB"/>
        </w:rPr>
        <w:br w:type="page"/>
      </w:r>
    </w:p>
    <w:p w:rsidR="00295E8F" w:rsidRDefault="00B268D0" w:rsidP="00295E8F">
      <w:pPr>
        <w:spacing w:after="0" w:line="480" w:lineRule="auto"/>
        <w:rPr>
          <w:rFonts w:ascii="Cambria" w:hAnsi="Cambria"/>
          <w:sz w:val="24"/>
          <w:szCs w:val="24"/>
          <w:lang w:eastAsia="en-GB"/>
        </w:rPr>
      </w:pPr>
      <w:proofErr w:type="gramStart"/>
      <w:r>
        <w:rPr>
          <w:rFonts w:ascii="Cambria" w:hAnsi="Cambria"/>
          <w:sz w:val="24"/>
          <w:szCs w:val="24"/>
          <w:lang w:eastAsia="en-GB"/>
        </w:rPr>
        <w:lastRenderedPageBreak/>
        <w:t>Table 2</w:t>
      </w:r>
      <w:r w:rsidRPr="00295E8F">
        <w:rPr>
          <w:rFonts w:ascii="Cambria" w:hAnsi="Cambria"/>
          <w:sz w:val="24"/>
          <w:szCs w:val="24"/>
          <w:lang w:eastAsia="en-GB"/>
        </w:rPr>
        <w:t>.</w:t>
      </w:r>
      <w:proofErr w:type="gramEnd"/>
      <w:r w:rsidRPr="00295E8F">
        <w:rPr>
          <w:rFonts w:ascii="Cambria" w:hAnsi="Cambria"/>
          <w:sz w:val="24"/>
          <w:szCs w:val="24"/>
          <w:lang w:eastAsia="en-GB"/>
        </w:rPr>
        <w:t xml:space="preserve"> </w:t>
      </w:r>
      <w:r w:rsidRPr="00B268D0">
        <w:rPr>
          <w:rFonts w:ascii="Cambria" w:hAnsi="Cambria"/>
          <w:sz w:val="24"/>
          <w:szCs w:val="24"/>
          <w:lang w:eastAsia="en-GB"/>
        </w:rPr>
        <w:t xml:space="preserve">Non exhaustive list of potential SRS-based variables that </w:t>
      </w:r>
      <w:r>
        <w:rPr>
          <w:rFonts w:ascii="Cambria" w:hAnsi="Cambria"/>
          <w:sz w:val="24"/>
          <w:szCs w:val="24"/>
          <w:lang w:eastAsia="en-GB"/>
        </w:rPr>
        <w:t>could fit</w:t>
      </w:r>
      <w:r w:rsidRPr="00B268D0">
        <w:rPr>
          <w:rFonts w:ascii="Cambria" w:hAnsi="Cambria"/>
          <w:sz w:val="24"/>
          <w:szCs w:val="24"/>
          <w:lang w:eastAsia="en-GB"/>
        </w:rPr>
        <w:t xml:space="preserve"> the requirements of </w:t>
      </w:r>
      <w:r>
        <w:rPr>
          <w:rFonts w:ascii="Cambria" w:hAnsi="Cambria"/>
          <w:sz w:val="24"/>
          <w:szCs w:val="24"/>
          <w:lang w:eastAsia="en-GB"/>
        </w:rPr>
        <w:t>the Biodiversity Indicator framework, Essential Biodiversity Variable framework, Ecosystem Services framework and Natural Capital framework. All of</w:t>
      </w:r>
      <w:r w:rsidRPr="00B268D0">
        <w:rPr>
          <w:rFonts w:ascii="Cambria" w:hAnsi="Cambria"/>
          <w:sz w:val="24"/>
          <w:szCs w:val="24"/>
          <w:lang w:eastAsia="en-GB"/>
        </w:rPr>
        <w:t xml:space="preserve"> the SRS products </w:t>
      </w:r>
      <w:r>
        <w:rPr>
          <w:rFonts w:ascii="Cambria" w:hAnsi="Cambria"/>
          <w:sz w:val="24"/>
          <w:szCs w:val="24"/>
          <w:lang w:eastAsia="en-GB"/>
        </w:rPr>
        <w:t>below</w:t>
      </w:r>
      <w:r w:rsidRPr="00B268D0">
        <w:rPr>
          <w:rFonts w:ascii="Cambria" w:hAnsi="Cambria"/>
          <w:sz w:val="24"/>
          <w:szCs w:val="24"/>
          <w:lang w:eastAsia="en-GB"/>
        </w:rPr>
        <w:t xml:space="preserve"> </w:t>
      </w:r>
      <w:r>
        <w:rPr>
          <w:rFonts w:ascii="Cambria" w:hAnsi="Cambria"/>
          <w:sz w:val="24"/>
          <w:szCs w:val="24"/>
          <w:lang w:eastAsia="en-GB"/>
        </w:rPr>
        <w:t>share common characteristics, namely</w:t>
      </w:r>
      <w:r w:rsidRPr="00B268D0">
        <w:rPr>
          <w:rFonts w:ascii="Cambria" w:hAnsi="Cambria"/>
          <w:sz w:val="24"/>
          <w:szCs w:val="24"/>
          <w:lang w:eastAsia="en-GB"/>
        </w:rPr>
        <w:t xml:space="preserve"> </w:t>
      </w:r>
      <w:r w:rsidR="004F147D">
        <w:rPr>
          <w:rFonts w:ascii="Cambria" w:hAnsi="Cambria"/>
          <w:sz w:val="24"/>
          <w:szCs w:val="24"/>
          <w:lang w:eastAsia="en-GB"/>
        </w:rPr>
        <w:t xml:space="preserve">these are all </w:t>
      </w:r>
      <w:r w:rsidRPr="00B268D0">
        <w:rPr>
          <w:rFonts w:ascii="Cambria" w:hAnsi="Cambria"/>
          <w:sz w:val="24"/>
          <w:szCs w:val="24"/>
          <w:lang w:eastAsia="en-GB"/>
        </w:rPr>
        <w:t xml:space="preserve">(1) global </w:t>
      </w:r>
      <w:r w:rsidR="004F147D">
        <w:rPr>
          <w:rFonts w:ascii="Cambria" w:hAnsi="Cambria"/>
          <w:sz w:val="24"/>
          <w:szCs w:val="24"/>
          <w:lang w:eastAsia="en-GB"/>
        </w:rPr>
        <w:t>products</w:t>
      </w:r>
      <w:r w:rsidRPr="00B268D0">
        <w:rPr>
          <w:rFonts w:ascii="Cambria" w:hAnsi="Cambria"/>
          <w:sz w:val="24"/>
          <w:szCs w:val="24"/>
          <w:lang w:eastAsia="en-GB"/>
        </w:rPr>
        <w:t xml:space="preserve">, (2) </w:t>
      </w:r>
      <w:r w:rsidR="004F147D">
        <w:rPr>
          <w:rFonts w:ascii="Cambria" w:hAnsi="Cambria"/>
          <w:sz w:val="24"/>
          <w:szCs w:val="24"/>
          <w:lang w:eastAsia="en-GB"/>
        </w:rPr>
        <w:t>sensitive</w:t>
      </w:r>
      <w:r w:rsidRPr="00B268D0">
        <w:rPr>
          <w:rFonts w:ascii="Cambria" w:hAnsi="Cambria"/>
          <w:sz w:val="24"/>
          <w:szCs w:val="24"/>
          <w:lang w:eastAsia="en-GB"/>
        </w:rPr>
        <w:t xml:space="preserve"> to change over ti</w:t>
      </w:r>
      <w:r w:rsidR="004F147D">
        <w:rPr>
          <w:rFonts w:ascii="Cambria" w:hAnsi="Cambria"/>
          <w:sz w:val="24"/>
          <w:szCs w:val="24"/>
          <w:lang w:eastAsia="en-GB"/>
        </w:rPr>
        <w:t>me (i.e., all static measures w</w:t>
      </w:r>
      <w:r w:rsidRPr="00B268D0">
        <w:rPr>
          <w:rFonts w:ascii="Cambria" w:hAnsi="Cambria"/>
          <w:sz w:val="24"/>
          <w:szCs w:val="24"/>
          <w:lang w:eastAsia="en-GB"/>
        </w:rPr>
        <w:t>ere not considered),</w:t>
      </w:r>
      <w:r w:rsidR="004F147D">
        <w:rPr>
          <w:rFonts w:ascii="Cambria" w:hAnsi="Cambria"/>
          <w:sz w:val="24"/>
          <w:szCs w:val="24"/>
          <w:lang w:eastAsia="en-GB"/>
        </w:rPr>
        <w:t xml:space="preserve"> and (3) freely available. </w:t>
      </w:r>
    </w:p>
    <w:p w:rsidR="00B268D0" w:rsidRDefault="00B268D0" w:rsidP="00295E8F">
      <w:pPr>
        <w:spacing w:after="0" w:line="480" w:lineRule="auto"/>
        <w:rPr>
          <w:rFonts w:ascii="Cambria" w:hAnsi="Cambria"/>
          <w:sz w:val="24"/>
          <w:szCs w:val="24"/>
          <w:lang w:eastAsia="en-GB"/>
        </w:rPr>
      </w:pPr>
    </w:p>
    <w:tbl>
      <w:tblPr>
        <w:tblStyle w:val="TableGrid"/>
        <w:tblW w:w="0" w:type="auto"/>
        <w:tblLook w:val="04A0" w:firstRow="1" w:lastRow="0" w:firstColumn="1" w:lastColumn="0" w:noHBand="0" w:noVBand="1"/>
      </w:tblPr>
      <w:tblGrid>
        <w:gridCol w:w="2310"/>
        <w:gridCol w:w="2310"/>
        <w:gridCol w:w="2311"/>
        <w:gridCol w:w="2311"/>
      </w:tblGrid>
      <w:tr w:rsidR="00B268D0" w:rsidTr="00B268D0">
        <w:tc>
          <w:tcPr>
            <w:tcW w:w="2310" w:type="dxa"/>
          </w:tcPr>
          <w:p w:rsidR="00B268D0" w:rsidRDefault="00B268D0" w:rsidP="00295E8F">
            <w:pPr>
              <w:spacing w:after="0" w:line="480" w:lineRule="auto"/>
              <w:rPr>
                <w:rFonts w:ascii="Cambria" w:hAnsi="Cambria"/>
                <w:sz w:val="24"/>
                <w:szCs w:val="24"/>
                <w:lang w:eastAsia="en-GB"/>
              </w:rPr>
            </w:pPr>
            <w:r>
              <w:rPr>
                <w:rFonts w:ascii="Cambria" w:hAnsi="Cambria"/>
                <w:sz w:val="24"/>
                <w:szCs w:val="24"/>
                <w:lang w:eastAsia="en-GB"/>
              </w:rPr>
              <w:t>Biodiversity Indicator framework</w:t>
            </w:r>
          </w:p>
        </w:tc>
        <w:tc>
          <w:tcPr>
            <w:tcW w:w="2310" w:type="dxa"/>
          </w:tcPr>
          <w:p w:rsidR="00B268D0" w:rsidRDefault="00B268D0" w:rsidP="00295E8F">
            <w:pPr>
              <w:spacing w:after="0" w:line="480" w:lineRule="auto"/>
              <w:rPr>
                <w:rFonts w:ascii="Cambria" w:hAnsi="Cambria"/>
                <w:sz w:val="24"/>
                <w:szCs w:val="24"/>
                <w:lang w:eastAsia="en-GB"/>
              </w:rPr>
            </w:pPr>
            <w:r>
              <w:rPr>
                <w:rFonts w:ascii="Cambria" w:hAnsi="Cambria"/>
                <w:sz w:val="24"/>
                <w:szCs w:val="24"/>
                <w:lang w:eastAsia="en-GB"/>
              </w:rPr>
              <w:t>Essential Biodiversity Variable framework</w:t>
            </w:r>
          </w:p>
        </w:tc>
        <w:tc>
          <w:tcPr>
            <w:tcW w:w="2311" w:type="dxa"/>
          </w:tcPr>
          <w:p w:rsidR="00B268D0" w:rsidRDefault="00B268D0" w:rsidP="00295E8F">
            <w:pPr>
              <w:spacing w:after="0" w:line="480" w:lineRule="auto"/>
              <w:rPr>
                <w:rFonts w:ascii="Cambria" w:hAnsi="Cambria"/>
                <w:sz w:val="24"/>
                <w:szCs w:val="24"/>
                <w:lang w:eastAsia="en-GB"/>
              </w:rPr>
            </w:pPr>
            <w:r>
              <w:rPr>
                <w:rFonts w:ascii="Cambria" w:hAnsi="Cambria"/>
                <w:sz w:val="24"/>
                <w:szCs w:val="24"/>
                <w:lang w:eastAsia="en-GB"/>
              </w:rPr>
              <w:t>Ecosystem Services framework</w:t>
            </w:r>
          </w:p>
        </w:tc>
        <w:tc>
          <w:tcPr>
            <w:tcW w:w="2311" w:type="dxa"/>
          </w:tcPr>
          <w:p w:rsidR="00B268D0" w:rsidRDefault="00B268D0" w:rsidP="00295E8F">
            <w:pPr>
              <w:spacing w:after="0" w:line="480" w:lineRule="auto"/>
              <w:rPr>
                <w:rFonts w:ascii="Cambria" w:hAnsi="Cambria"/>
                <w:sz w:val="24"/>
                <w:szCs w:val="24"/>
                <w:lang w:eastAsia="en-GB"/>
              </w:rPr>
            </w:pPr>
            <w:r>
              <w:rPr>
                <w:rFonts w:ascii="Cambria" w:hAnsi="Cambria"/>
                <w:sz w:val="24"/>
                <w:szCs w:val="24"/>
                <w:lang w:eastAsia="en-GB"/>
              </w:rPr>
              <w:t>Natural Capital framework</w:t>
            </w:r>
          </w:p>
        </w:tc>
      </w:tr>
      <w:tr w:rsidR="00B268D0" w:rsidTr="00B268D0">
        <w:tc>
          <w:tcPr>
            <w:tcW w:w="2310" w:type="dxa"/>
          </w:tcPr>
          <w:p w:rsidR="00B268D0" w:rsidRDefault="00194226" w:rsidP="00295E8F">
            <w:pPr>
              <w:spacing w:after="0" w:line="480" w:lineRule="auto"/>
              <w:rPr>
                <w:rFonts w:ascii="Cambria" w:hAnsi="Cambria"/>
                <w:sz w:val="24"/>
                <w:szCs w:val="24"/>
                <w:lang w:eastAsia="en-GB"/>
              </w:rPr>
            </w:pPr>
            <w:r>
              <w:rPr>
                <w:rFonts w:ascii="Cambria" w:hAnsi="Cambria"/>
                <w:sz w:val="24"/>
                <w:szCs w:val="24"/>
                <w:lang w:eastAsia="en-GB"/>
              </w:rPr>
              <w:t>Land surface temperature (desertification)</w:t>
            </w:r>
          </w:p>
        </w:tc>
        <w:tc>
          <w:tcPr>
            <w:tcW w:w="2310" w:type="dxa"/>
          </w:tcPr>
          <w:p w:rsidR="00B268D0" w:rsidRDefault="00194226" w:rsidP="00295E8F">
            <w:pPr>
              <w:spacing w:after="0" w:line="480" w:lineRule="auto"/>
              <w:rPr>
                <w:rFonts w:ascii="Cambria" w:hAnsi="Cambria"/>
                <w:sz w:val="24"/>
                <w:szCs w:val="24"/>
                <w:lang w:eastAsia="en-GB"/>
              </w:rPr>
            </w:pPr>
            <w:r>
              <w:rPr>
                <w:rFonts w:ascii="Cambria" w:hAnsi="Cambria"/>
                <w:sz w:val="24"/>
                <w:szCs w:val="24"/>
                <w:lang w:eastAsia="en-GB"/>
              </w:rPr>
              <w:t xml:space="preserve">Forest cover </w:t>
            </w:r>
            <w:r w:rsidR="00DD6FA7">
              <w:rPr>
                <w:rFonts w:ascii="Cambria" w:hAnsi="Cambria"/>
                <w:sz w:val="24"/>
                <w:szCs w:val="24"/>
                <w:lang w:eastAsia="en-GB"/>
              </w:rPr>
              <w:t xml:space="preserve">/ Land cover </w:t>
            </w:r>
            <w:r>
              <w:rPr>
                <w:rFonts w:ascii="Cambria" w:hAnsi="Cambria"/>
                <w:sz w:val="24"/>
                <w:szCs w:val="24"/>
                <w:lang w:eastAsia="en-GB"/>
              </w:rPr>
              <w:t>(ecosystem distribution)</w:t>
            </w:r>
          </w:p>
        </w:tc>
        <w:tc>
          <w:tcPr>
            <w:tcW w:w="2311" w:type="dxa"/>
          </w:tcPr>
          <w:p w:rsidR="00B268D0" w:rsidRDefault="00DD6FA7" w:rsidP="00DD6FA7">
            <w:pPr>
              <w:spacing w:after="0" w:line="480" w:lineRule="auto"/>
              <w:rPr>
                <w:rFonts w:ascii="Cambria" w:hAnsi="Cambria"/>
                <w:sz w:val="24"/>
                <w:szCs w:val="24"/>
                <w:lang w:eastAsia="en-GB"/>
              </w:rPr>
            </w:pPr>
            <w:r>
              <w:rPr>
                <w:rFonts w:ascii="Cambria" w:hAnsi="Cambria"/>
                <w:sz w:val="24"/>
                <w:szCs w:val="24"/>
                <w:lang w:eastAsia="en-GB"/>
              </w:rPr>
              <w:t>Land cover (carbon stock mapping)</w:t>
            </w:r>
          </w:p>
        </w:tc>
        <w:tc>
          <w:tcPr>
            <w:tcW w:w="2311"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Land cover (</w:t>
            </w:r>
            <w:r w:rsidR="00EC50A2">
              <w:rPr>
                <w:rFonts w:ascii="Cambria" w:hAnsi="Cambria"/>
                <w:sz w:val="24"/>
                <w:szCs w:val="24"/>
                <w:lang w:eastAsia="en-GB"/>
              </w:rPr>
              <w:t xml:space="preserve">spatial </w:t>
            </w:r>
            <w:r>
              <w:rPr>
                <w:rFonts w:ascii="Cambria" w:hAnsi="Cambria"/>
                <w:sz w:val="24"/>
                <w:szCs w:val="24"/>
                <w:lang w:eastAsia="en-GB"/>
              </w:rPr>
              <w:t>distribution of certain assets, such as wetlands, grasslands)</w:t>
            </w:r>
          </w:p>
        </w:tc>
      </w:tr>
      <w:tr w:rsidR="00B268D0" w:rsidTr="00B268D0">
        <w:tc>
          <w:tcPr>
            <w:tcW w:w="2310" w:type="dxa"/>
          </w:tcPr>
          <w:p w:rsidR="00B268D0" w:rsidRDefault="00194226" w:rsidP="00295E8F">
            <w:pPr>
              <w:spacing w:after="0" w:line="480" w:lineRule="auto"/>
              <w:rPr>
                <w:rFonts w:ascii="Cambria" w:hAnsi="Cambria"/>
                <w:sz w:val="24"/>
                <w:szCs w:val="24"/>
                <w:lang w:eastAsia="en-GB"/>
              </w:rPr>
            </w:pPr>
            <w:r>
              <w:rPr>
                <w:rFonts w:ascii="Cambria" w:hAnsi="Cambria"/>
                <w:sz w:val="24"/>
                <w:szCs w:val="24"/>
                <w:lang w:eastAsia="en-GB"/>
              </w:rPr>
              <w:t>Equivalent Water Thickness (water availability)</w:t>
            </w:r>
          </w:p>
        </w:tc>
        <w:tc>
          <w:tcPr>
            <w:tcW w:w="2310"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Phytoplankton distribution</w:t>
            </w:r>
          </w:p>
        </w:tc>
        <w:tc>
          <w:tcPr>
            <w:tcW w:w="2311" w:type="dxa"/>
          </w:tcPr>
          <w:p w:rsidR="00B268D0" w:rsidRDefault="00BD3B1A" w:rsidP="00875C7E">
            <w:pPr>
              <w:spacing w:after="0" w:line="480" w:lineRule="auto"/>
              <w:rPr>
                <w:rFonts w:ascii="Cambria" w:hAnsi="Cambria"/>
                <w:sz w:val="24"/>
                <w:szCs w:val="24"/>
                <w:lang w:eastAsia="en-GB"/>
              </w:rPr>
            </w:pPr>
            <w:r>
              <w:rPr>
                <w:rFonts w:ascii="Cambria" w:hAnsi="Cambria"/>
                <w:sz w:val="24"/>
                <w:szCs w:val="24"/>
                <w:lang w:eastAsia="en-GB"/>
              </w:rPr>
              <w:t>Normalised Difference Vegetation Index (</w:t>
            </w:r>
            <w:r w:rsidR="00875C7E">
              <w:rPr>
                <w:rFonts w:ascii="Cambria" w:hAnsi="Cambria"/>
                <w:sz w:val="24"/>
                <w:szCs w:val="24"/>
                <w:lang w:eastAsia="en-GB"/>
              </w:rPr>
              <w:t>fuelwood availability</w:t>
            </w:r>
            <w:r>
              <w:rPr>
                <w:rFonts w:ascii="Cambria" w:hAnsi="Cambria"/>
                <w:sz w:val="24"/>
                <w:szCs w:val="24"/>
                <w:lang w:eastAsia="en-GB"/>
              </w:rPr>
              <w:t>)</w:t>
            </w:r>
          </w:p>
        </w:tc>
        <w:tc>
          <w:tcPr>
            <w:tcW w:w="2311" w:type="dxa"/>
          </w:tcPr>
          <w:p w:rsidR="00B268D0" w:rsidRDefault="00875C7E" w:rsidP="00295E8F">
            <w:pPr>
              <w:spacing w:after="0" w:line="480" w:lineRule="auto"/>
              <w:rPr>
                <w:rFonts w:ascii="Cambria" w:hAnsi="Cambria"/>
                <w:sz w:val="24"/>
                <w:szCs w:val="24"/>
                <w:lang w:eastAsia="en-GB"/>
              </w:rPr>
            </w:pPr>
            <w:r>
              <w:rPr>
                <w:rFonts w:ascii="Cambria" w:hAnsi="Cambria"/>
                <w:sz w:val="24"/>
                <w:szCs w:val="24"/>
                <w:lang w:eastAsia="en-GB"/>
              </w:rPr>
              <w:t>Normalised Difference Vegetation Index (woody biomass)</w:t>
            </w:r>
          </w:p>
        </w:tc>
      </w:tr>
      <w:tr w:rsidR="00B268D0" w:rsidTr="00B268D0">
        <w:tc>
          <w:tcPr>
            <w:tcW w:w="2310" w:type="dxa"/>
          </w:tcPr>
          <w:p w:rsidR="00B268D0" w:rsidRDefault="00194226" w:rsidP="00295E8F">
            <w:pPr>
              <w:spacing w:after="0" w:line="480" w:lineRule="auto"/>
              <w:rPr>
                <w:rFonts w:ascii="Cambria" w:hAnsi="Cambria"/>
                <w:sz w:val="24"/>
                <w:szCs w:val="24"/>
                <w:lang w:eastAsia="en-GB"/>
              </w:rPr>
            </w:pPr>
            <w:r>
              <w:rPr>
                <w:rFonts w:ascii="Cambria" w:hAnsi="Cambria"/>
                <w:sz w:val="24"/>
                <w:szCs w:val="24"/>
                <w:lang w:eastAsia="en-GB"/>
              </w:rPr>
              <w:t>Aerosol Optical Depth (erosion)</w:t>
            </w:r>
          </w:p>
        </w:tc>
        <w:tc>
          <w:tcPr>
            <w:tcW w:w="2310"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 xml:space="preserve">Leaf Area Index </w:t>
            </w:r>
            <w:r w:rsidR="00FA7CA4">
              <w:rPr>
                <w:rFonts w:ascii="Cambria" w:hAnsi="Cambria"/>
                <w:sz w:val="24"/>
                <w:szCs w:val="24"/>
                <w:lang w:eastAsia="en-GB"/>
              </w:rPr>
              <w:t xml:space="preserve">/ Fraction of Absorbed Photosynthetically </w:t>
            </w:r>
            <w:r w:rsidR="00FA7CA4">
              <w:rPr>
                <w:rFonts w:ascii="Cambria" w:hAnsi="Cambria"/>
                <w:sz w:val="24"/>
                <w:szCs w:val="24"/>
                <w:lang w:eastAsia="en-GB"/>
              </w:rPr>
              <w:lastRenderedPageBreak/>
              <w:t xml:space="preserve">Active Radiation </w:t>
            </w:r>
            <w:r>
              <w:rPr>
                <w:rFonts w:ascii="Cambria" w:hAnsi="Cambria"/>
                <w:sz w:val="24"/>
                <w:szCs w:val="24"/>
                <w:lang w:eastAsia="en-GB"/>
              </w:rPr>
              <w:t>(ecosystem function)</w:t>
            </w:r>
          </w:p>
        </w:tc>
        <w:tc>
          <w:tcPr>
            <w:tcW w:w="2311" w:type="dxa"/>
          </w:tcPr>
          <w:p w:rsidR="00B268D0" w:rsidRDefault="00DD6FA7" w:rsidP="00DD6FA7">
            <w:pPr>
              <w:spacing w:after="0" w:line="480" w:lineRule="auto"/>
              <w:rPr>
                <w:rFonts w:ascii="Cambria" w:hAnsi="Cambria"/>
                <w:sz w:val="24"/>
                <w:szCs w:val="24"/>
                <w:lang w:eastAsia="en-GB"/>
              </w:rPr>
            </w:pPr>
            <w:r>
              <w:rPr>
                <w:rFonts w:ascii="Cambria" w:hAnsi="Cambria"/>
                <w:sz w:val="24"/>
                <w:szCs w:val="24"/>
                <w:lang w:eastAsia="en-GB"/>
              </w:rPr>
              <w:lastRenderedPageBreak/>
              <w:t>Net Primary Productivity (Fodder production)</w:t>
            </w:r>
          </w:p>
        </w:tc>
        <w:tc>
          <w:tcPr>
            <w:tcW w:w="2311" w:type="dxa"/>
          </w:tcPr>
          <w:p w:rsidR="00B268D0" w:rsidRDefault="004702C5" w:rsidP="004702C5">
            <w:pPr>
              <w:spacing w:after="0" w:line="480" w:lineRule="auto"/>
              <w:rPr>
                <w:rFonts w:ascii="Cambria" w:hAnsi="Cambria"/>
                <w:sz w:val="24"/>
                <w:szCs w:val="24"/>
                <w:lang w:eastAsia="en-GB"/>
              </w:rPr>
            </w:pPr>
            <w:r>
              <w:rPr>
                <w:rFonts w:ascii="Cambria" w:hAnsi="Cambria"/>
                <w:sz w:val="24"/>
                <w:szCs w:val="24"/>
                <w:lang w:eastAsia="en-GB"/>
              </w:rPr>
              <w:t xml:space="preserve">Leaf Area Index </w:t>
            </w:r>
            <w:r w:rsidR="00FA7CA4">
              <w:rPr>
                <w:rFonts w:ascii="Cambria" w:hAnsi="Cambria"/>
                <w:sz w:val="24"/>
                <w:szCs w:val="24"/>
                <w:lang w:eastAsia="en-GB"/>
              </w:rPr>
              <w:t xml:space="preserve">/ Fraction of Absorbed Photosynthetically </w:t>
            </w:r>
            <w:r w:rsidR="00FA7CA4">
              <w:rPr>
                <w:rFonts w:ascii="Cambria" w:hAnsi="Cambria"/>
                <w:sz w:val="24"/>
                <w:szCs w:val="24"/>
                <w:lang w:eastAsia="en-GB"/>
              </w:rPr>
              <w:lastRenderedPageBreak/>
              <w:t xml:space="preserve">Active Radiation </w:t>
            </w:r>
            <w:r>
              <w:rPr>
                <w:rFonts w:ascii="Cambria" w:hAnsi="Cambria"/>
                <w:sz w:val="24"/>
                <w:szCs w:val="24"/>
                <w:lang w:eastAsia="en-GB"/>
              </w:rPr>
              <w:t>(</w:t>
            </w:r>
            <w:r w:rsidR="00277E6D">
              <w:rPr>
                <w:rFonts w:ascii="Cambria" w:hAnsi="Cambria"/>
                <w:sz w:val="24"/>
                <w:szCs w:val="24"/>
                <w:lang w:eastAsia="en-GB"/>
              </w:rPr>
              <w:t xml:space="preserve">index of certain </w:t>
            </w:r>
            <w:r>
              <w:rPr>
                <w:rFonts w:ascii="Cambria" w:hAnsi="Cambria"/>
                <w:sz w:val="24"/>
                <w:szCs w:val="24"/>
                <w:lang w:eastAsia="en-GB"/>
              </w:rPr>
              <w:t>asset</w:t>
            </w:r>
            <w:r w:rsidR="00277E6D">
              <w:rPr>
                <w:rFonts w:ascii="Cambria" w:hAnsi="Cambria"/>
                <w:sz w:val="24"/>
                <w:szCs w:val="24"/>
                <w:lang w:eastAsia="en-GB"/>
              </w:rPr>
              <w:t>s’</w:t>
            </w:r>
            <w:r>
              <w:rPr>
                <w:rFonts w:ascii="Cambria" w:hAnsi="Cambria"/>
                <w:sz w:val="24"/>
                <w:szCs w:val="24"/>
                <w:lang w:eastAsia="en-GB"/>
              </w:rPr>
              <w:t xml:space="preserve"> quality)</w:t>
            </w:r>
          </w:p>
        </w:tc>
      </w:tr>
      <w:tr w:rsidR="00B268D0" w:rsidTr="00B268D0">
        <w:tc>
          <w:tcPr>
            <w:tcW w:w="2310" w:type="dxa"/>
          </w:tcPr>
          <w:p w:rsidR="00B268D0" w:rsidRDefault="00194226" w:rsidP="00194226">
            <w:pPr>
              <w:spacing w:after="0" w:line="480" w:lineRule="auto"/>
              <w:rPr>
                <w:rFonts w:ascii="Cambria" w:hAnsi="Cambria"/>
                <w:sz w:val="24"/>
                <w:szCs w:val="24"/>
                <w:lang w:eastAsia="en-GB"/>
              </w:rPr>
            </w:pPr>
            <w:r>
              <w:rPr>
                <w:rFonts w:ascii="Cambria" w:hAnsi="Cambria"/>
                <w:sz w:val="24"/>
                <w:szCs w:val="24"/>
                <w:lang w:eastAsia="en-GB"/>
              </w:rPr>
              <w:lastRenderedPageBreak/>
              <w:t>Inundation (anthropogenic pressure)</w:t>
            </w:r>
          </w:p>
        </w:tc>
        <w:tc>
          <w:tcPr>
            <w:tcW w:w="2310" w:type="dxa"/>
          </w:tcPr>
          <w:p w:rsidR="00B268D0" w:rsidRDefault="00194226" w:rsidP="00295E8F">
            <w:pPr>
              <w:spacing w:after="0" w:line="480" w:lineRule="auto"/>
              <w:rPr>
                <w:rFonts w:ascii="Cambria" w:hAnsi="Cambria"/>
                <w:sz w:val="24"/>
                <w:szCs w:val="24"/>
                <w:lang w:eastAsia="en-GB"/>
              </w:rPr>
            </w:pPr>
            <w:r>
              <w:rPr>
                <w:rFonts w:ascii="Cambria" w:hAnsi="Cambria"/>
                <w:sz w:val="24"/>
                <w:szCs w:val="24"/>
                <w:lang w:eastAsia="en-GB"/>
              </w:rPr>
              <w:t>Inundation (ecosystem function)</w:t>
            </w:r>
          </w:p>
        </w:tc>
        <w:tc>
          <w:tcPr>
            <w:tcW w:w="2311"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Forest cover (storm protection; heatwave protection</w:t>
            </w:r>
            <w:r w:rsidR="00EC50A2">
              <w:rPr>
                <w:rFonts w:ascii="Cambria" w:hAnsi="Cambria"/>
                <w:sz w:val="24"/>
                <w:szCs w:val="24"/>
                <w:lang w:eastAsia="en-GB"/>
              </w:rPr>
              <w:t>; erosion prevention</w:t>
            </w:r>
            <w:r>
              <w:rPr>
                <w:rFonts w:ascii="Cambria" w:hAnsi="Cambria"/>
                <w:sz w:val="24"/>
                <w:szCs w:val="24"/>
                <w:lang w:eastAsia="en-GB"/>
              </w:rPr>
              <w:t>)</w:t>
            </w:r>
          </w:p>
        </w:tc>
        <w:tc>
          <w:tcPr>
            <w:tcW w:w="2311" w:type="dxa"/>
          </w:tcPr>
          <w:p w:rsidR="00B268D0" w:rsidRDefault="00B268D0" w:rsidP="00295E8F">
            <w:pPr>
              <w:spacing w:after="0" w:line="480" w:lineRule="auto"/>
              <w:rPr>
                <w:rFonts w:ascii="Cambria" w:hAnsi="Cambria"/>
                <w:sz w:val="24"/>
                <w:szCs w:val="24"/>
                <w:lang w:eastAsia="en-GB"/>
              </w:rPr>
            </w:pPr>
          </w:p>
        </w:tc>
      </w:tr>
      <w:tr w:rsidR="00B268D0" w:rsidTr="00B268D0">
        <w:tc>
          <w:tcPr>
            <w:tcW w:w="2310" w:type="dxa"/>
          </w:tcPr>
          <w:p w:rsidR="00B268D0" w:rsidRDefault="00194226" w:rsidP="00194226">
            <w:pPr>
              <w:spacing w:after="0" w:line="480" w:lineRule="auto"/>
              <w:rPr>
                <w:rFonts w:ascii="Cambria" w:hAnsi="Cambria"/>
                <w:sz w:val="24"/>
                <w:szCs w:val="24"/>
                <w:lang w:eastAsia="en-GB"/>
              </w:rPr>
            </w:pPr>
            <w:r>
              <w:rPr>
                <w:rFonts w:ascii="Cambria" w:hAnsi="Cambria"/>
                <w:sz w:val="24"/>
                <w:szCs w:val="24"/>
                <w:lang w:eastAsia="en-GB"/>
              </w:rPr>
              <w:t>Fire (anthropogenic pressure)</w:t>
            </w:r>
          </w:p>
        </w:tc>
        <w:tc>
          <w:tcPr>
            <w:tcW w:w="2310" w:type="dxa"/>
          </w:tcPr>
          <w:p w:rsidR="00B268D0" w:rsidRDefault="00194226" w:rsidP="00295E8F">
            <w:pPr>
              <w:spacing w:after="0" w:line="480" w:lineRule="auto"/>
              <w:rPr>
                <w:rFonts w:ascii="Cambria" w:hAnsi="Cambria"/>
                <w:sz w:val="24"/>
                <w:szCs w:val="24"/>
                <w:lang w:eastAsia="en-GB"/>
              </w:rPr>
            </w:pPr>
            <w:r>
              <w:rPr>
                <w:rFonts w:ascii="Cambria" w:hAnsi="Cambria"/>
                <w:sz w:val="24"/>
                <w:szCs w:val="24"/>
                <w:lang w:eastAsia="en-GB"/>
              </w:rPr>
              <w:t>Fire (ecosystem function)</w:t>
            </w:r>
          </w:p>
        </w:tc>
        <w:tc>
          <w:tcPr>
            <w:tcW w:w="2311"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Equivalent Water Thickness (water availability)</w:t>
            </w:r>
          </w:p>
        </w:tc>
        <w:tc>
          <w:tcPr>
            <w:tcW w:w="2311" w:type="dxa"/>
          </w:tcPr>
          <w:p w:rsidR="00B268D0" w:rsidRDefault="00B268D0" w:rsidP="00295E8F">
            <w:pPr>
              <w:spacing w:after="0" w:line="480" w:lineRule="auto"/>
              <w:rPr>
                <w:rFonts w:ascii="Cambria" w:hAnsi="Cambria"/>
                <w:sz w:val="24"/>
                <w:szCs w:val="24"/>
                <w:lang w:eastAsia="en-GB"/>
              </w:rPr>
            </w:pPr>
          </w:p>
        </w:tc>
      </w:tr>
      <w:tr w:rsidR="00B268D0" w:rsidTr="00B268D0">
        <w:tc>
          <w:tcPr>
            <w:tcW w:w="2310"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Night Light (urbanisation)</w:t>
            </w:r>
          </w:p>
        </w:tc>
        <w:tc>
          <w:tcPr>
            <w:tcW w:w="2310" w:type="dxa"/>
          </w:tcPr>
          <w:p w:rsidR="00B268D0" w:rsidRDefault="00DD6FA7" w:rsidP="00295E8F">
            <w:pPr>
              <w:spacing w:after="0" w:line="480" w:lineRule="auto"/>
              <w:rPr>
                <w:rFonts w:ascii="Cambria" w:hAnsi="Cambria"/>
                <w:sz w:val="24"/>
                <w:szCs w:val="24"/>
                <w:lang w:eastAsia="en-GB"/>
              </w:rPr>
            </w:pPr>
            <w:r>
              <w:rPr>
                <w:rFonts w:ascii="Cambria" w:hAnsi="Cambria"/>
                <w:sz w:val="24"/>
                <w:szCs w:val="24"/>
                <w:lang w:eastAsia="en-GB"/>
              </w:rPr>
              <w:t>Net Primary Productivity (ecosystem function)</w:t>
            </w:r>
          </w:p>
        </w:tc>
        <w:tc>
          <w:tcPr>
            <w:tcW w:w="2311" w:type="dxa"/>
          </w:tcPr>
          <w:p w:rsidR="00B268D0" w:rsidRDefault="00EC50A2" w:rsidP="00295E8F">
            <w:pPr>
              <w:spacing w:after="0" w:line="480" w:lineRule="auto"/>
              <w:rPr>
                <w:rFonts w:ascii="Cambria" w:hAnsi="Cambria"/>
                <w:sz w:val="24"/>
                <w:szCs w:val="24"/>
                <w:lang w:eastAsia="en-GB"/>
              </w:rPr>
            </w:pPr>
            <w:r>
              <w:rPr>
                <w:rFonts w:ascii="Cambria" w:hAnsi="Cambria"/>
                <w:sz w:val="24"/>
                <w:szCs w:val="24"/>
                <w:lang w:eastAsia="en-GB"/>
              </w:rPr>
              <w:t>Chlorophyll-a (water quality)</w:t>
            </w:r>
          </w:p>
        </w:tc>
        <w:tc>
          <w:tcPr>
            <w:tcW w:w="2311" w:type="dxa"/>
          </w:tcPr>
          <w:p w:rsidR="00B268D0" w:rsidRDefault="00B268D0" w:rsidP="00295E8F">
            <w:pPr>
              <w:spacing w:after="0" w:line="480" w:lineRule="auto"/>
              <w:rPr>
                <w:rFonts w:ascii="Cambria" w:hAnsi="Cambria"/>
                <w:sz w:val="24"/>
                <w:szCs w:val="24"/>
                <w:lang w:eastAsia="en-GB"/>
              </w:rPr>
            </w:pPr>
          </w:p>
        </w:tc>
      </w:tr>
      <w:tr w:rsidR="00B268D0" w:rsidTr="00B268D0">
        <w:tc>
          <w:tcPr>
            <w:tcW w:w="2310" w:type="dxa"/>
          </w:tcPr>
          <w:p w:rsidR="00B268D0" w:rsidRDefault="00DD6FA7" w:rsidP="00DD6FA7">
            <w:pPr>
              <w:spacing w:after="0" w:line="480" w:lineRule="auto"/>
              <w:rPr>
                <w:rFonts w:ascii="Cambria" w:hAnsi="Cambria"/>
                <w:sz w:val="24"/>
                <w:szCs w:val="24"/>
                <w:lang w:eastAsia="en-GB"/>
              </w:rPr>
            </w:pPr>
            <w:r>
              <w:rPr>
                <w:rFonts w:ascii="Cambria" w:hAnsi="Cambria"/>
                <w:sz w:val="24"/>
                <w:szCs w:val="24"/>
                <w:lang w:eastAsia="en-GB"/>
              </w:rPr>
              <w:t>Land cover (as a proxy for ecosystem distribution and land use)</w:t>
            </w:r>
          </w:p>
        </w:tc>
        <w:tc>
          <w:tcPr>
            <w:tcW w:w="2310" w:type="dxa"/>
          </w:tcPr>
          <w:p w:rsidR="00B268D0" w:rsidRDefault="00B268D0" w:rsidP="00295E8F">
            <w:pPr>
              <w:spacing w:after="0" w:line="480" w:lineRule="auto"/>
              <w:rPr>
                <w:rFonts w:ascii="Cambria" w:hAnsi="Cambria"/>
                <w:sz w:val="24"/>
                <w:szCs w:val="24"/>
                <w:lang w:eastAsia="en-GB"/>
              </w:rPr>
            </w:pPr>
          </w:p>
        </w:tc>
        <w:tc>
          <w:tcPr>
            <w:tcW w:w="2311" w:type="dxa"/>
          </w:tcPr>
          <w:p w:rsidR="00B268D0" w:rsidRDefault="00B268D0" w:rsidP="00295E8F">
            <w:pPr>
              <w:spacing w:after="0" w:line="480" w:lineRule="auto"/>
              <w:rPr>
                <w:rFonts w:ascii="Cambria" w:hAnsi="Cambria"/>
                <w:sz w:val="24"/>
                <w:szCs w:val="24"/>
                <w:lang w:eastAsia="en-GB"/>
              </w:rPr>
            </w:pPr>
          </w:p>
        </w:tc>
        <w:tc>
          <w:tcPr>
            <w:tcW w:w="2311" w:type="dxa"/>
          </w:tcPr>
          <w:p w:rsidR="00B268D0" w:rsidRDefault="00B268D0" w:rsidP="00295E8F">
            <w:pPr>
              <w:spacing w:after="0" w:line="480" w:lineRule="auto"/>
              <w:rPr>
                <w:rFonts w:ascii="Cambria" w:hAnsi="Cambria"/>
                <w:sz w:val="24"/>
                <w:szCs w:val="24"/>
                <w:lang w:eastAsia="en-GB"/>
              </w:rPr>
            </w:pPr>
          </w:p>
        </w:tc>
      </w:tr>
      <w:tr w:rsidR="00DD6FA7" w:rsidTr="00B268D0">
        <w:tc>
          <w:tcPr>
            <w:tcW w:w="2310" w:type="dxa"/>
          </w:tcPr>
          <w:p w:rsidR="00DD6FA7" w:rsidRDefault="00DD6FA7" w:rsidP="00DD6FA7">
            <w:pPr>
              <w:spacing w:after="0" w:line="480" w:lineRule="auto"/>
              <w:rPr>
                <w:rFonts w:ascii="Cambria" w:hAnsi="Cambria"/>
                <w:sz w:val="24"/>
                <w:szCs w:val="24"/>
                <w:lang w:eastAsia="en-GB"/>
              </w:rPr>
            </w:pPr>
            <w:r>
              <w:rPr>
                <w:rFonts w:ascii="Cambria" w:hAnsi="Cambria"/>
                <w:sz w:val="24"/>
                <w:szCs w:val="24"/>
                <w:lang w:eastAsia="en-GB"/>
              </w:rPr>
              <w:t>Net Primary Productivity (ecosystem function)</w:t>
            </w:r>
          </w:p>
        </w:tc>
        <w:tc>
          <w:tcPr>
            <w:tcW w:w="2310" w:type="dxa"/>
          </w:tcPr>
          <w:p w:rsidR="00DD6FA7" w:rsidRDefault="00DD6FA7" w:rsidP="00295E8F">
            <w:pPr>
              <w:spacing w:after="0" w:line="480" w:lineRule="auto"/>
              <w:rPr>
                <w:rFonts w:ascii="Cambria" w:hAnsi="Cambria"/>
                <w:sz w:val="24"/>
                <w:szCs w:val="24"/>
                <w:lang w:eastAsia="en-GB"/>
              </w:rPr>
            </w:pPr>
          </w:p>
        </w:tc>
        <w:tc>
          <w:tcPr>
            <w:tcW w:w="2311" w:type="dxa"/>
          </w:tcPr>
          <w:p w:rsidR="00DD6FA7" w:rsidRDefault="00DD6FA7" w:rsidP="00295E8F">
            <w:pPr>
              <w:spacing w:after="0" w:line="480" w:lineRule="auto"/>
              <w:rPr>
                <w:rFonts w:ascii="Cambria" w:hAnsi="Cambria"/>
                <w:sz w:val="24"/>
                <w:szCs w:val="24"/>
                <w:lang w:eastAsia="en-GB"/>
              </w:rPr>
            </w:pPr>
          </w:p>
        </w:tc>
        <w:tc>
          <w:tcPr>
            <w:tcW w:w="2311" w:type="dxa"/>
          </w:tcPr>
          <w:p w:rsidR="00DD6FA7" w:rsidRDefault="00DD6FA7" w:rsidP="00295E8F">
            <w:pPr>
              <w:spacing w:after="0" w:line="480" w:lineRule="auto"/>
              <w:rPr>
                <w:rFonts w:ascii="Cambria" w:hAnsi="Cambria"/>
                <w:sz w:val="24"/>
                <w:szCs w:val="24"/>
                <w:lang w:eastAsia="en-GB"/>
              </w:rPr>
            </w:pPr>
          </w:p>
        </w:tc>
      </w:tr>
    </w:tbl>
    <w:p w:rsidR="00B268D0" w:rsidRDefault="00B268D0" w:rsidP="00295E8F">
      <w:pPr>
        <w:spacing w:after="0" w:line="480" w:lineRule="auto"/>
        <w:rPr>
          <w:rFonts w:ascii="Cambria" w:hAnsi="Cambria"/>
          <w:sz w:val="24"/>
          <w:szCs w:val="24"/>
          <w:lang w:eastAsia="en-GB"/>
        </w:rPr>
      </w:pPr>
    </w:p>
    <w:p w:rsidR="00B53F29" w:rsidRDefault="00B53F29">
      <w:pPr>
        <w:spacing w:after="0" w:line="240" w:lineRule="auto"/>
        <w:rPr>
          <w:rFonts w:ascii="Cambria" w:hAnsi="Cambria"/>
          <w:sz w:val="24"/>
          <w:szCs w:val="24"/>
          <w:lang w:eastAsia="en-GB"/>
        </w:rPr>
      </w:pPr>
      <w:r>
        <w:rPr>
          <w:rFonts w:ascii="Cambria" w:hAnsi="Cambria"/>
          <w:sz w:val="24"/>
          <w:szCs w:val="24"/>
          <w:lang w:eastAsia="en-GB"/>
        </w:rPr>
        <w:br w:type="page"/>
      </w:r>
    </w:p>
    <w:p w:rsidR="00295E8F" w:rsidRDefault="00B53F29" w:rsidP="00295E8F">
      <w:pPr>
        <w:spacing w:after="0" w:line="480" w:lineRule="auto"/>
        <w:rPr>
          <w:rFonts w:ascii="Cambria" w:hAnsi="Cambria"/>
          <w:sz w:val="24"/>
          <w:szCs w:val="24"/>
          <w:lang w:eastAsia="en-GB"/>
        </w:rPr>
      </w:pPr>
      <w:r>
        <w:rPr>
          <w:rFonts w:ascii="Cambria" w:hAnsi="Cambria"/>
          <w:sz w:val="24"/>
          <w:szCs w:val="24"/>
          <w:lang w:eastAsia="en-GB"/>
        </w:rPr>
        <w:lastRenderedPageBreak/>
        <w:t>FIGURE</w:t>
      </w:r>
      <w:r w:rsidR="00B3239F">
        <w:rPr>
          <w:rFonts w:ascii="Cambria" w:hAnsi="Cambria"/>
          <w:sz w:val="24"/>
          <w:szCs w:val="24"/>
          <w:lang w:eastAsia="en-GB"/>
        </w:rPr>
        <w:t>S</w:t>
      </w:r>
    </w:p>
    <w:p w:rsidR="00B53F29" w:rsidRDefault="00B53F29" w:rsidP="00295E8F">
      <w:pPr>
        <w:spacing w:after="0" w:line="480" w:lineRule="auto"/>
        <w:rPr>
          <w:rFonts w:ascii="Cambria" w:hAnsi="Cambria"/>
          <w:sz w:val="24"/>
          <w:szCs w:val="24"/>
          <w:lang w:eastAsia="en-GB"/>
        </w:rPr>
      </w:pPr>
    </w:p>
    <w:p w:rsidR="00B53F29" w:rsidRDefault="00B53F29" w:rsidP="00B53F29">
      <w:pPr>
        <w:spacing w:after="0" w:line="480" w:lineRule="auto"/>
        <w:rPr>
          <w:rFonts w:ascii="Cambria" w:hAnsi="Cambria"/>
          <w:sz w:val="24"/>
          <w:szCs w:val="24"/>
          <w:lang w:eastAsia="en-GB"/>
        </w:rPr>
      </w:pPr>
      <w:proofErr w:type="gramStart"/>
      <w:r w:rsidRPr="00B53F29">
        <w:rPr>
          <w:rFonts w:ascii="Cambria" w:hAnsi="Cambria"/>
          <w:sz w:val="24"/>
          <w:szCs w:val="24"/>
          <w:lang w:eastAsia="en-GB"/>
        </w:rPr>
        <w:t xml:space="preserve">Figure </w:t>
      </w:r>
      <w:r>
        <w:rPr>
          <w:rFonts w:ascii="Cambria" w:hAnsi="Cambria"/>
          <w:sz w:val="24"/>
          <w:szCs w:val="24"/>
          <w:lang w:eastAsia="en-GB"/>
        </w:rPr>
        <w:t>1</w:t>
      </w:r>
      <w:r w:rsidR="00B3239F">
        <w:rPr>
          <w:rFonts w:ascii="Cambria" w:hAnsi="Cambria"/>
          <w:sz w:val="24"/>
          <w:szCs w:val="24"/>
          <w:lang w:eastAsia="en-GB"/>
        </w:rPr>
        <w:t>.</w:t>
      </w:r>
      <w:proofErr w:type="gramEnd"/>
      <w:r>
        <w:rPr>
          <w:rFonts w:ascii="Cambria" w:hAnsi="Cambria"/>
          <w:sz w:val="24"/>
          <w:szCs w:val="24"/>
          <w:lang w:eastAsia="en-GB"/>
        </w:rPr>
        <w:t xml:space="preserve"> SRS-based </w:t>
      </w:r>
      <w:r w:rsidRPr="00B53F29">
        <w:rPr>
          <w:rFonts w:ascii="Cambria" w:hAnsi="Cambria"/>
          <w:sz w:val="24"/>
          <w:szCs w:val="24"/>
          <w:lang w:eastAsia="en-GB"/>
        </w:rPr>
        <w:t xml:space="preserve">metrics </w:t>
      </w:r>
      <w:r>
        <w:rPr>
          <w:rFonts w:ascii="Cambria" w:hAnsi="Cambria"/>
          <w:sz w:val="24"/>
          <w:szCs w:val="24"/>
          <w:lang w:eastAsia="en-GB"/>
        </w:rPr>
        <w:t xml:space="preserve">relevant to biodiversity monitoring </w:t>
      </w:r>
      <w:r w:rsidRPr="00B53F29">
        <w:rPr>
          <w:rFonts w:ascii="Cambria" w:hAnsi="Cambria"/>
          <w:sz w:val="24"/>
          <w:szCs w:val="24"/>
          <w:lang w:eastAsia="en-GB"/>
        </w:rPr>
        <w:t xml:space="preserve">for the Saharan ecosystem. </w:t>
      </w:r>
      <w:r>
        <w:rPr>
          <w:rFonts w:ascii="Cambria" w:hAnsi="Cambria"/>
          <w:sz w:val="24"/>
          <w:szCs w:val="24"/>
          <w:lang w:eastAsia="en-GB"/>
        </w:rPr>
        <w:t xml:space="preserve">Metrics’ relevance for each of the </w:t>
      </w:r>
      <w:r w:rsidRPr="00B53F29">
        <w:rPr>
          <w:rFonts w:ascii="Cambria" w:hAnsi="Cambria"/>
          <w:sz w:val="24"/>
          <w:szCs w:val="24"/>
          <w:lang w:eastAsia="en-GB"/>
        </w:rPr>
        <w:t xml:space="preserve">four frameworks </w:t>
      </w:r>
      <w:r>
        <w:rPr>
          <w:rFonts w:ascii="Cambria" w:hAnsi="Cambria"/>
          <w:sz w:val="24"/>
          <w:szCs w:val="24"/>
          <w:lang w:eastAsia="en-GB"/>
        </w:rPr>
        <w:t>considered in this article (namely, those based on the concept of Essential Biodive</w:t>
      </w:r>
      <w:r w:rsidR="007A0FCA">
        <w:rPr>
          <w:rFonts w:ascii="Cambria" w:hAnsi="Cambria"/>
          <w:sz w:val="24"/>
          <w:szCs w:val="24"/>
          <w:lang w:eastAsia="en-GB"/>
        </w:rPr>
        <w:t>rsity Variables (EBV); Natural C</w:t>
      </w:r>
      <w:r>
        <w:rPr>
          <w:rFonts w:ascii="Cambria" w:hAnsi="Cambria"/>
          <w:sz w:val="24"/>
          <w:szCs w:val="24"/>
          <w:lang w:eastAsia="en-GB"/>
        </w:rPr>
        <w:t>apital; Biodiversity Indicators; and Ecosystem Services) is detailed</w:t>
      </w:r>
      <w:r w:rsidRPr="00B53F29">
        <w:rPr>
          <w:rFonts w:ascii="Cambria" w:hAnsi="Cambria"/>
          <w:sz w:val="24"/>
          <w:szCs w:val="24"/>
          <w:lang w:eastAsia="en-GB"/>
        </w:rPr>
        <w:t xml:space="preserve">. </w:t>
      </w:r>
      <w:r w:rsidR="0053479B">
        <w:rPr>
          <w:rFonts w:ascii="Cambria" w:hAnsi="Cambria"/>
          <w:sz w:val="24"/>
          <w:szCs w:val="24"/>
          <w:lang w:eastAsia="en-GB"/>
        </w:rPr>
        <w:t xml:space="preserve">Relevance is here different from actual designation, and it is important to note that </w:t>
      </w:r>
      <w:r w:rsidR="004D5913">
        <w:rPr>
          <w:rFonts w:ascii="Cambria" w:hAnsi="Cambria"/>
          <w:sz w:val="24"/>
          <w:szCs w:val="24"/>
          <w:lang w:eastAsia="en-GB"/>
        </w:rPr>
        <w:t xml:space="preserve">(a) </w:t>
      </w:r>
      <w:r w:rsidR="00742BE3">
        <w:rPr>
          <w:rFonts w:ascii="Cambria" w:hAnsi="Cambria"/>
          <w:sz w:val="24"/>
          <w:szCs w:val="24"/>
          <w:lang w:eastAsia="en-GB"/>
        </w:rPr>
        <w:t>none</w:t>
      </w:r>
      <w:r w:rsidR="0053479B">
        <w:rPr>
          <w:rFonts w:ascii="Cambria" w:hAnsi="Cambria"/>
          <w:sz w:val="24"/>
          <w:szCs w:val="24"/>
          <w:lang w:eastAsia="en-GB"/>
        </w:rPr>
        <w:t xml:space="preserve"> of the variables listed as relevant to the biodiversity indicator framework have been listed as global indicators by the Biodiversity Indicators Partnership (BIP 2015)</w:t>
      </w:r>
      <w:r w:rsidR="004D5913">
        <w:rPr>
          <w:rFonts w:ascii="Cambria" w:hAnsi="Cambria"/>
          <w:sz w:val="24"/>
          <w:szCs w:val="24"/>
          <w:lang w:eastAsia="en-GB"/>
        </w:rPr>
        <w:t xml:space="preserve"> and (b) there is no agreed list of EBVs</w:t>
      </w:r>
      <w:r w:rsidR="0053479B">
        <w:rPr>
          <w:rFonts w:ascii="Cambria" w:hAnsi="Cambria"/>
          <w:sz w:val="24"/>
          <w:szCs w:val="24"/>
          <w:lang w:eastAsia="en-GB"/>
        </w:rPr>
        <w:t xml:space="preserve">. </w:t>
      </w:r>
      <w:r w:rsidR="004D5913">
        <w:rPr>
          <w:rFonts w:ascii="Cambria" w:hAnsi="Cambria"/>
          <w:sz w:val="24"/>
          <w:szCs w:val="24"/>
          <w:lang w:eastAsia="en-GB"/>
        </w:rPr>
        <w:t xml:space="preserve">Fire is considered as a potential EBV given its association with ecosystem function. </w:t>
      </w:r>
      <w:r w:rsidR="007A0FCA">
        <w:rPr>
          <w:rFonts w:ascii="Cambria" w:hAnsi="Cambria"/>
          <w:sz w:val="24"/>
          <w:szCs w:val="24"/>
          <w:lang w:eastAsia="en-GB"/>
        </w:rPr>
        <w:t>In this figure, NPP stands for N</w:t>
      </w:r>
      <w:r>
        <w:rPr>
          <w:rFonts w:ascii="Cambria" w:hAnsi="Cambria"/>
          <w:sz w:val="24"/>
          <w:szCs w:val="24"/>
          <w:lang w:eastAsia="en-GB"/>
        </w:rPr>
        <w:t xml:space="preserve">et Primary productivity; </w:t>
      </w:r>
      <w:r w:rsidRPr="002C3D9D">
        <w:rPr>
          <w:rFonts w:ascii="Cambria" w:hAnsi="Cambria"/>
          <w:color w:val="000000"/>
          <w:sz w:val="24"/>
          <w:szCs w:val="24"/>
        </w:rPr>
        <w:t>LST</w:t>
      </w:r>
      <w:r>
        <w:rPr>
          <w:rFonts w:ascii="Cambria" w:hAnsi="Cambria"/>
          <w:color w:val="000000"/>
          <w:sz w:val="24"/>
          <w:szCs w:val="24"/>
        </w:rPr>
        <w:t xml:space="preserve"> for </w:t>
      </w:r>
      <w:r w:rsidRPr="002C3D9D">
        <w:rPr>
          <w:rFonts w:ascii="Cambria" w:hAnsi="Cambria"/>
          <w:color w:val="000000"/>
          <w:sz w:val="24"/>
          <w:szCs w:val="24"/>
        </w:rPr>
        <w:t>Land Surface Temperature</w:t>
      </w:r>
      <w:r>
        <w:rPr>
          <w:rFonts w:ascii="Cambria" w:hAnsi="Cambria"/>
          <w:color w:val="000000"/>
          <w:sz w:val="24"/>
          <w:szCs w:val="24"/>
        </w:rPr>
        <w:t xml:space="preserve">; EWT for </w:t>
      </w:r>
      <w:r w:rsidRPr="002C3D9D">
        <w:rPr>
          <w:rFonts w:ascii="Cambria" w:hAnsi="Cambria"/>
          <w:color w:val="000000"/>
          <w:sz w:val="24"/>
          <w:szCs w:val="24"/>
        </w:rPr>
        <w:t>Equivalent Water Thickness</w:t>
      </w:r>
      <w:r>
        <w:rPr>
          <w:rFonts w:ascii="Cambria" w:hAnsi="Cambria"/>
          <w:color w:val="000000"/>
          <w:sz w:val="24"/>
          <w:szCs w:val="24"/>
        </w:rPr>
        <w:t xml:space="preserve">; </w:t>
      </w:r>
      <w:r w:rsidRPr="002C3D9D">
        <w:rPr>
          <w:rFonts w:ascii="Cambria" w:hAnsi="Cambria"/>
          <w:color w:val="000000"/>
          <w:sz w:val="24"/>
          <w:szCs w:val="24"/>
        </w:rPr>
        <w:t>AOD</w:t>
      </w:r>
      <w:r>
        <w:rPr>
          <w:rFonts w:ascii="Cambria" w:hAnsi="Cambria"/>
          <w:color w:val="000000"/>
          <w:sz w:val="24"/>
          <w:szCs w:val="24"/>
        </w:rPr>
        <w:t xml:space="preserve"> for </w:t>
      </w:r>
      <w:r w:rsidRPr="002C3D9D">
        <w:rPr>
          <w:rFonts w:ascii="Cambria" w:hAnsi="Cambria"/>
          <w:color w:val="000000"/>
          <w:sz w:val="24"/>
          <w:szCs w:val="24"/>
        </w:rPr>
        <w:t>Aerosol Optical Depth</w:t>
      </w:r>
      <w:r>
        <w:rPr>
          <w:rFonts w:ascii="Cambria" w:hAnsi="Cambria"/>
          <w:color w:val="000000"/>
          <w:sz w:val="24"/>
          <w:szCs w:val="24"/>
        </w:rPr>
        <w:t xml:space="preserve">; I-NDVI for Integrated Normalised Difference vegetation Index (Pettorelli 2013). </w:t>
      </w:r>
      <w:r w:rsidR="00B3239F">
        <w:rPr>
          <w:rFonts w:ascii="Cambria" w:hAnsi="Cambria"/>
          <w:color w:val="000000"/>
          <w:sz w:val="24"/>
          <w:szCs w:val="24"/>
        </w:rPr>
        <w:t xml:space="preserve">Pixel values within each map (see legends within the figure) refer to the slope coefficient of the linear trend of each variable in across the available time-series for that given pixel (see far left-hand panel). </w:t>
      </w:r>
    </w:p>
    <w:p w:rsidR="00B53F29" w:rsidRDefault="00B53F29" w:rsidP="00295E8F">
      <w:pPr>
        <w:spacing w:after="0" w:line="480" w:lineRule="auto"/>
        <w:rPr>
          <w:rFonts w:ascii="Cambria" w:hAnsi="Cambria"/>
          <w:sz w:val="24"/>
          <w:szCs w:val="24"/>
          <w:lang w:eastAsia="en-GB"/>
        </w:rPr>
      </w:pPr>
    </w:p>
    <w:p w:rsidR="00B53F29" w:rsidRDefault="00B53F29" w:rsidP="00295E8F">
      <w:pPr>
        <w:spacing w:after="0" w:line="480" w:lineRule="auto"/>
        <w:rPr>
          <w:rFonts w:ascii="Cambria" w:hAnsi="Cambria"/>
          <w:sz w:val="24"/>
          <w:szCs w:val="24"/>
          <w:lang w:eastAsia="en-GB"/>
        </w:rPr>
      </w:pPr>
    </w:p>
    <w:p w:rsidR="00B53F29" w:rsidRDefault="00B53F29" w:rsidP="00295E8F">
      <w:pPr>
        <w:spacing w:after="0" w:line="480" w:lineRule="auto"/>
        <w:rPr>
          <w:rFonts w:ascii="Cambria" w:hAnsi="Cambria"/>
          <w:sz w:val="24"/>
          <w:szCs w:val="24"/>
          <w:lang w:eastAsia="en-GB"/>
        </w:rPr>
      </w:pPr>
    </w:p>
    <w:p w:rsidR="00B53F29" w:rsidRDefault="00B53F29">
      <w:pPr>
        <w:spacing w:after="0" w:line="240" w:lineRule="auto"/>
        <w:rPr>
          <w:rFonts w:ascii="Cambria" w:hAnsi="Cambria"/>
          <w:sz w:val="24"/>
          <w:szCs w:val="24"/>
          <w:lang w:eastAsia="en-GB"/>
        </w:rPr>
      </w:pPr>
      <w:r>
        <w:rPr>
          <w:rFonts w:ascii="Cambria" w:hAnsi="Cambria"/>
          <w:sz w:val="24"/>
          <w:szCs w:val="24"/>
          <w:lang w:eastAsia="en-GB"/>
        </w:rPr>
        <w:br w:type="page"/>
      </w:r>
    </w:p>
    <w:p w:rsidR="00B53F29" w:rsidRDefault="002C497F" w:rsidP="00295E8F">
      <w:pPr>
        <w:spacing w:after="0" w:line="480" w:lineRule="auto"/>
        <w:rPr>
          <w:rFonts w:ascii="Cambria" w:hAnsi="Cambria"/>
          <w:sz w:val="24"/>
          <w:szCs w:val="24"/>
          <w:lang w:eastAsia="en-GB"/>
        </w:rPr>
      </w:pPr>
      <w:r>
        <w:rPr>
          <w:rFonts w:ascii="Cambria" w:hAnsi="Cambria"/>
          <w:noProof/>
          <w:sz w:val="24"/>
          <w:szCs w:val="24"/>
          <w:lang w:eastAsia="en-GB"/>
        </w:rPr>
        <w:lastRenderedPageBreak/>
        <w:drawing>
          <wp:inline distT="0" distB="0" distL="0" distR="0" wp14:anchorId="40CD5BA5" wp14:editId="2141973F">
            <wp:extent cx="5731510" cy="30346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E_Sahara_Figure_MinusNL.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3034665"/>
                    </a:xfrm>
                    <a:prstGeom prst="rect">
                      <a:avLst/>
                    </a:prstGeom>
                  </pic:spPr>
                </pic:pic>
              </a:graphicData>
            </a:graphic>
          </wp:inline>
        </w:drawing>
      </w:r>
    </w:p>
    <w:p w:rsidR="00B53F29" w:rsidRDefault="00B53F29" w:rsidP="00295E8F">
      <w:pPr>
        <w:spacing w:after="0" w:line="480" w:lineRule="auto"/>
        <w:rPr>
          <w:rFonts w:ascii="Cambria" w:hAnsi="Cambria"/>
          <w:sz w:val="24"/>
          <w:szCs w:val="24"/>
          <w:lang w:eastAsia="en-GB"/>
        </w:rPr>
      </w:pPr>
    </w:p>
    <w:p w:rsidR="00B53F29" w:rsidRDefault="00B53F29" w:rsidP="00295E8F">
      <w:pPr>
        <w:spacing w:after="0" w:line="480" w:lineRule="auto"/>
        <w:rPr>
          <w:rFonts w:ascii="Cambria" w:hAnsi="Cambria"/>
          <w:sz w:val="24"/>
          <w:szCs w:val="24"/>
          <w:lang w:eastAsia="en-GB"/>
        </w:rPr>
      </w:pPr>
    </w:p>
    <w:p w:rsidR="00B53F29" w:rsidRPr="00131CDF" w:rsidRDefault="00B53F29" w:rsidP="00295E8F">
      <w:pPr>
        <w:spacing w:after="0" w:line="480" w:lineRule="auto"/>
        <w:rPr>
          <w:rFonts w:ascii="Cambria" w:hAnsi="Cambria"/>
          <w:sz w:val="24"/>
          <w:szCs w:val="24"/>
          <w:lang w:eastAsia="en-GB"/>
        </w:rPr>
      </w:pPr>
    </w:p>
    <w:sectPr w:rsidR="00B53F29" w:rsidRPr="00131CDF" w:rsidSect="001644A6">
      <w:footerReference w:type="default" r:id="rId22"/>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D0" w:rsidRDefault="007E02D0" w:rsidP="009F4EB7">
      <w:pPr>
        <w:spacing w:after="0" w:line="240" w:lineRule="auto"/>
      </w:pPr>
      <w:r>
        <w:separator/>
      </w:r>
    </w:p>
  </w:endnote>
  <w:endnote w:type="continuationSeparator" w:id="0">
    <w:p w:rsidR="007E02D0" w:rsidRDefault="007E02D0" w:rsidP="009F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4" w:rsidRDefault="00605FB0">
    <w:pPr>
      <w:pStyle w:val="Footer"/>
      <w:jc w:val="center"/>
    </w:pPr>
    <w:r>
      <w:fldChar w:fldCharType="begin"/>
    </w:r>
    <w:r>
      <w:instrText xml:space="preserve"> PAGE   \* MERGEFORMAT </w:instrText>
    </w:r>
    <w:r>
      <w:fldChar w:fldCharType="separate"/>
    </w:r>
    <w:r w:rsidR="002603EB">
      <w:rPr>
        <w:noProof/>
      </w:rPr>
      <w:t>21</w:t>
    </w:r>
    <w:r>
      <w:rPr>
        <w:noProof/>
      </w:rPr>
      <w:fldChar w:fldCharType="end"/>
    </w:r>
  </w:p>
  <w:p w:rsidR="00382EF4" w:rsidRDefault="0038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D0" w:rsidRDefault="007E02D0" w:rsidP="009F4EB7">
      <w:pPr>
        <w:spacing w:after="0" w:line="240" w:lineRule="auto"/>
      </w:pPr>
      <w:r>
        <w:separator/>
      </w:r>
    </w:p>
  </w:footnote>
  <w:footnote w:type="continuationSeparator" w:id="0">
    <w:p w:rsidR="007E02D0" w:rsidRDefault="007E02D0" w:rsidP="009F4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CEB"/>
    <w:multiLevelType w:val="hybridMultilevel"/>
    <w:tmpl w:val="C13CC608"/>
    <w:lvl w:ilvl="0" w:tplc="DEB8E60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F01281F"/>
    <w:multiLevelType w:val="hybridMultilevel"/>
    <w:tmpl w:val="677682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77650"/>
    <w:multiLevelType w:val="hybridMultilevel"/>
    <w:tmpl w:val="002AC01E"/>
    <w:lvl w:ilvl="0" w:tplc="FDAC64E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975B2B"/>
    <w:multiLevelType w:val="hybridMultilevel"/>
    <w:tmpl w:val="BB821144"/>
    <w:lvl w:ilvl="0" w:tplc="CCC05890">
      <w:start w:val="1"/>
      <w:numFmt w:val="decimal"/>
      <w:lvlText w:val="%1."/>
      <w:lvlJc w:val="left"/>
      <w:pPr>
        <w:ind w:left="644" w:hanging="360"/>
      </w:pPr>
      <w:rPr>
        <w:rFonts w:ascii="Cambria Math" w:hAnsi="Cambria Math" w:hint="default"/>
        <w:b w:val="0"/>
        <w:sz w:val="24"/>
        <w:szCs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C3F0B2F"/>
    <w:multiLevelType w:val="hybridMultilevel"/>
    <w:tmpl w:val="C722DF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50"/>
    <w:rsid w:val="00000D63"/>
    <w:rsid w:val="00001329"/>
    <w:rsid w:val="00001F13"/>
    <w:rsid w:val="00002224"/>
    <w:rsid w:val="000025B7"/>
    <w:rsid w:val="000039DF"/>
    <w:rsid w:val="00004007"/>
    <w:rsid w:val="000051E1"/>
    <w:rsid w:val="00005948"/>
    <w:rsid w:val="00006264"/>
    <w:rsid w:val="00006280"/>
    <w:rsid w:val="00010F31"/>
    <w:rsid w:val="00012433"/>
    <w:rsid w:val="0001453D"/>
    <w:rsid w:val="0001509F"/>
    <w:rsid w:val="0001584D"/>
    <w:rsid w:val="0002019E"/>
    <w:rsid w:val="00022429"/>
    <w:rsid w:val="00022A3C"/>
    <w:rsid w:val="00022B98"/>
    <w:rsid w:val="00023338"/>
    <w:rsid w:val="0002456B"/>
    <w:rsid w:val="00024803"/>
    <w:rsid w:val="000257C8"/>
    <w:rsid w:val="00025F88"/>
    <w:rsid w:val="000269DB"/>
    <w:rsid w:val="0002764F"/>
    <w:rsid w:val="0002787B"/>
    <w:rsid w:val="00033D17"/>
    <w:rsid w:val="00033FF7"/>
    <w:rsid w:val="000342C9"/>
    <w:rsid w:val="0003675A"/>
    <w:rsid w:val="00040E0E"/>
    <w:rsid w:val="000411E5"/>
    <w:rsid w:val="00041C0A"/>
    <w:rsid w:val="000431C8"/>
    <w:rsid w:val="00043F97"/>
    <w:rsid w:val="000445EE"/>
    <w:rsid w:val="000447B9"/>
    <w:rsid w:val="000453DE"/>
    <w:rsid w:val="000470D9"/>
    <w:rsid w:val="00050500"/>
    <w:rsid w:val="000534B5"/>
    <w:rsid w:val="0005384A"/>
    <w:rsid w:val="0005602A"/>
    <w:rsid w:val="00056408"/>
    <w:rsid w:val="00056E98"/>
    <w:rsid w:val="00057685"/>
    <w:rsid w:val="00057A6F"/>
    <w:rsid w:val="00057E59"/>
    <w:rsid w:val="00060114"/>
    <w:rsid w:val="0006055C"/>
    <w:rsid w:val="00061AE0"/>
    <w:rsid w:val="0006202B"/>
    <w:rsid w:val="00064685"/>
    <w:rsid w:val="00064F3E"/>
    <w:rsid w:val="00066875"/>
    <w:rsid w:val="00067F7F"/>
    <w:rsid w:val="00070A1E"/>
    <w:rsid w:val="000718D9"/>
    <w:rsid w:val="00073820"/>
    <w:rsid w:val="00081244"/>
    <w:rsid w:val="00081C1B"/>
    <w:rsid w:val="00081DAF"/>
    <w:rsid w:val="00081FD9"/>
    <w:rsid w:val="0008241C"/>
    <w:rsid w:val="00084D89"/>
    <w:rsid w:val="0008562C"/>
    <w:rsid w:val="000879AB"/>
    <w:rsid w:val="00087D30"/>
    <w:rsid w:val="00087D92"/>
    <w:rsid w:val="00090CCF"/>
    <w:rsid w:val="00091D3C"/>
    <w:rsid w:val="00091F77"/>
    <w:rsid w:val="00093BCC"/>
    <w:rsid w:val="0009412E"/>
    <w:rsid w:val="00096A25"/>
    <w:rsid w:val="000971DC"/>
    <w:rsid w:val="000A0339"/>
    <w:rsid w:val="000A1125"/>
    <w:rsid w:val="000A1D99"/>
    <w:rsid w:val="000A3C39"/>
    <w:rsid w:val="000A442D"/>
    <w:rsid w:val="000A44D8"/>
    <w:rsid w:val="000A5C52"/>
    <w:rsid w:val="000A6031"/>
    <w:rsid w:val="000A7386"/>
    <w:rsid w:val="000B0E49"/>
    <w:rsid w:val="000B0EB5"/>
    <w:rsid w:val="000B11D8"/>
    <w:rsid w:val="000B2D9D"/>
    <w:rsid w:val="000B348A"/>
    <w:rsid w:val="000B402F"/>
    <w:rsid w:val="000B53F9"/>
    <w:rsid w:val="000C3A86"/>
    <w:rsid w:val="000C3E25"/>
    <w:rsid w:val="000C43F9"/>
    <w:rsid w:val="000C4499"/>
    <w:rsid w:val="000C4A86"/>
    <w:rsid w:val="000C551D"/>
    <w:rsid w:val="000C5ED7"/>
    <w:rsid w:val="000D42C8"/>
    <w:rsid w:val="000D49C5"/>
    <w:rsid w:val="000E0607"/>
    <w:rsid w:val="000E0739"/>
    <w:rsid w:val="000E09F1"/>
    <w:rsid w:val="000E0E94"/>
    <w:rsid w:val="000E1863"/>
    <w:rsid w:val="000E307C"/>
    <w:rsid w:val="000E4464"/>
    <w:rsid w:val="000E459E"/>
    <w:rsid w:val="000E7266"/>
    <w:rsid w:val="000E7DE4"/>
    <w:rsid w:val="000F17A3"/>
    <w:rsid w:val="000F2D8F"/>
    <w:rsid w:val="000F35A9"/>
    <w:rsid w:val="000F3FC0"/>
    <w:rsid w:val="000F68EF"/>
    <w:rsid w:val="000F7623"/>
    <w:rsid w:val="000F7F0A"/>
    <w:rsid w:val="00102336"/>
    <w:rsid w:val="001067B0"/>
    <w:rsid w:val="00107D23"/>
    <w:rsid w:val="00107F47"/>
    <w:rsid w:val="001112EB"/>
    <w:rsid w:val="00112871"/>
    <w:rsid w:val="0011328C"/>
    <w:rsid w:val="00113380"/>
    <w:rsid w:val="001140C9"/>
    <w:rsid w:val="00116598"/>
    <w:rsid w:val="00116B7D"/>
    <w:rsid w:val="00117317"/>
    <w:rsid w:val="001204B4"/>
    <w:rsid w:val="00120F21"/>
    <w:rsid w:val="001219AF"/>
    <w:rsid w:val="00122198"/>
    <w:rsid w:val="00124F74"/>
    <w:rsid w:val="00125717"/>
    <w:rsid w:val="001259C3"/>
    <w:rsid w:val="00125A99"/>
    <w:rsid w:val="0012655E"/>
    <w:rsid w:val="00130161"/>
    <w:rsid w:val="0013038E"/>
    <w:rsid w:val="00130793"/>
    <w:rsid w:val="00130872"/>
    <w:rsid w:val="00131CDF"/>
    <w:rsid w:val="00132598"/>
    <w:rsid w:val="0013278D"/>
    <w:rsid w:val="001336F4"/>
    <w:rsid w:val="00133EE9"/>
    <w:rsid w:val="00134328"/>
    <w:rsid w:val="00135496"/>
    <w:rsid w:val="00135B77"/>
    <w:rsid w:val="001363EF"/>
    <w:rsid w:val="00136495"/>
    <w:rsid w:val="00136BE2"/>
    <w:rsid w:val="00136E24"/>
    <w:rsid w:val="00137804"/>
    <w:rsid w:val="00140436"/>
    <w:rsid w:val="00140E27"/>
    <w:rsid w:val="00141870"/>
    <w:rsid w:val="001428A1"/>
    <w:rsid w:val="00146025"/>
    <w:rsid w:val="00151776"/>
    <w:rsid w:val="00152755"/>
    <w:rsid w:val="00152980"/>
    <w:rsid w:val="00153B18"/>
    <w:rsid w:val="00154952"/>
    <w:rsid w:val="001558D5"/>
    <w:rsid w:val="00155E38"/>
    <w:rsid w:val="00156153"/>
    <w:rsid w:val="001566E2"/>
    <w:rsid w:val="00162C80"/>
    <w:rsid w:val="00163C65"/>
    <w:rsid w:val="0016438E"/>
    <w:rsid w:val="001644A6"/>
    <w:rsid w:val="00165B7B"/>
    <w:rsid w:val="00165F44"/>
    <w:rsid w:val="00166110"/>
    <w:rsid w:val="00166C02"/>
    <w:rsid w:val="00166EEF"/>
    <w:rsid w:val="00167353"/>
    <w:rsid w:val="00167570"/>
    <w:rsid w:val="0017057E"/>
    <w:rsid w:val="00172B05"/>
    <w:rsid w:val="00172E0E"/>
    <w:rsid w:val="001760E7"/>
    <w:rsid w:val="00177605"/>
    <w:rsid w:val="00180E00"/>
    <w:rsid w:val="00181B17"/>
    <w:rsid w:val="00181E54"/>
    <w:rsid w:val="00181E86"/>
    <w:rsid w:val="00183BAC"/>
    <w:rsid w:val="00183D37"/>
    <w:rsid w:val="00183F9C"/>
    <w:rsid w:val="00185A5B"/>
    <w:rsid w:val="00185E01"/>
    <w:rsid w:val="00186607"/>
    <w:rsid w:val="001910BA"/>
    <w:rsid w:val="00191785"/>
    <w:rsid w:val="001920D5"/>
    <w:rsid w:val="00192592"/>
    <w:rsid w:val="0019270E"/>
    <w:rsid w:val="00192719"/>
    <w:rsid w:val="00192E8E"/>
    <w:rsid w:val="00194226"/>
    <w:rsid w:val="00194C16"/>
    <w:rsid w:val="00194EA1"/>
    <w:rsid w:val="00197306"/>
    <w:rsid w:val="00197640"/>
    <w:rsid w:val="00197884"/>
    <w:rsid w:val="00197E9A"/>
    <w:rsid w:val="001A0C52"/>
    <w:rsid w:val="001A1AE0"/>
    <w:rsid w:val="001A202C"/>
    <w:rsid w:val="001A4ABB"/>
    <w:rsid w:val="001A59BF"/>
    <w:rsid w:val="001B0352"/>
    <w:rsid w:val="001B090A"/>
    <w:rsid w:val="001B0F9C"/>
    <w:rsid w:val="001B39F9"/>
    <w:rsid w:val="001B624A"/>
    <w:rsid w:val="001B63CB"/>
    <w:rsid w:val="001B68F7"/>
    <w:rsid w:val="001B72E8"/>
    <w:rsid w:val="001B7303"/>
    <w:rsid w:val="001B795A"/>
    <w:rsid w:val="001B7F48"/>
    <w:rsid w:val="001C234F"/>
    <w:rsid w:val="001C26E1"/>
    <w:rsid w:val="001C2E34"/>
    <w:rsid w:val="001C50DD"/>
    <w:rsid w:val="001C5398"/>
    <w:rsid w:val="001C5BF9"/>
    <w:rsid w:val="001C5CB6"/>
    <w:rsid w:val="001C6627"/>
    <w:rsid w:val="001D02F6"/>
    <w:rsid w:val="001D0EFC"/>
    <w:rsid w:val="001D1CB2"/>
    <w:rsid w:val="001D269D"/>
    <w:rsid w:val="001D2C64"/>
    <w:rsid w:val="001D605B"/>
    <w:rsid w:val="001D6976"/>
    <w:rsid w:val="001D7AB4"/>
    <w:rsid w:val="001D7B75"/>
    <w:rsid w:val="001E150F"/>
    <w:rsid w:val="001E5317"/>
    <w:rsid w:val="001E7C96"/>
    <w:rsid w:val="001F0737"/>
    <w:rsid w:val="001F0B44"/>
    <w:rsid w:val="001F11E1"/>
    <w:rsid w:val="001F28E7"/>
    <w:rsid w:val="001F74E8"/>
    <w:rsid w:val="001F74F9"/>
    <w:rsid w:val="001F7D2E"/>
    <w:rsid w:val="0020221C"/>
    <w:rsid w:val="00202255"/>
    <w:rsid w:val="00203EB1"/>
    <w:rsid w:val="00205F60"/>
    <w:rsid w:val="00206C41"/>
    <w:rsid w:val="002079A6"/>
    <w:rsid w:val="002116D3"/>
    <w:rsid w:val="002148EC"/>
    <w:rsid w:val="00214AE0"/>
    <w:rsid w:val="00215525"/>
    <w:rsid w:val="00217EC2"/>
    <w:rsid w:val="002224FE"/>
    <w:rsid w:val="00222E45"/>
    <w:rsid w:val="00222F77"/>
    <w:rsid w:val="00222F7B"/>
    <w:rsid w:val="00224B3F"/>
    <w:rsid w:val="00226629"/>
    <w:rsid w:val="00231C58"/>
    <w:rsid w:val="00232713"/>
    <w:rsid w:val="0023277D"/>
    <w:rsid w:val="00234555"/>
    <w:rsid w:val="002345EB"/>
    <w:rsid w:val="00234F30"/>
    <w:rsid w:val="002355ED"/>
    <w:rsid w:val="00235D0C"/>
    <w:rsid w:val="00237488"/>
    <w:rsid w:val="0024006B"/>
    <w:rsid w:val="00242BAE"/>
    <w:rsid w:val="002434D5"/>
    <w:rsid w:val="002444BE"/>
    <w:rsid w:val="00245349"/>
    <w:rsid w:val="00246E04"/>
    <w:rsid w:val="00252A69"/>
    <w:rsid w:val="00254B3F"/>
    <w:rsid w:val="002550F9"/>
    <w:rsid w:val="00257D08"/>
    <w:rsid w:val="00257EED"/>
    <w:rsid w:val="002603EB"/>
    <w:rsid w:val="00260892"/>
    <w:rsid w:val="002615A2"/>
    <w:rsid w:val="00261C9D"/>
    <w:rsid w:val="00263A6C"/>
    <w:rsid w:val="00263B5F"/>
    <w:rsid w:val="0026574C"/>
    <w:rsid w:val="00266AF1"/>
    <w:rsid w:val="0026705B"/>
    <w:rsid w:val="00267CC0"/>
    <w:rsid w:val="00270DFD"/>
    <w:rsid w:val="00272C72"/>
    <w:rsid w:val="00274007"/>
    <w:rsid w:val="002745F3"/>
    <w:rsid w:val="00276A3A"/>
    <w:rsid w:val="00277687"/>
    <w:rsid w:val="002779C2"/>
    <w:rsid w:val="00277E6D"/>
    <w:rsid w:val="00281471"/>
    <w:rsid w:val="00281CBF"/>
    <w:rsid w:val="002826F4"/>
    <w:rsid w:val="002829E0"/>
    <w:rsid w:val="00283805"/>
    <w:rsid w:val="002849A4"/>
    <w:rsid w:val="00291A2D"/>
    <w:rsid w:val="00292F6C"/>
    <w:rsid w:val="00295E8F"/>
    <w:rsid w:val="002A05F6"/>
    <w:rsid w:val="002A0956"/>
    <w:rsid w:val="002A1053"/>
    <w:rsid w:val="002A1F2D"/>
    <w:rsid w:val="002A3558"/>
    <w:rsid w:val="002A3A64"/>
    <w:rsid w:val="002A48CB"/>
    <w:rsid w:val="002A535C"/>
    <w:rsid w:val="002A603A"/>
    <w:rsid w:val="002A6E3C"/>
    <w:rsid w:val="002A6F68"/>
    <w:rsid w:val="002B06A0"/>
    <w:rsid w:val="002B3166"/>
    <w:rsid w:val="002B328D"/>
    <w:rsid w:val="002B439B"/>
    <w:rsid w:val="002B4631"/>
    <w:rsid w:val="002B46A3"/>
    <w:rsid w:val="002B4EA7"/>
    <w:rsid w:val="002B6026"/>
    <w:rsid w:val="002C1349"/>
    <w:rsid w:val="002C3D9D"/>
    <w:rsid w:val="002C497F"/>
    <w:rsid w:val="002C4BC5"/>
    <w:rsid w:val="002C56E4"/>
    <w:rsid w:val="002C7501"/>
    <w:rsid w:val="002D2EFE"/>
    <w:rsid w:val="002D748A"/>
    <w:rsid w:val="002D7726"/>
    <w:rsid w:val="002D7EBD"/>
    <w:rsid w:val="002E1C42"/>
    <w:rsid w:val="002E21DA"/>
    <w:rsid w:val="002E278F"/>
    <w:rsid w:val="002E30EF"/>
    <w:rsid w:val="002E5E0D"/>
    <w:rsid w:val="002E6192"/>
    <w:rsid w:val="002E74ED"/>
    <w:rsid w:val="002E7D9D"/>
    <w:rsid w:val="002F016D"/>
    <w:rsid w:val="002F03BA"/>
    <w:rsid w:val="002F2F86"/>
    <w:rsid w:val="002F4FCD"/>
    <w:rsid w:val="002F512D"/>
    <w:rsid w:val="002F6DFD"/>
    <w:rsid w:val="003004C2"/>
    <w:rsid w:val="003011D6"/>
    <w:rsid w:val="00302275"/>
    <w:rsid w:val="00302DE0"/>
    <w:rsid w:val="003032C3"/>
    <w:rsid w:val="003034C3"/>
    <w:rsid w:val="0030432C"/>
    <w:rsid w:val="00304C79"/>
    <w:rsid w:val="00305FE8"/>
    <w:rsid w:val="0030621E"/>
    <w:rsid w:val="0031134A"/>
    <w:rsid w:val="0031198F"/>
    <w:rsid w:val="003131F5"/>
    <w:rsid w:val="00313BE5"/>
    <w:rsid w:val="003141D2"/>
    <w:rsid w:val="003143EA"/>
    <w:rsid w:val="00314951"/>
    <w:rsid w:val="00314F70"/>
    <w:rsid w:val="00317C95"/>
    <w:rsid w:val="00317D9A"/>
    <w:rsid w:val="00320C0B"/>
    <w:rsid w:val="00321916"/>
    <w:rsid w:val="00321E2A"/>
    <w:rsid w:val="00322788"/>
    <w:rsid w:val="0032461A"/>
    <w:rsid w:val="00324BAD"/>
    <w:rsid w:val="00325A31"/>
    <w:rsid w:val="00327A37"/>
    <w:rsid w:val="003311EB"/>
    <w:rsid w:val="00334B7C"/>
    <w:rsid w:val="00335410"/>
    <w:rsid w:val="00337DC8"/>
    <w:rsid w:val="00340B10"/>
    <w:rsid w:val="00341649"/>
    <w:rsid w:val="003423C3"/>
    <w:rsid w:val="0034251D"/>
    <w:rsid w:val="00343720"/>
    <w:rsid w:val="0034516A"/>
    <w:rsid w:val="00345443"/>
    <w:rsid w:val="00346ADC"/>
    <w:rsid w:val="003500FC"/>
    <w:rsid w:val="003516E9"/>
    <w:rsid w:val="00351B33"/>
    <w:rsid w:val="00352220"/>
    <w:rsid w:val="00354D41"/>
    <w:rsid w:val="00354E57"/>
    <w:rsid w:val="003551AE"/>
    <w:rsid w:val="00355F42"/>
    <w:rsid w:val="0035609E"/>
    <w:rsid w:val="00356B5C"/>
    <w:rsid w:val="003570F1"/>
    <w:rsid w:val="00357255"/>
    <w:rsid w:val="0035788C"/>
    <w:rsid w:val="00362BDC"/>
    <w:rsid w:val="003645AD"/>
    <w:rsid w:val="003648EE"/>
    <w:rsid w:val="00371D69"/>
    <w:rsid w:val="003745B3"/>
    <w:rsid w:val="00374BEA"/>
    <w:rsid w:val="00374EE3"/>
    <w:rsid w:val="00375281"/>
    <w:rsid w:val="00375D37"/>
    <w:rsid w:val="003774AE"/>
    <w:rsid w:val="00380678"/>
    <w:rsid w:val="003820CD"/>
    <w:rsid w:val="00382EF4"/>
    <w:rsid w:val="00384AD7"/>
    <w:rsid w:val="00385BD8"/>
    <w:rsid w:val="003860BF"/>
    <w:rsid w:val="00386972"/>
    <w:rsid w:val="00386C47"/>
    <w:rsid w:val="00387404"/>
    <w:rsid w:val="00387DFC"/>
    <w:rsid w:val="0039093C"/>
    <w:rsid w:val="00390D38"/>
    <w:rsid w:val="00390E5B"/>
    <w:rsid w:val="00391E3D"/>
    <w:rsid w:val="00391FFC"/>
    <w:rsid w:val="00393093"/>
    <w:rsid w:val="00393328"/>
    <w:rsid w:val="0039387D"/>
    <w:rsid w:val="00393930"/>
    <w:rsid w:val="003950DE"/>
    <w:rsid w:val="00395938"/>
    <w:rsid w:val="00396665"/>
    <w:rsid w:val="00397642"/>
    <w:rsid w:val="003A1146"/>
    <w:rsid w:val="003A2A50"/>
    <w:rsid w:val="003A3A56"/>
    <w:rsid w:val="003A5EF4"/>
    <w:rsid w:val="003A73A7"/>
    <w:rsid w:val="003B0F23"/>
    <w:rsid w:val="003B43E6"/>
    <w:rsid w:val="003B529C"/>
    <w:rsid w:val="003B5B13"/>
    <w:rsid w:val="003B649A"/>
    <w:rsid w:val="003B7512"/>
    <w:rsid w:val="003C0240"/>
    <w:rsid w:val="003C1952"/>
    <w:rsid w:val="003C2027"/>
    <w:rsid w:val="003C2910"/>
    <w:rsid w:val="003C2D44"/>
    <w:rsid w:val="003C3F54"/>
    <w:rsid w:val="003C3F66"/>
    <w:rsid w:val="003C50B0"/>
    <w:rsid w:val="003C5611"/>
    <w:rsid w:val="003C564F"/>
    <w:rsid w:val="003C58A9"/>
    <w:rsid w:val="003C597A"/>
    <w:rsid w:val="003D1713"/>
    <w:rsid w:val="003D252C"/>
    <w:rsid w:val="003D55D7"/>
    <w:rsid w:val="003D608B"/>
    <w:rsid w:val="003D7EA4"/>
    <w:rsid w:val="003D7F08"/>
    <w:rsid w:val="003E0689"/>
    <w:rsid w:val="003E187B"/>
    <w:rsid w:val="003E192C"/>
    <w:rsid w:val="003E29D9"/>
    <w:rsid w:val="003E2D6B"/>
    <w:rsid w:val="003E378E"/>
    <w:rsid w:val="003E4784"/>
    <w:rsid w:val="003E4A40"/>
    <w:rsid w:val="003E5A16"/>
    <w:rsid w:val="003E64E7"/>
    <w:rsid w:val="003E711B"/>
    <w:rsid w:val="003F1821"/>
    <w:rsid w:val="003F1BCF"/>
    <w:rsid w:val="003F2F55"/>
    <w:rsid w:val="003F360B"/>
    <w:rsid w:val="003F4488"/>
    <w:rsid w:val="003F4EC4"/>
    <w:rsid w:val="003F4EC7"/>
    <w:rsid w:val="003F74FE"/>
    <w:rsid w:val="003F7D61"/>
    <w:rsid w:val="003F7D9C"/>
    <w:rsid w:val="00400BE5"/>
    <w:rsid w:val="00403543"/>
    <w:rsid w:val="00404379"/>
    <w:rsid w:val="00405368"/>
    <w:rsid w:val="004062FD"/>
    <w:rsid w:val="00410154"/>
    <w:rsid w:val="00410441"/>
    <w:rsid w:val="00412C88"/>
    <w:rsid w:val="00412C9F"/>
    <w:rsid w:val="00413812"/>
    <w:rsid w:val="004152E7"/>
    <w:rsid w:val="004159F3"/>
    <w:rsid w:val="00416DDB"/>
    <w:rsid w:val="004173CB"/>
    <w:rsid w:val="004174A2"/>
    <w:rsid w:val="0042095B"/>
    <w:rsid w:val="00421755"/>
    <w:rsid w:val="00421B16"/>
    <w:rsid w:val="0042207A"/>
    <w:rsid w:val="00422A16"/>
    <w:rsid w:val="0042311E"/>
    <w:rsid w:val="004251EB"/>
    <w:rsid w:val="00425E53"/>
    <w:rsid w:val="004277BB"/>
    <w:rsid w:val="00430BA1"/>
    <w:rsid w:val="00430CEA"/>
    <w:rsid w:val="00432ECA"/>
    <w:rsid w:val="0043441C"/>
    <w:rsid w:val="0044037B"/>
    <w:rsid w:val="00442B7E"/>
    <w:rsid w:val="00442C44"/>
    <w:rsid w:val="00445E3C"/>
    <w:rsid w:val="004467D2"/>
    <w:rsid w:val="00447210"/>
    <w:rsid w:val="00451F08"/>
    <w:rsid w:val="004529D7"/>
    <w:rsid w:val="004568E7"/>
    <w:rsid w:val="00457D8D"/>
    <w:rsid w:val="00462216"/>
    <w:rsid w:val="004625D4"/>
    <w:rsid w:val="0046340F"/>
    <w:rsid w:val="00463AD6"/>
    <w:rsid w:val="004659A2"/>
    <w:rsid w:val="004665AC"/>
    <w:rsid w:val="00467804"/>
    <w:rsid w:val="004702C5"/>
    <w:rsid w:val="004738ED"/>
    <w:rsid w:val="004743A7"/>
    <w:rsid w:val="00476CCD"/>
    <w:rsid w:val="00477BB3"/>
    <w:rsid w:val="00480BA8"/>
    <w:rsid w:val="0048330F"/>
    <w:rsid w:val="00483E9F"/>
    <w:rsid w:val="00487D22"/>
    <w:rsid w:val="004915A8"/>
    <w:rsid w:val="0049456F"/>
    <w:rsid w:val="004970CD"/>
    <w:rsid w:val="00497B89"/>
    <w:rsid w:val="004A1B87"/>
    <w:rsid w:val="004A1C89"/>
    <w:rsid w:val="004A253A"/>
    <w:rsid w:val="004A5AA2"/>
    <w:rsid w:val="004A6B72"/>
    <w:rsid w:val="004A6FB6"/>
    <w:rsid w:val="004B00AB"/>
    <w:rsid w:val="004B15BF"/>
    <w:rsid w:val="004B260C"/>
    <w:rsid w:val="004B55E6"/>
    <w:rsid w:val="004B63E3"/>
    <w:rsid w:val="004C11FB"/>
    <w:rsid w:val="004C420D"/>
    <w:rsid w:val="004C5B95"/>
    <w:rsid w:val="004C647E"/>
    <w:rsid w:val="004C7104"/>
    <w:rsid w:val="004C7E37"/>
    <w:rsid w:val="004D0179"/>
    <w:rsid w:val="004D20D5"/>
    <w:rsid w:val="004D2D3D"/>
    <w:rsid w:val="004D4E78"/>
    <w:rsid w:val="004D5913"/>
    <w:rsid w:val="004D6F1D"/>
    <w:rsid w:val="004D740D"/>
    <w:rsid w:val="004D7BB8"/>
    <w:rsid w:val="004D7ED1"/>
    <w:rsid w:val="004E0780"/>
    <w:rsid w:val="004E15F7"/>
    <w:rsid w:val="004E1976"/>
    <w:rsid w:val="004E4442"/>
    <w:rsid w:val="004E482E"/>
    <w:rsid w:val="004E6C7B"/>
    <w:rsid w:val="004F0A90"/>
    <w:rsid w:val="004F147D"/>
    <w:rsid w:val="004F1B8F"/>
    <w:rsid w:val="004F1BBE"/>
    <w:rsid w:val="004F206F"/>
    <w:rsid w:val="004F2DA2"/>
    <w:rsid w:val="004F481F"/>
    <w:rsid w:val="004F60A8"/>
    <w:rsid w:val="004F668C"/>
    <w:rsid w:val="004F7949"/>
    <w:rsid w:val="00501332"/>
    <w:rsid w:val="00503F70"/>
    <w:rsid w:val="00504044"/>
    <w:rsid w:val="00504A8E"/>
    <w:rsid w:val="00506D8B"/>
    <w:rsid w:val="00506E1F"/>
    <w:rsid w:val="00506F1A"/>
    <w:rsid w:val="005112CB"/>
    <w:rsid w:val="0051244A"/>
    <w:rsid w:val="00512BF9"/>
    <w:rsid w:val="005131F6"/>
    <w:rsid w:val="00514146"/>
    <w:rsid w:val="0051488D"/>
    <w:rsid w:val="00516DC1"/>
    <w:rsid w:val="00516F7D"/>
    <w:rsid w:val="005200CE"/>
    <w:rsid w:val="005201E2"/>
    <w:rsid w:val="00522D8B"/>
    <w:rsid w:val="00523392"/>
    <w:rsid w:val="00523600"/>
    <w:rsid w:val="005236D7"/>
    <w:rsid w:val="00523EF1"/>
    <w:rsid w:val="00524AE0"/>
    <w:rsid w:val="00526D40"/>
    <w:rsid w:val="00527E32"/>
    <w:rsid w:val="00527EB2"/>
    <w:rsid w:val="005310D5"/>
    <w:rsid w:val="00531588"/>
    <w:rsid w:val="0053161B"/>
    <w:rsid w:val="00531C85"/>
    <w:rsid w:val="00533BDD"/>
    <w:rsid w:val="005343CD"/>
    <w:rsid w:val="0053466D"/>
    <w:rsid w:val="0053479B"/>
    <w:rsid w:val="00534DFC"/>
    <w:rsid w:val="00536E3B"/>
    <w:rsid w:val="005400E0"/>
    <w:rsid w:val="005407D4"/>
    <w:rsid w:val="0054121A"/>
    <w:rsid w:val="00542A45"/>
    <w:rsid w:val="00544DA4"/>
    <w:rsid w:val="005456B0"/>
    <w:rsid w:val="00545BF2"/>
    <w:rsid w:val="00545F58"/>
    <w:rsid w:val="00547100"/>
    <w:rsid w:val="0055264E"/>
    <w:rsid w:val="00552D08"/>
    <w:rsid w:val="00553195"/>
    <w:rsid w:val="005532DE"/>
    <w:rsid w:val="00553C27"/>
    <w:rsid w:val="00554A1F"/>
    <w:rsid w:val="0055598F"/>
    <w:rsid w:val="005560D9"/>
    <w:rsid w:val="005569E1"/>
    <w:rsid w:val="00562A35"/>
    <w:rsid w:val="00565ABD"/>
    <w:rsid w:val="00565F6B"/>
    <w:rsid w:val="0056605B"/>
    <w:rsid w:val="005711D8"/>
    <w:rsid w:val="00571AF3"/>
    <w:rsid w:val="0057263B"/>
    <w:rsid w:val="0057363A"/>
    <w:rsid w:val="005741AE"/>
    <w:rsid w:val="005758B1"/>
    <w:rsid w:val="005772BF"/>
    <w:rsid w:val="005776EE"/>
    <w:rsid w:val="00580B5B"/>
    <w:rsid w:val="00581F40"/>
    <w:rsid w:val="005821B7"/>
    <w:rsid w:val="00582350"/>
    <w:rsid w:val="005824CF"/>
    <w:rsid w:val="0058349F"/>
    <w:rsid w:val="005876A6"/>
    <w:rsid w:val="00587E0F"/>
    <w:rsid w:val="00590662"/>
    <w:rsid w:val="005906A7"/>
    <w:rsid w:val="00590E40"/>
    <w:rsid w:val="00591F82"/>
    <w:rsid w:val="005921A3"/>
    <w:rsid w:val="0059252F"/>
    <w:rsid w:val="00592FA9"/>
    <w:rsid w:val="0059514D"/>
    <w:rsid w:val="005979CF"/>
    <w:rsid w:val="005A170F"/>
    <w:rsid w:val="005A370C"/>
    <w:rsid w:val="005A490C"/>
    <w:rsid w:val="005A70BF"/>
    <w:rsid w:val="005B036A"/>
    <w:rsid w:val="005B1271"/>
    <w:rsid w:val="005B23A9"/>
    <w:rsid w:val="005B44C2"/>
    <w:rsid w:val="005B57FE"/>
    <w:rsid w:val="005B5ECD"/>
    <w:rsid w:val="005B6610"/>
    <w:rsid w:val="005B6BAB"/>
    <w:rsid w:val="005B6E32"/>
    <w:rsid w:val="005B75F1"/>
    <w:rsid w:val="005B7EC4"/>
    <w:rsid w:val="005C005C"/>
    <w:rsid w:val="005C0588"/>
    <w:rsid w:val="005C1818"/>
    <w:rsid w:val="005C2733"/>
    <w:rsid w:val="005C5D5C"/>
    <w:rsid w:val="005C5EDC"/>
    <w:rsid w:val="005C62E2"/>
    <w:rsid w:val="005C7C4D"/>
    <w:rsid w:val="005D1646"/>
    <w:rsid w:val="005D21FF"/>
    <w:rsid w:val="005D29A8"/>
    <w:rsid w:val="005D3557"/>
    <w:rsid w:val="005D40CD"/>
    <w:rsid w:val="005D50CF"/>
    <w:rsid w:val="005D5751"/>
    <w:rsid w:val="005D6846"/>
    <w:rsid w:val="005E1ED1"/>
    <w:rsid w:val="005E3643"/>
    <w:rsid w:val="005E6AE1"/>
    <w:rsid w:val="005F0D0F"/>
    <w:rsid w:val="005F0EE1"/>
    <w:rsid w:val="005F1973"/>
    <w:rsid w:val="005F25B1"/>
    <w:rsid w:val="005F2792"/>
    <w:rsid w:val="005F281B"/>
    <w:rsid w:val="005F3CF5"/>
    <w:rsid w:val="005F5860"/>
    <w:rsid w:val="005F5C2C"/>
    <w:rsid w:val="005F6B9E"/>
    <w:rsid w:val="005F7F73"/>
    <w:rsid w:val="006003D7"/>
    <w:rsid w:val="00601E3C"/>
    <w:rsid w:val="00601EAA"/>
    <w:rsid w:val="00602B70"/>
    <w:rsid w:val="0060324C"/>
    <w:rsid w:val="00603410"/>
    <w:rsid w:val="00604EA8"/>
    <w:rsid w:val="00605DAB"/>
    <w:rsid w:val="00605FB0"/>
    <w:rsid w:val="00606ABE"/>
    <w:rsid w:val="00610DAA"/>
    <w:rsid w:val="00611634"/>
    <w:rsid w:val="00612012"/>
    <w:rsid w:val="00612E6D"/>
    <w:rsid w:val="006131FF"/>
    <w:rsid w:val="0061325B"/>
    <w:rsid w:val="006132D3"/>
    <w:rsid w:val="006178C8"/>
    <w:rsid w:val="00617C52"/>
    <w:rsid w:val="006203CB"/>
    <w:rsid w:val="006211B0"/>
    <w:rsid w:val="00624981"/>
    <w:rsid w:val="0062609C"/>
    <w:rsid w:val="00626B65"/>
    <w:rsid w:val="00627042"/>
    <w:rsid w:val="00630787"/>
    <w:rsid w:val="00630890"/>
    <w:rsid w:val="00632377"/>
    <w:rsid w:val="006337A6"/>
    <w:rsid w:val="00635009"/>
    <w:rsid w:val="006356B2"/>
    <w:rsid w:val="006356E0"/>
    <w:rsid w:val="00635B3E"/>
    <w:rsid w:val="00637263"/>
    <w:rsid w:val="00637D41"/>
    <w:rsid w:val="006408E9"/>
    <w:rsid w:val="00641456"/>
    <w:rsid w:val="00642573"/>
    <w:rsid w:val="0064260D"/>
    <w:rsid w:val="00642985"/>
    <w:rsid w:val="00642EFB"/>
    <w:rsid w:val="00642FA0"/>
    <w:rsid w:val="00643D07"/>
    <w:rsid w:val="006445FE"/>
    <w:rsid w:val="00644E3B"/>
    <w:rsid w:val="00645E0B"/>
    <w:rsid w:val="006468B2"/>
    <w:rsid w:val="00651ACC"/>
    <w:rsid w:val="00651E4D"/>
    <w:rsid w:val="00652ADB"/>
    <w:rsid w:val="006536E0"/>
    <w:rsid w:val="0065374B"/>
    <w:rsid w:val="00653E87"/>
    <w:rsid w:val="00653EF9"/>
    <w:rsid w:val="006541BF"/>
    <w:rsid w:val="0065671F"/>
    <w:rsid w:val="00657A11"/>
    <w:rsid w:val="00660449"/>
    <w:rsid w:val="006606DC"/>
    <w:rsid w:val="00660C3C"/>
    <w:rsid w:val="00665BB7"/>
    <w:rsid w:val="00666A16"/>
    <w:rsid w:val="00670B78"/>
    <w:rsid w:val="006726AD"/>
    <w:rsid w:val="00673A05"/>
    <w:rsid w:val="00673EF2"/>
    <w:rsid w:val="00673F26"/>
    <w:rsid w:val="00675101"/>
    <w:rsid w:val="00675662"/>
    <w:rsid w:val="00675B75"/>
    <w:rsid w:val="0067679A"/>
    <w:rsid w:val="00677FF1"/>
    <w:rsid w:val="0068517A"/>
    <w:rsid w:val="00692396"/>
    <w:rsid w:val="00693D28"/>
    <w:rsid w:val="00694AD7"/>
    <w:rsid w:val="006952BE"/>
    <w:rsid w:val="006961E4"/>
    <w:rsid w:val="006979C2"/>
    <w:rsid w:val="00697D69"/>
    <w:rsid w:val="006A0DDD"/>
    <w:rsid w:val="006A11CB"/>
    <w:rsid w:val="006A37AF"/>
    <w:rsid w:val="006A3AC1"/>
    <w:rsid w:val="006A49A3"/>
    <w:rsid w:val="006A4B1B"/>
    <w:rsid w:val="006A5743"/>
    <w:rsid w:val="006A7497"/>
    <w:rsid w:val="006A78A5"/>
    <w:rsid w:val="006B0AF5"/>
    <w:rsid w:val="006B0F08"/>
    <w:rsid w:val="006B2A7A"/>
    <w:rsid w:val="006B2F9B"/>
    <w:rsid w:val="006B53D6"/>
    <w:rsid w:val="006B5543"/>
    <w:rsid w:val="006B6A07"/>
    <w:rsid w:val="006C03AD"/>
    <w:rsid w:val="006C064A"/>
    <w:rsid w:val="006C2332"/>
    <w:rsid w:val="006C3353"/>
    <w:rsid w:val="006C3391"/>
    <w:rsid w:val="006C5665"/>
    <w:rsid w:val="006C7323"/>
    <w:rsid w:val="006C7B6E"/>
    <w:rsid w:val="006D1CD3"/>
    <w:rsid w:val="006D22F7"/>
    <w:rsid w:val="006D4E43"/>
    <w:rsid w:val="006D521A"/>
    <w:rsid w:val="006D5D98"/>
    <w:rsid w:val="006D5F47"/>
    <w:rsid w:val="006D67BD"/>
    <w:rsid w:val="006D6DD6"/>
    <w:rsid w:val="006D79D9"/>
    <w:rsid w:val="006D7E39"/>
    <w:rsid w:val="006E01E1"/>
    <w:rsid w:val="006E02C1"/>
    <w:rsid w:val="006E135B"/>
    <w:rsid w:val="006E1BD9"/>
    <w:rsid w:val="006E33B0"/>
    <w:rsid w:val="006E637A"/>
    <w:rsid w:val="006E64D5"/>
    <w:rsid w:val="006E6693"/>
    <w:rsid w:val="006E7C94"/>
    <w:rsid w:val="006F0321"/>
    <w:rsid w:val="006F0BC7"/>
    <w:rsid w:val="006F0CCE"/>
    <w:rsid w:val="006F0E82"/>
    <w:rsid w:val="006F13B9"/>
    <w:rsid w:val="006F16B5"/>
    <w:rsid w:val="006F262B"/>
    <w:rsid w:val="006F4927"/>
    <w:rsid w:val="006F4FF3"/>
    <w:rsid w:val="006F535D"/>
    <w:rsid w:val="006F6D2C"/>
    <w:rsid w:val="006F6FC4"/>
    <w:rsid w:val="006F6FD9"/>
    <w:rsid w:val="006F754C"/>
    <w:rsid w:val="006F77DC"/>
    <w:rsid w:val="006F79C7"/>
    <w:rsid w:val="007014DA"/>
    <w:rsid w:val="00702014"/>
    <w:rsid w:val="00705984"/>
    <w:rsid w:val="00705ABE"/>
    <w:rsid w:val="0071149E"/>
    <w:rsid w:val="00711833"/>
    <w:rsid w:val="0071184F"/>
    <w:rsid w:val="00711D40"/>
    <w:rsid w:val="007149AC"/>
    <w:rsid w:val="007156C9"/>
    <w:rsid w:val="00715EA1"/>
    <w:rsid w:val="0071798B"/>
    <w:rsid w:val="007201B1"/>
    <w:rsid w:val="00722667"/>
    <w:rsid w:val="00722CE4"/>
    <w:rsid w:val="00723D63"/>
    <w:rsid w:val="007262FF"/>
    <w:rsid w:val="00726E15"/>
    <w:rsid w:val="00727A92"/>
    <w:rsid w:val="00727EDE"/>
    <w:rsid w:val="0073037F"/>
    <w:rsid w:val="0073232C"/>
    <w:rsid w:val="0073254B"/>
    <w:rsid w:val="00734C1A"/>
    <w:rsid w:val="00735BCD"/>
    <w:rsid w:val="007366DB"/>
    <w:rsid w:val="00737423"/>
    <w:rsid w:val="00741216"/>
    <w:rsid w:val="00741DEC"/>
    <w:rsid w:val="00742BE3"/>
    <w:rsid w:val="0074364F"/>
    <w:rsid w:val="007449B8"/>
    <w:rsid w:val="00745C2E"/>
    <w:rsid w:val="00746722"/>
    <w:rsid w:val="007501D8"/>
    <w:rsid w:val="00750C9A"/>
    <w:rsid w:val="00751749"/>
    <w:rsid w:val="007523B7"/>
    <w:rsid w:val="00755EEF"/>
    <w:rsid w:val="00757755"/>
    <w:rsid w:val="007578C2"/>
    <w:rsid w:val="00757E1C"/>
    <w:rsid w:val="00760614"/>
    <w:rsid w:val="00761CA0"/>
    <w:rsid w:val="00762460"/>
    <w:rsid w:val="007659C8"/>
    <w:rsid w:val="007659CB"/>
    <w:rsid w:val="00766BA9"/>
    <w:rsid w:val="00766EBA"/>
    <w:rsid w:val="00767773"/>
    <w:rsid w:val="00770DB2"/>
    <w:rsid w:val="007716D8"/>
    <w:rsid w:val="00772BC9"/>
    <w:rsid w:val="007733F0"/>
    <w:rsid w:val="00773D88"/>
    <w:rsid w:val="00775798"/>
    <w:rsid w:val="007773EF"/>
    <w:rsid w:val="00780BB3"/>
    <w:rsid w:val="00782B0E"/>
    <w:rsid w:val="0078373B"/>
    <w:rsid w:val="007844B3"/>
    <w:rsid w:val="00784FD5"/>
    <w:rsid w:val="00786A85"/>
    <w:rsid w:val="0079023A"/>
    <w:rsid w:val="00790EB4"/>
    <w:rsid w:val="00792645"/>
    <w:rsid w:val="007943BB"/>
    <w:rsid w:val="00794442"/>
    <w:rsid w:val="00795D57"/>
    <w:rsid w:val="00796035"/>
    <w:rsid w:val="0079641E"/>
    <w:rsid w:val="007967FE"/>
    <w:rsid w:val="007A0FCA"/>
    <w:rsid w:val="007A128F"/>
    <w:rsid w:val="007A1D0B"/>
    <w:rsid w:val="007A1F34"/>
    <w:rsid w:val="007A3F80"/>
    <w:rsid w:val="007A58A2"/>
    <w:rsid w:val="007A5C6C"/>
    <w:rsid w:val="007B004E"/>
    <w:rsid w:val="007B1B8C"/>
    <w:rsid w:val="007B3383"/>
    <w:rsid w:val="007B3414"/>
    <w:rsid w:val="007B3F3E"/>
    <w:rsid w:val="007B474A"/>
    <w:rsid w:val="007B70C8"/>
    <w:rsid w:val="007C0A74"/>
    <w:rsid w:val="007C14E9"/>
    <w:rsid w:val="007C2B77"/>
    <w:rsid w:val="007C470B"/>
    <w:rsid w:val="007C48B5"/>
    <w:rsid w:val="007C4C6F"/>
    <w:rsid w:val="007C7776"/>
    <w:rsid w:val="007C7D40"/>
    <w:rsid w:val="007D08F4"/>
    <w:rsid w:val="007D126D"/>
    <w:rsid w:val="007D1FCC"/>
    <w:rsid w:val="007D2446"/>
    <w:rsid w:val="007D339E"/>
    <w:rsid w:val="007D3413"/>
    <w:rsid w:val="007D590D"/>
    <w:rsid w:val="007D6606"/>
    <w:rsid w:val="007D697C"/>
    <w:rsid w:val="007D7DD1"/>
    <w:rsid w:val="007E02D0"/>
    <w:rsid w:val="007E0DDC"/>
    <w:rsid w:val="007E1C95"/>
    <w:rsid w:val="007E329F"/>
    <w:rsid w:val="007E39A1"/>
    <w:rsid w:val="007E71E7"/>
    <w:rsid w:val="007E7437"/>
    <w:rsid w:val="007E7C2A"/>
    <w:rsid w:val="007F0926"/>
    <w:rsid w:val="007F0F20"/>
    <w:rsid w:val="007F27B3"/>
    <w:rsid w:val="007F3033"/>
    <w:rsid w:val="007F41A6"/>
    <w:rsid w:val="007F581C"/>
    <w:rsid w:val="007F6A52"/>
    <w:rsid w:val="007F6F3C"/>
    <w:rsid w:val="007F7C95"/>
    <w:rsid w:val="007F7E80"/>
    <w:rsid w:val="0080123D"/>
    <w:rsid w:val="008017CD"/>
    <w:rsid w:val="00802475"/>
    <w:rsid w:val="008053E2"/>
    <w:rsid w:val="008065E6"/>
    <w:rsid w:val="00806749"/>
    <w:rsid w:val="00806A61"/>
    <w:rsid w:val="00807843"/>
    <w:rsid w:val="00810100"/>
    <w:rsid w:val="00812105"/>
    <w:rsid w:val="00812A13"/>
    <w:rsid w:val="00813D34"/>
    <w:rsid w:val="00813F45"/>
    <w:rsid w:val="00816385"/>
    <w:rsid w:val="00816A24"/>
    <w:rsid w:val="00816AD6"/>
    <w:rsid w:val="00817D00"/>
    <w:rsid w:val="008204BA"/>
    <w:rsid w:val="00820F6C"/>
    <w:rsid w:val="008210E8"/>
    <w:rsid w:val="008217DB"/>
    <w:rsid w:val="00822C9E"/>
    <w:rsid w:val="00823F39"/>
    <w:rsid w:val="00824CAD"/>
    <w:rsid w:val="0082669C"/>
    <w:rsid w:val="00826D54"/>
    <w:rsid w:val="00827DF1"/>
    <w:rsid w:val="00830B85"/>
    <w:rsid w:val="00830D04"/>
    <w:rsid w:val="00832272"/>
    <w:rsid w:val="00832BB7"/>
    <w:rsid w:val="00832F0A"/>
    <w:rsid w:val="00834B8C"/>
    <w:rsid w:val="00836785"/>
    <w:rsid w:val="00836C99"/>
    <w:rsid w:val="00837AA4"/>
    <w:rsid w:val="008401C7"/>
    <w:rsid w:val="008402BC"/>
    <w:rsid w:val="00840A37"/>
    <w:rsid w:val="00840A82"/>
    <w:rsid w:val="00840EEA"/>
    <w:rsid w:val="00840FC5"/>
    <w:rsid w:val="00841D0D"/>
    <w:rsid w:val="00842991"/>
    <w:rsid w:val="00843E17"/>
    <w:rsid w:val="008453C6"/>
    <w:rsid w:val="00845FDA"/>
    <w:rsid w:val="008468EE"/>
    <w:rsid w:val="00846F83"/>
    <w:rsid w:val="00851D99"/>
    <w:rsid w:val="0085200C"/>
    <w:rsid w:val="00852CBC"/>
    <w:rsid w:val="008563E4"/>
    <w:rsid w:val="008574E7"/>
    <w:rsid w:val="008626D1"/>
    <w:rsid w:val="00871167"/>
    <w:rsid w:val="0087179D"/>
    <w:rsid w:val="00872175"/>
    <w:rsid w:val="0087253C"/>
    <w:rsid w:val="00874078"/>
    <w:rsid w:val="00875C7E"/>
    <w:rsid w:val="008768BA"/>
    <w:rsid w:val="00876D15"/>
    <w:rsid w:val="00880804"/>
    <w:rsid w:val="008808C6"/>
    <w:rsid w:val="00880AF6"/>
    <w:rsid w:val="0088331B"/>
    <w:rsid w:val="00884FDC"/>
    <w:rsid w:val="0088507B"/>
    <w:rsid w:val="00885292"/>
    <w:rsid w:val="00892AFD"/>
    <w:rsid w:val="00892C9D"/>
    <w:rsid w:val="008935CE"/>
    <w:rsid w:val="008936BA"/>
    <w:rsid w:val="0089382B"/>
    <w:rsid w:val="00895B89"/>
    <w:rsid w:val="00895B8C"/>
    <w:rsid w:val="0089678C"/>
    <w:rsid w:val="008A2828"/>
    <w:rsid w:val="008A3C61"/>
    <w:rsid w:val="008A57D5"/>
    <w:rsid w:val="008A58FD"/>
    <w:rsid w:val="008A5B37"/>
    <w:rsid w:val="008B042C"/>
    <w:rsid w:val="008B1721"/>
    <w:rsid w:val="008B2C43"/>
    <w:rsid w:val="008B3A46"/>
    <w:rsid w:val="008B3ADD"/>
    <w:rsid w:val="008B3C76"/>
    <w:rsid w:val="008B4CFE"/>
    <w:rsid w:val="008B517A"/>
    <w:rsid w:val="008B5BFD"/>
    <w:rsid w:val="008B71F0"/>
    <w:rsid w:val="008B722B"/>
    <w:rsid w:val="008B7520"/>
    <w:rsid w:val="008B7BE6"/>
    <w:rsid w:val="008C2EF3"/>
    <w:rsid w:val="008C58FD"/>
    <w:rsid w:val="008C5FAB"/>
    <w:rsid w:val="008C6296"/>
    <w:rsid w:val="008C743F"/>
    <w:rsid w:val="008D0097"/>
    <w:rsid w:val="008D09D6"/>
    <w:rsid w:val="008D25C8"/>
    <w:rsid w:val="008D4997"/>
    <w:rsid w:val="008D4C28"/>
    <w:rsid w:val="008D6201"/>
    <w:rsid w:val="008D68FB"/>
    <w:rsid w:val="008E0059"/>
    <w:rsid w:val="008E1726"/>
    <w:rsid w:val="008E28C6"/>
    <w:rsid w:val="008E3694"/>
    <w:rsid w:val="008E5031"/>
    <w:rsid w:val="008E52AF"/>
    <w:rsid w:val="008E6AAD"/>
    <w:rsid w:val="008F0A93"/>
    <w:rsid w:val="008F2187"/>
    <w:rsid w:val="008F26A6"/>
    <w:rsid w:val="008F3B6F"/>
    <w:rsid w:val="008F3C96"/>
    <w:rsid w:val="008F523B"/>
    <w:rsid w:val="008F5430"/>
    <w:rsid w:val="008F632D"/>
    <w:rsid w:val="008F7166"/>
    <w:rsid w:val="009000CD"/>
    <w:rsid w:val="00900302"/>
    <w:rsid w:val="009012E1"/>
    <w:rsid w:val="00901368"/>
    <w:rsid w:val="00904173"/>
    <w:rsid w:val="009048A9"/>
    <w:rsid w:val="00904E68"/>
    <w:rsid w:val="0090598A"/>
    <w:rsid w:val="00905C8D"/>
    <w:rsid w:val="00906E85"/>
    <w:rsid w:val="00910D08"/>
    <w:rsid w:val="00912EB2"/>
    <w:rsid w:val="009133A7"/>
    <w:rsid w:val="009177CF"/>
    <w:rsid w:val="009206AD"/>
    <w:rsid w:val="00922CB5"/>
    <w:rsid w:val="0092379F"/>
    <w:rsid w:val="00924AF6"/>
    <w:rsid w:val="0092509A"/>
    <w:rsid w:val="009264D1"/>
    <w:rsid w:val="00927E4F"/>
    <w:rsid w:val="00930536"/>
    <w:rsid w:val="00930D17"/>
    <w:rsid w:val="009311EA"/>
    <w:rsid w:val="00932473"/>
    <w:rsid w:val="00933FCF"/>
    <w:rsid w:val="0093421D"/>
    <w:rsid w:val="00934622"/>
    <w:rsid w:val="00934AA6"/>
    <w:rsid w:val="00934BA9"/>
    <w:rsid w:val="009375C4"/>
    <w:rsid w:val="00937926"/>
    <w:rsid w:val="00940B61"/>
    <w:rsid w:val="00940DB3"/>
    <w:rsid w:val="0094285F"/>
    <w:rsid w:val="00942873"/>
    <w:rsid w:val="00942B0D"/>
    <w:rsid w:val="0094443F"/>
    <w:rsid w:val="00945881"/>
    <w:rsid w:val="00945A3A"/>
    <w:rsid w:val="00950D82"/>
    <w:rsid w:val="0095129B"/>
    <w:rsid w:val="0095295B"/>
    <w:rsid w:val="009567F2"/>
    <w:rsid w:val="0095773F"/>
    <w:rsid w:val="0096008E"/>
    <w:rsid w:val="00960799"/>
    <w:rsid w:val="00960FDC"/>
    <w:rsid w:val="00961DD8"/>
    <w:rsid w:val="00962018"/>
    <w:rsid w:val="00962216"/>
    <w:rsid w:val="00962BCE"/>
    <w:rsid w:val="009633C6"/>
    <w:rsid w:val="009635D2"/>
    <w:rsid w:val="00963D8B"/>
    <w:rsid w:val="00965E0A"/>
    <w:rsid w:val="009665C6"/>
    <w:rsid w:val="00970CF1"/>
    <w:rsid w:val="0097240F"/>
    <w:rsid w:val="0097260F"/>
    <w:rsid w:val="00972DDA"/>
    <w:rsid w:val="00973639"/>
    <w:rsid w:val="00973DC6"/>
    <w:rsid w:val="0097450D"/>
    <w:rsid w:val="009745F0"/>
    <w:rsid w:val="009758F0"/>
    <w:rsid w:val="00976FC1"/>
    <w:rsid w:val="0098248D"/>
    <w:rsid w:val="0098291E"/>
    <w:rsid w:val="00982AF4"/>
    <w:rsid w:val="00983571"/>
    <w:rsid w:val="0098357A"/>
    <w:rsid w:val="00983D61"/>
    <w:rsid w:val="00984A94"/>
    <w:rsid w:val="00984AA2"/>
    <w:rsid w:val="0098733D"/>
    <w:rsid w:val="00991A08"/>
    <w:rsid w:val="00991D76"/>
    <w:rsid w:val="00992803"/>
    <w:rsid w:val="00992F97"/>
    <w:rsid w:val="0099408E"/>
    <w:rsid w:val="00994BA7"/>
    <w:rsid w:val="00995DDD"/>
    <w:rsid w:val="009965D1"/>
    <w:rsid w:val="00996813"/>
    <w:rsid w:val="00997895"/>
    <w:rsid w:val="009A0EA5"/>
    <w:rsid w:val="009A16D9"/>
    <w:rsid w:val="009A2FEF"/>
    <w:rsid w:val="009A300B"/>
    <w:rsid w:val="009A55F7"/>
    <w:rsid w:val="009A66C4"/>
    <w:rsid w:val="009A693B"/>
    <w:rsid w:val="009A69DF"/>
    <w:rsid w:val="009A6FAD"/>
    <w:rsid w:val="009A7519"/>
    <w:rsid w:val="009A78D8"/>
    <w:rsid w:val="009B1826"/>
    <w:rsid w:val="009B1F85"/>
    <w:rsid w:val="009B280B"/>
    <w:rsid w:val="009B3DCB"/>
    <w:rsid w:val="009B5309"/>
    <w:rsid w:val="009B57D3"/>
    <w:rsid w:val="009B5932"/>
    <w:rsid w:val="009B5962"/>
    <w:rsid w:val="009B59F4"/>
    <w:rsid w:val="009B68FF"/>
    <w:rsid w:val="009B6C2D"/>
    <w:rsid w:val="009B6CD1"/>
    <w:rsid w:val="009B6FFF"/>
    <w:rsid w:val="009B7FA4"/>
    <w:rsid w:val="009C1B48"/>
    <w:rsid w:val="009C2603"/>
    <w:rsid w:val="009C3215"/>
    <w:rsid w:val="009C33DA"/>
    <w:rsid w:val="009C377F"/>
    <w:rsid w:val="009C3832"/>
    <w:rsid w:val="009C45F8"/>
    <w:rsid w:val="009C57C0"/>
    <w:rsid w:val="009C646E"/>
    <w:rsid w:val="009C6C79"/>
    <w:rsid w:val="009C7AAA"/>
    <w:rsid w:val="009D01B9"/>
    <w:rsid w:val="009D094C"/>
    <w:rsid w:val="009D1426"/>
    <w:rsid w:val="009D159E"/>
    <w:rsid w:val="009D1C93"/>
    <w:rsid w:val="009D36D9"/>
    <w:rsid w:val="009D4B64"/>
    <w:rsid w:val="009D5329"/>
    <w:rsid w:val="009D548F"/>
    <w:rsid w:val="009D5A19"/>
    <w:rsid w:val="009D63E8"/>
    <w:rsid w:val="009D6F40"/>
    <w:rsid w:val="009D726D"/>
    <w:rsid w:val="009E2623"/>
    <w:rsid w:val="009E3F9C"/>
    <w:rsid w:val="009E4EE1"/>
    <w:rsid w:val="009E528A"/>
    <w:rsid w:val="009E6FBF"/>
    <w:rsid w:val="009E7989"/>
    <w:rsid w:val="009F425E"/>
    <w:rsid w:val="009F4D1C"/>
    <w:rsid w:val="009F4EB7"/>
    <w:rsid w:val="009F5709"/>
    <w:rsid w:val="009F7A07"/>
    <w:rsid w:val="00A01419"/>
    <w:rsid w:val="00A027BB"/>
    <w:rsid w:val="00A03318"/>
    <w:rsid w:val="00A03329"/>
    <w:rsid w:val="00A04C13"/>
    <w:rsid w:val="00A052CE"/>
    <w:rsid w:val="00A05D40"/>
    <w:rsid w:val="00A0747D"/>
    <w:rsid w:val="00A0788A"/>
    <w:rsid w:val="00A0797C"/>
    <w:rsid w:val="00A11212"/>
    <w:rsid w:val="00A1265F"/>
    <w:rsid w:val="00A1275A"/>
    <w:rsid w:val="00A141FD"/>
    <w:rsid w:val="00A15922"/>
    <w:rsid w:val="00A16A3D"/>
    <w:rsid w:val="00A16B1B"/>
    <w:rsid w:val="00A179D7"/>
    <w:rsid w:val="00A20BC6"/>
    <w:rsid w:val="00A2153B"/>
    <w:rsid w:val="00A21FB6"/>
    <w:rsid w:val="00A22B0E"/>
    <w:rsid w:val="00A22C1F"/>
    <w:rsid w:val="00A22EB4"/>
    <w:rsid w:val="00A2316E"/>
    <w:rsid w:val="00A23DA1"/>
    <w:rsid w:val="00A240C3"/>
    <w:rsid w:val="00A2415B"/>
    <w:rsid w:val="00A25F82"/>
    <w:rsid w:val="00A274F8"/>
    <w:rsid w:val="00A275C2"/>
    <w:rsid w:val="00A276EC"/>
    <w:rsid w:val="00A27921"/>
    <w:rsid w:val="00A331B1"/>
    <w:rsid w:val="00A334A8"/>
    <w:rsid w:val="00A33DD5"/>
    <w:rsid w:val="00A349BA"/>
    <w:rsid w:val="00A371C9"/>
    <w:rsid w:val="00A373EE"/>
    <w:rsid w:val="00A376E8"/>
    <w:rsid w:val="00A37E4C"/>
    <w:rsid w:val="00A4104C"/>
    <w:rsid w:val="00A412F5"/>
    <w:rsid w:val="00A45438"/>
    <w:rsid w:val="00A461F7"/>
    <w:rsid w:val="00A50859"/>
    <w:rsid w:val="00A51B1C"/>
    <w:rsid w:val="00A51CF7"/>
    <w:rsid w:val="00A51EFD"/>
    <w:rsid w:val="00A5223E"/>
    <w:rsid w:val="00A54026"/>
    <w:rsid w:val="00A54075"/>
    <w:rsid w:val="00A54101"/>
    <w:rsid w:val="00A5449F"/>
    <w:rsid w:val="00A56DC2"/>
    <w:rsid w:val="00A57B38"/>
    <w:rsid w:val="00A62BAD"/>
    <w:rsid w:val="00A6329F"/>
    <w:rsid w:val="00A6333A"/>
    <w:rsid w:val="00A65573"/>
    <w:rsid w:val="00A71687"/>
    <w:rsid w:val="00A716DA"/>
    <w:rsid w:val="00A71B2C"/>
    <w:rsid w:val="00A7216B"/>
    <w:rsid w:val="00A72638"/>
    <w:rsid w:val="00A72811"/>
    <w:rsid w:val="00A72AA2"/>
    <w:rsid w:val="00A73CC2"/>
    <w:rsid w:val="00A74D66"/>
    <w:rsid w:val="00A74E3F"/>
    <w:rsid w:val="00A7562F"/>
    <w:rsid w:val="00A75E36"/>
    <w:rsid w:val="00A76FF8"/>
    <w:rsid w:val="00A77249"/>
    <w:rsid w:val="00A77BBF"/>
    <w:rsid w:val="00A80631"/>
    <w:rsid w:val="00A80792"/>
    <w:rsid w:val="00A80A2E"/>
    <w:rsid w:val="00A817CF"/>
    <w:rsid w:val="00A81ECB"/>
    <w:rsid w:val="00A82C4B"/>
    <w:rsid w:val="00A84C5C"/>
    <w:rsid w:val="00A867A1"/>
    <w:rsid w:val="00A86D5F"/>
    <w:rsid w:val="00A87768"/>
    <w:rsid w:val="00A87C61"/>
    <w:rsid w:val="00A9101D"/>
    <w:rsid w:val="00A91E5B"/>
    <w:rsid w:val="00A92201"/>
    <w:rsid w:val="00A92941"/>
    <w:rsid w:val="00A939BB"/>
    <w:rsid w:val="00A94F52"/>
    <w:rsid w:val="00A9508D"/>
    <w:rsid w:val="00A97408"/>
    <w:rsid w:val="00A97F2A"/>
    <w:rsid w:val="00AA1156"/>
    <w:rsid w:val="00AA1CE9"/>
    <w:rsid w:val="00AA38CC"/>
    <w:rsid w:val="00AA4E12"/>
    <w:rsid w:val="00AA51B8"/>
    <w:rsid w:val="00AA63AE"/>
    <w:rsid w:val="00AA71AC"/>
    <w:rsid w:val="00AA7567"/>
    <w:rsid w:val="00AA7F8D"/>
    <w:rsid w:val="00AB08DD"/>
    <w:rsid w:val="00AB13C8"/>
    <w:rsid w:val="00AB3646"/>
    <w:rsid w:val="00AB4DAD"/>
    <w:rsid w:val="00AB5BE6"/>
    <w:rsid w:val="00AC1B22"/>
    <w:rsid w:val="00AC2E35"/>
    <w:rsid w:val="00AC2FF8"/>
    <w:rsid w:val="00AC3B2A"/>
    <w:rsid w:val="00AC43D9"/>
    <w:rsid w:val="00AC485E"/>
    <w:rsid w:val="00AC676C"/>
    <w:rsid w:val="00AC6FEA"/>
    <w:rsid w:val="00AC7081"/>
    <w:rsid w:val="00AD075B"/>
    <w:rsid w:val="00AD0E9C"/>
    <w:rsid w:val="00AD17BC"/>
    <w:rsid w:val="00AD268C"/>
    <w:rsid w:val="00AD3F20"/>
    <w:rsid w:val="00AD46DE"/>
    <w:rsid w:val="00AD5FBD"/>
    <w:rsid w:val="00AD6576"/>
    <w:rsid w:val="00AE159D"/>
    <w:rsid w:val="00AE2A91"/>
    <w:rsid w:val="00AE3463"/>
    <w:rsid w:val="00AE4FCA"/>
    <w:rsid w:val="00AE6479"/>
    <w:rsid w:val="00AE69EB"/>
    <w:rsid w:val="00AE7353"/>
    <w:rsid w:val="00AE7923"/>
    <w:rsid w:val="00AF0735"/>
    <w:rsid w:val="00AF0946"/>
    <w:rsid w:val="00AF25AA"/>
    <w:rsid w:val="00AF2F2D"/>
    <w:rsid w:val="00AF5A83"/>
    <w:rsid w:val="00AF5E6E"/>
    <w:rsid w:val="00B0017A"/>
    <w:rsid w:val="00B0061E"/>
    <w:rsid w:val="00B0082B"/>
    <w:rsid w:val="00B00EF1"/>
    <w:rsid w:val="00B02EB5"/>
    <w:rsid w:val="00B032D7"/>
    <w:rsid w:val="00B0331C"/>
    <w:rsid w:val="00B03D61"/>
    <w:rsid w:val="00B03E29"/>
    <w:rsid w:val="00B04909"/>
    <w:rsid w:val="00B04966"/>
    <w:rsid w:val="00B04F54"/>
    <w:rsid w:val="00B05871"/>
    <w:rsid w:val="00B05B08"/>
    <w:rsid w:val="00B10D30"/>
    <w:rsid w:val="00B11277"/>
    <w:rsid w:val="00B1268D"/>
    <w:rsid w:val="00B2063C"/>
    <w:rsid w:val="00B20CA2"/>
    <w:rsid w:val="00B22DB5"/>
    <w:rsid w:val="00B23A42"/>
    <w:rsid w:val="00B2434B"/>
    <w:rsid w:val="00B25016"/>
    <w:rsid w:val="00B259A0"/>
    <w:rsid w:val="00B25F81"/>
    <w:rsid w:val="00B268D0"/>
    <w:rsid w:val="00B279E5"/>
    <w:rsid w:val="00B27DA3"/>
    <w:rsid w:val="00B27F14"/>
    <w:rsid w:val="00B27FCC"/>
    <w:rsid w:val="00B3012B"/>
    <w:rsid w:val="00B3239F"/>
    <w:rsid w:val="00B323D1"/>
    <w:rsid w:val="00B324C8"/>
    <w:rsid w:val="00B32DDF"/>
    <w:rsid w:val="00B34F9D"/>
    <w:rsid w:val="00B35E1B"/>
    <w:rsid w:val="00B3742B"/>
    <w:rsid w:val="00B40196"/>
    <w:rsid w:val="00B405F1"/>
    <w:rsid w:val="00B41086"/>
    <w:rsid w:val="00B414DA"/>
    <w:rsid w:val="00B41C70"/>
    <w:rsid w:val="00B4369C"/>
    <w:rsid w:val="00B43EE9"/>
    <w:rsid w:val="00B440F2"/>
    <w:rsid w:val="00B44B59"/>
    <w:rsid w:val="00B463A9"/>
    <w:rsid w:val="00B47A84"/>
    <w:rsid w:val="00B52533"/>
    <w:rsid w:val="00B52EDB"/>
    <w:rsid w:val="00B53397"/>
    <w:rsid w:val="00B53F29"/>
    <w:rsid w:val="00B54C3B"/>
    <w:rsid w:val="00B556F3"/>
    <w:rsid w:val="00B55DC4"/>
    <w:rsid w:val="00B570EF"/>
    <w:rsid w:val="00B571CE"/>
    <w:rsid w:val="00B5764B"/>
    <w:rsid w:val="00B600A6"/>
    <w:rsid w:val="00B601E7"/>
    <w:rsid w:val="00B6066D"/>
    <w:rsid w:val="00B62A78"/>
    <w:rsid w:val="00B6382D"/>
    <w:rsid w:val="00B64706"/>
    <w:rsid w:val="00B65FFF"/>
    <w:rsid w:val="00B66770"/>
    <w:rsid w:val="00B71DDC"/>
    <w:rsid w:val="00B733E4"/>
    <w:rsid w:val="00B73432"/>
    <w:rsid w:val="00B7602F"/>
    <w:rsid w:val="00B7711E"/>
    <w:rsid w:val="00B80B7A"/>
    <w:rsid w:val="00B828A6"/>
    <w:rsid w:val="00B82D0B"/>
    <w:rsid w:val="00B830A8"/>
    <w:rsid w:val="00B834B8"/>
    <w:rsid w:val="00B834F6"/>
    <w:rsid w:val="00B911C9"/>
    <w:rsid w:val="00B9304B"/>
    <w:rsid w:val="00B934F9"/>
    <w:rsid w:val="00B977D4"/>
    <w:rsid w:val="00BA0227"/>
    <w:rsid w:val="00BA143A"/>
    <w:rsid w:val="00BA290C"/>
    <w:rsid w:val="00BA3EE9"/>
    <w:rsid w:val="00BA5827"/>
    <w:rsid w:val="00BA6106"/>
    <w:rsid w:val="00BA622F"/>
    <w:rsid w:val="00BA6C45"/>
    <w:rsid w:val="00BB078D"/>
    <w:rsid w:val="00BB1523"/>
    <w:rsid w:val="00BB1F6F"/>
    <w:rsid w:val="00BB242B"/>
    <w:rsid w:val="00BB4025"/>
    <w:rsid w:val="00BB49AC"/>
    <w:rsid w:val="00BB4CA9"/>
    <w:rsid w:val="00BB4E15"/>
    <w:rsid w:val="00BB6883"/>
    <w:rsid w:val="00BB7B87"/>
    <w:rsid w:val="00BC11EC"/>
    <w:rsid w:val="00BC40F9"/>
    <w:rsid w:val="00BC5696"/>
    <w:rsid w:val="00BC67E4"/>
    <w:rsid w:val="00BC70F0"/>
    <w:rsid w:val="00BC77FA"/>
    <w:rsid w:val="00BD00C8"/>
    <w:rsid w:val="00BD1182"/>
    <w:rsid w:val="00BD2588"/>
    <w:rsid w:val="00BD2922"/>
    <w:rsid w:val="00BD3389"/>
    <w:rsid w:val="00BD3B1A"/>
    <w:rsid w:val="00BD42E3"/>
    <w:rsid w:val="00BD47C6"/>
    <w:rsid w:val="00BD4C74"/>
    <w:rsid w:val="00BD6E2C"/>
    <w:rsid w:val="00BD7BE7"/>
    <w:rsid w:val="00BE0087"/>
    <w:rsid w:val="00BE080B"/>
    <w:rsid w:val="00BE5EA5"/>
    <w:rsid w:val="00BE663E"/>
    <w:rsid w:val="00BE67C5"/>
    <w:rsid w:val="00BE71A0"/>
    <w:rsid w:val="00BE76B5"/>
    <w:rsid w:val="00BF0232"/>
    <w:rsid w:val="00BF0E71"/>
    <w:rsid w:val="00BF1C5B"/>
    <w:rsid w:val="00BF1DA4"/>
    <w:rsid w:val="00BF4A17"/>
    <w:rsid w:val="00BF6029"/>
    <w:rsid w:val="00C01813"/>
    <w:rsid w:val="00C02518"/>
    <w:rsid w:val="00C03302"/>
    <w:rsid w:val="00C04555"/>
    <w:rsid w:val="00C04725"/>
    <w:rsid w:val="00C05A2D"/>
    <w:rsid w:val="00C05FA1"/>
    <w:rsid w:val="00C06620"/>
    <w:rsid w:val="00C078A5"/>
    <w:rsid w:val="00C07E1F"/>
    <w:rsid w:val="00C1001A"/>
    <w:rsid w:val="00C10BB4"/>
    <w:rsid w:val="00C119C5"/>
    <w:rsid w:val="00C12373"/>
    <w:rsid w:val="00C1335E"/>
    <w:rsid w:val="00C13806"/>
    <w:rsid w:val="00C147E3"/>
    <w:rsid w:val="00C14A4F"/>
    <w:rsid w:val="00C14E90"/>
    <w:rsid w:val="00C151A0"/>
    <w:rsid w:val="00C16B1E"/>
    <w:rsid w:val="00C16EAA"/>
    <w:rsid w:val="00C17ED2"/>
    <w:rsid w:val="00C22A39"/>
    <w:rsid w:val="00C22C97"/>
    <w:rsid w:val="00C24313"/>
    <w:rsid w:val="00C259B4"/>
    <w:rsid w:val="00C25BE6"/>
    <w:rsid w:val="00C26537"/>
    <w:rsid w:val="00C27591"/>
    <w:rsid w:val="00C305E7"/>
    <w:rsid w:val="00C306D5"/>
    <w:rsid w:val="00C3112D"/>
    <w:rsid w:val="00C31A32"/>
    <w:rsid w:val="00C32C7F"/>
    <w:rsid w:val="00C334DF"/>
    <w:rsid w:val="00C35DEA"/>
    <w:rsid w:val="00C36D10"/>
    <w:rsid w:val="00C370D3"/>
    <w:rsid w:val="00C400D1"/>
    <w:rsid w:val="00C4133A"/>
    <w:rsid w:val="00C43CCE"/>
    <w:rsid w:val="00C51C76"/>
    <w:rsid w:val="00C53EAD"/>
    <w:rsid w:val="00C55B7A"/>
    <w:rsid w:val="00C615FC"/>
    <w:rsid w:val="00C616EE"/>
    <w:rsid w:val="00C62090"/>
    <w:rsid w:val="00C621A1"/>
    <w:rsid w:val="00C62957"/>
    <w:rsid w:val="00C63191"/>
    <w:rsid w:val="00C654E1"/>
    <w:rsid w:val="00C66A45"/>
    <w:rsid w:val="00C67B73"/>
    <w:rsid w:val="00C67D84"/>
    <w:rsid w:val="00C7295B"/>
    <w:rsid w:val="00C74768"/>
    <w:rsid w:val="00C75E91"/>
    <w:rsid w:val="00C76098"/>
    <w:rsid w:val="00C76C0A"/>
    <w:rsid w:val="00C822B2"/>
    <w:rsid w:val="00C824DA"/>
    <w:rsid w:val="00C82C98"/>
    <w:rsid w:val="00C83ACF"/>
    <w:rsid w:val="00C85E6E"/>
    <w:rsid w:val="00C917A3"/>
    <w:rsid w:val="00C946DE"/>
    <w:rsid w:val="00C94752"/>
    <w:rsid w:val="00C95BA5"/>
    <w:rsid w:val="00C97DF2"/>
    <w:rsid w:val="00CA2236"/>
    <w:rsid w:val="00CA24FF"/>
    <w:rsid w:val="00CA33E2"/>
    <w:rsid w:val="00CA5684"/>
    <w:rsid w:val="00CA6ED1"/>
    <w:rsid w:val="00CA7A46"/>
    <w:rsid w:val="00CB0270"/>
    <w:rsid w:val="00CB0439"/>
    <w:rsid w:val="00CB2713"/>
    <w:rsid w:val="00CB574C"/>
    <w:rsid w:val="00CC077E"/>
    <w:rsid w:val="00CC0990"/>
    <w:rsid w:val="00CC1FA8"/>
    <w:rsid w:val="00CC29F9"/>
    <w:rsid w:val="00CC4220"/>
    <w:rsid w:val="00CC4493"/>
    <w:rsid w:val="00CC5C80"/>
    <w:rsid w:val="00CD0A12"/>
    <w:rsid w:val="00CD2D74"/>
    <w:rsid w:val="00CD2E67"/>
    <w:rsid w:val="00CD49DA"/>
    <w:rsid w:val="00CD4CA8"/>
    <w:rsid w:val="00CD4F97"/>
    <w:rsid w:val="00CD5771"/>
    <w:rsid w:val="00CD5C8C"/>
    <w:rsid w:val="00CD6089"/>
    <w:rsid w:val="00CD7350"/>
    <w:rsid w:val="00CE0807"/>
    <w:rsid w:val="00CE0D88"/>
    <w:rsid w:val="00CE14E1"/>
    <w:rsid w:val="00CE550E"/>
    <w:rsid w:val="00CE55A7"/>
    <w:rsid w:val="00CE5A36"/>
    <w:rsid w:val="00CE7651"/>
    <w:rsid w:val="00CF69A0"/>
    <w:rsid w:val="00CF7042"/>
    <w:rsid w:val="00D037BB"/>
    <w:rsid w:val="00D055D3"/>
    <w:rsid w:val="00D05E91"/>
    <w:rsid w:val="00D06CEA"/>
    <w:rsid w:val="00D06FFF"/>
    <w:rsid w:val="00D07180"/>
    <w:rsid w:val="00D077CC"/>
    <w:rsid w:val="00D102D5"/>
    <w:rsid w:val="00D10721"/>
    <w:rsid w:val="00D11DDD"/>
    <w:rsid w:val="00D1255B"/>
    <w:rsid w:val="00D1374D"/>
    <w:rsid w:val="00D13FD6"/>
    <w:rsid w:val="00D1499A"/>
    <w:rsid w:val="00D1525F"/>
    <w:rsid w:val="00D15DF3"/>
    <w:rsid w:val="00D15FEA"/>
    <w:rsid w:val="00D175CE"/>
    <w:rsid w:val="00D17D50"/>
    <w:rsid w:val="00D20A10"/>
    <w:rsid w:val="00D236A1"/>
    <w:rsid w:val="00D239AA"/>
    <w:rsid w:val="00D23CE4"/>
    <w:rsid w:val="00D25254"/>
    <w:rsid w:val="00D25E30"/>
    <w:rsid w:val="00D27B3B"/>
    <w:rsid w:val="00D3078A"/>
    <w:rsid w:val="00D3195D"/>
    <w:rsid w:val="00D32344"/>
    <w:rsid w:val="00D32606"/>
    <w:rsid w:val="00D328A3"/>
    <w:rsid w:val="00D3344D"/>
    <w:rsid w:val="00D33747"/>
    <w:rsid w:val="00D34028"/>
    <w:rsid w:val="00D34234"/>
    <w:rsid w:val="00D35244"/>
    <w:rsid w:val="00D361E5"/>
    <w:rsid w:val="00D3709B"/>
    <w:rsid w:val="00D41CD0"/>
    <w:rsid w:val="00D435AB"/>
    <w:rsid w:val="00D453FE"/>
    <w:rsid w:val="00D45682"/>
    <w:rsid w:val="00D46571"/>
    <w:rsid w:val="00D471F8"/>
    <w:rsid w:val="00D47DC2"/>
    <w:rsid w:val="00D5253A"/>
    <w:rsid w:val="00D527FB"/>
    <w:rsid w:val="00D52A7F"/>
    <w:rsid w:val="00D53CF2"/>
    <w:rsid w:val="00D541FC"/>
    <w:rsid w:val="00D5486A"/>
    <w:rsid w:val="00D54F73"/>
    <w:rsid w:val="00D56685"/>
    <w:rsid w:val="00D56DB5"/>
    <w:rsid w:val="00D57CBE"/>
    <w:rsid w:val="00D60D05"/>
    <w:rsid w:val="00D61DED"/>
    <w:rsid w:val="00D62F2C"/>
    <w:rsid w:val="00D6419A"/>
    <w:rsid w:val="00D646DD"/>
    <w:rsid w:val="00D64A65"/>
    <w:rsid w:val="00D64E55"/>
    <w:rsid w:val="00D65811"/>
    <w:rsid w:val="00D65AC6"/>
    <w:rsid w:val="00D679AB"/>
    <w:rsid w:val="00D71533"/>
    <w:rsid w:val="00D73516"/>
    <w:rsid w:val="00D74104"/>
    <w:rsid w:val="00D74776"/>
    <w:rsid w:val="00D76DE8"/>
    <w:rsid w:val="00D820F6"/>
    <w:rsid w:val="00D83948"/>
    <w:rsid w:val="00D83A34"/>
    <w:rsid w:val="00D83BD2"/>
    <w:rsid w:val="00D845F9"/>
    <w:rsid w:val="00D8640A"/>
    <w:rsid w:val="00D874E5"/>
    <w:rsid w:val="00D877D3"/>
    <w:rsid w:val="00D87B93"/>
    <w:rsid w:val="00D9138C"/>
    <w:rsid w:val="00D91742"/>
    <w:rsid w:val="00D91779"/>
    <w:rsid w:val="00D95975"/>
    <w:rsid w:val="00D95BFE"/>
    <w:rsid w:val="00D95E01"/>
    <w:rsid w:val="00D96118"/>
    <w:rsid w:val="00D9683A"/>
    <w:rsid w:val="00D97CC0"/>
    <w:rsid w:val="00DA0934"/>
    <w:rsid w:val="00DA119B"/>
    <w:rsid w:val="00DA2372"/>
    <w:rsid w:val="00DA24FC"/>
    <w:rsid w:val="00DA3943"/>
    <w:rsid w:val="00DA3B03"/>
    <w:rsid w:val="00DA3BED"/>
    <w:rsid w:val="00DA567E"/>
    <w:rsid w:val="00DA6B19"/>
    <w:rsid w:val="00DB172D"/>
    <w:rsid w:val="00DB1D18"/>
    <w:rsid w:val="00DB4099"/>
    <w:rsid w:val="00DB45A5"/>
    <w:rsid w:val="00DB6743"/>
    <w:rsid w:val="00DB7266"/>
    <w:rsid w:val="00DB7BA0"/>
    <w:rsid w:val="00DC0A30"/>
    <w:rsid w:val="00DC1905"/>
    <w:rsid w:val="00DC1E7A"/>
    <w:rsid w:val="00DC4094"/>
    <w:rsid w:val="00DC50F9"/>
    <w:rsid w:val="00DC6324"/>
    <w:rsid w:val="00DC6765"/>
    <w:rsid w:val="00DD106B"/>
    <w:rsid w:val="00DD2330"/>
    <w:rsid w:val="00DD2AAC"/>
    <w:rsid w:val="00DD2CD7"/>
    <w:rsid w:val="00DD3D74"/>
    <w:rsid w:val="00DD5C5D"/>
    <w:rsid w:val="00DD62FF"/>
    <w:rsid w:val="00DD6FA7"/>
    <w:rsid w:val="00DE092A"/>
    <w:rsid w:val="00DE25B7"/>
    <w:rsid w:val="00DE26C1"/>
    <w:rsid w:val="00DE4528"/>
    <w:rsid w:val="00DE4BDF"/>
    <w:rsid w:val="00DE4F0D"/>
    <w:rsid w:val="00DE7890"/>
    <w:rsid w:val="00DF11DE"/>
    <w:rsid w:val="00DF1367"/>
    <w:rsid w:val="00DF190E"/>
    <w:rsid w:val="00DF1EA1"/>
    <w:rsid w:val="00DF1F80"/>
    <w:rsid w:val="00DF2FF6"/>
    <w:rsid w:val="00DF4F96"/>
    <w:rsid w:val="00DF5FBC"/>
    <w:rsid w:val="00E0076A"/>
    <w:rsid w:val="00E013B6"/>
    <w:rsid w:val="00E0171D"/>
    <w:rsid w:val="00E03089"/>
    <w:rsid w:val="00E03346"/>
    <w:rsid w:val="00E04079"/>
    <w:rsid w:val="00E0408A"/>
    <w:rsid w:val="00E05F6C"/>
    <w:rsid w:val="00E10B3A"/>
    <w:rsid w:val="00E11A9B"/>
    <w:rsid w:val="00E11F41"/>
    <w:rsid w:val="00E12437"/>
    <w:rsid w:val="00E124CA"/>
    <w:rsid w:val="00E125AA"/>
    <w:rsid w:val="00E13629"/>
    <w:rsid w:val="00E15411"/>
    <w:rsid w:val="00E158A7"/>
    <w:rsid w:val="00E16F25"/>
    <w:rsid w:val="00E176F2"/>
    <w:rsid w:val="00E21086"/>
    <w:rsid w:val="00E21630"/>
    <w:rsid w:val="00E21848"/>
    <w:rsid w:val="00E22554"/>
    <w:rsid w:val="00E2278F"/>
    <w:rsid w:val="00E22BCD"/>
    <w:rsid w:val="00E22EE0"/>
    <w:rsid w:val="00E2371C"/>
    <w:rsid w:val="00E237FF"/>
    <w:rsid w:val="00E2397B"/>
    <w:rsid w:val="00E23C8A"/>
    <w:rsid w:val="00E241AE"/>
    <w:rsid w:val="00E2430A"/>
    <w:rsid w:val="00E2622E"/>
    <w:rsid w:val="00E26363"/>
    <w:rsid w:val="00E26553"/>
    <w:rsid w:val="00E30814"/>
    <w:rsid w:val="00E315F5"/>
    <w:rsid w:val="00E34EDC"/>
    <w:rsid w:val="00E35462"/>
    <w:rsid w:val="00E36ADD"/>
    <w:rsid w:val="00E3752A"/>
    <w:rsid w:val="00E3757A"/>
    <w:rsid w:val="00E4093B"/>
    <w:rsid w:val="00E40B37"/>
    <w:rsid w:val="00E40C49"/>
    <w:rsid w:val="00E42BD3"/>
    <w:rsid w:val="00E42C3C"/>
    <w:rsid w:val="00E4578E"/>
    <w:rsid w:val="00E50B96"/>
    <w:rsid w:val="00E517D7"/>
    <w:rsid w:val="00E51F4C"/>
    <w:rsid w:val="00E5417D"/>
    <w:rsid w:val="00E55D61"/>
    <w:rsid w:val="00E564A3"/>
    <w:rsid w:val="00E56C93"/>
    <w:rsid w:val="00E56FB3"/>
    <w:rsid w:val="00E608CD"/>
    <w:rsid w:val="00E6096C"/>
    <w:rsid w:val="00E61449"/>
    <w:rsid w:val="00E6330B"/>
    <w:rsid w:val="00E63846"/>
    <w:rsid w:val="00E65659"/>
    <w:rsid w:val="00E65830"/>
    <w:rsid w:val="00E65963"/>
    <w:rsid w:val="00E662E7"/>
    <w:rsid w:val="00E66C3E"/>
    <w:rsid w:val="00E70402"/>
    <w:rsid w:val="00E711B9"/>
    <w:rsid w:val="00E734AD"/>
    <w:rsid w:val="00E750EB"/>
    <w:rsid w:val="00E776DD"/>
    <w:rsid w:val="00E77FCD"/>
    <w:rsid w:val="00E850D5"/>
    <w:rsid w:val="00E85193"/>
    <w:rsid w:val="00E86DE8"/>
    <w:rsid w:val="00E90920"/>
    <w:rsid w:val="00E912B2"/>
    <w:rsid w:val="00E91699"/>
    <w:rsid w:val="00E91A22"/>
    <w:rsid w:val="00E9483C"/>
    <w:rsid w:val="00EA2C73"/>
    <w:rsid w:val="00EA5E64"/>
    <w:rsid w:val="00EA77E9"/>
    <w:rsid w:val="00EB2B68"/>
    <w:rsid w:val="00EC0021"/>
    <w:rsid w:val="00EC15B3"/>
    <w:rsid w:val="00EC246E"/>
    <w:rsid w:val="00EC3206"/>
    <w:rsid w:val="00EC50A2"/>
    <w:rsid w:val="00EC5334"/>
    <w:rsid w:val="00EC73D9"/>
    <w:rsid w:val="00ED01FD"/>
    <w:rsid w:val="00ED1BED"/>
    <w:rsid w:val="00ED2D4C"/>
    <w:rsid w:val="00ED2FFF"/>
    <w:rsid w:val="00ED4A01"/>
    <w:rsid w:val="00ED5DCD"/>
    <w:rsid w:val="00ED78B9"/>
    <w:rsid w:val="00ED78F9"/>
    <w:rsid w:val="00ED7B3F"/>
    <w:rsid w:val="00ED7C22"/>
    <w:rsid w:val="00EE0081"/>
    <w:rsid w:val="00EE0572"/>
    <w:rsid w:val="00EE092A"/>
    <w:rsid w:val="00EE1B22"/>
    <w:rsid w:val="00EE4024"/>
    <w:rsid w:val="00EE4622"/>
    <w:rsid w:val="00EE4C05"/>
    <w:rsid w:val="00EE593E"/>
    <w:rsid w:val="00EE59F7"/>
    <w:rsid w:val="00EF390C"/>
    <w:rsid w:val="00EF4134"/>
    <w:rsid w:val="00EF44C6"/>
    <w:rsid w:val="00EF5806"/>
    <w:rsid w:val="00EF6202"/>
    <w:rsid w:val="00EF669E"/>
    <w:rsid w:val="00EF711E"/>
    <w:rsid w:val="00EF72C1"/>
    <w:rsid w:val="00F0124A"/>
    <w:rsid w:val="00F03447"/>
    <w:rsid w:val="00F06FC2"/>
    <w:rsid w:val="00F12BF1"/>
    <w:rsid w:val="00F148D5"/>
    <w:rsid w:val="00F15400"/>
    <w:rsid w:val="00F16025"/>
    <w:rsid w:val="00F162D6"/>
    <w:rsid w:val="00F16B72"/>
    <w:rsid w:val="00F1721A"/>
    <w:rsid w:val="00F178D3"/>
    <w:rsid w:val="00F20936"/>
    <w:rsid w:val="00F2171B"/>
    <w:rsid w:val="00F22AAB"/>
    <w:rsid w:val="00F22CB3"/>
    <w:rsid w:val="00F230FD"/>
    <w:rsid w:val="00F233C6"/>
    <w:rsid w:val="00F2382D"/>
    <w:rsid w:val="00F23A04"/>
    <w:rsid w:val="00F254BE"/>
    <w:rsid w:val="00F25E2C"/>
    <w:rsid w:val="00F26261"/>
    <w:rsid w:val="00F2655F"/>
    <w:rsid w:val="00F26DE0"/>
    <w:rsid w:val="00F32811"/>
    <w:rsid w:val="00F33C68"/>
    <w:rsid w:val="00F3414A"/>
    <w:rsid w:val="00F3416C"/>
    <w:rsid w:val="00F342C5"/>
    <w:rsid w:val="00F343A5"/>
    <w:rsid w:val="00F34BC4"/>
    <w:rsid w:val="00F35F4F"/>
    <w:rsid w:val="00F404C7"/>
    <w:rsid w:val="00F40A76"/>
    <w:rsid w:val="00F41D9B"/>
    <w:rsid w:val="00F42346"/>
    <w:rsid w:val="00F42A1E"/>
    <w:rsid w:val="00F432D7"/>
    <w:rsid w:val="00F441FE"/>
    <w:rsid w:val="00F44BE2"/>
    <w:rsid w:val="00F45B3B"/>
    <w:rsid w:val="00F460B2"/>
    <w:rsid w:val="00F469CF"/>
    <w:rsid w:val="00F47AC9"/>
    <w:rsid w:val="00F47DC5"/>
    <w:rsid w:val="00F47FAC"/>
    <w:rsid w:val="00F50821"/>
    <w:rsid w:val="00F508EC"/>
    <w:rsid w:val="00F5253A"/>
    <w:rsid w:val="00F52D7B"/>
    <w:rsid w:val="00F56236"/>
    <w:rsid w:val="00F5662D"/>
    <w:rsid w:val="00F56938"/>
    <w:rsid w:val="00F60837"/>
    <w:rsid w:val="00F60B7F"/>
    <w:rsid w:val="00F62DCD"/>
    <w:rsid w:val="00F6506C"/>
    <w:rsid w:val="00F6537A"/>
    <w:rsid w:val="00F65B64"/>
    <w:rsid w:val="00F704D5"/>
    <w:rsid w:val="00F70F34"/>
    <w:rsid w:val="00F710DD"/>
    <w:rsid w:val="00F7155B"/>
    <w:rsid w:val="00F7262B"/>
    <w:rsid w:val="00F728C2"/>
    <w:rsid w:val="00F74094"/>
    <w:rsid w:val="00F752A4"/>
    <w:rsid w:val="00F7560E"/>
    <w:rsid w:val="00F76DF3"/>
    <w:rsid w:val="00F809B5"/>
    <w:rsid w:val="00F80C3E"/>
    <w:rsid w:val="00F82019"/>
    <w:rsid w:val="00F8231F"/>
    <w:rsid w:val="00F82D3F"/>
    <w:rsid w:val="00F833A8"/>
    <w:rsid w:val="00F83BFB"/>
    <w:rsid w:val="00F8452E"/>
    <w:rsid w:val="00F856BD"/>
    <w:rsid w:val="00F902AC"/>
    <w:rsid w:val="00F904E3"/>
    <w:rsid w:val="00F91042"/>
    <w:rsid w:val="00F927B9"/>
    <w:rsid w:val="00F9361F"/>
    <w:rsid w:val="00F93C7A"/>
    <w:rsid w:val="00F9449F"/>
    <w:rsid w:val="00F947EF"/>
    <w:rsid w:val="00F94C2B"/>
    <w:rsid w:val="00F95E52"/>
    <w:rsid w:val="00F96216"/>
    <w:rsid w:val="00FA0088"/>
    <w:rsid w:val="00FA00BC"/>
    <w:rsid w:val="00FA1302"/>
    <w:rsid w:val="00FA24CA"/>
    <w:rsid w:val="00FA24F9"/>
    <w:rsid w:val="00FA2A31"/>
    <w:rsid w:val="00FA353A"/>
    <w:rsid w:val="00FA380F"/>
    <w:rsid w:val="00FA5CA4"/>
    <w:rsid w:val="00FA677B"/>
    <w:rsid w:val="00FA714A"/>
    <w:rsid w:val="00FA7CA4"/>
    <w:rsid w:val="00FB019D"/>
    <w:rsid w:val="00FB091A"/>
    <w:rsid w:val="00FB1EB0"/>
    <w:rsid w:val="00FB210B"/>
    <w:rsid w:val="00FB2C4A"/>
    <w:rsid w:val="00FB4B17"/>
    <w:rsid w:val="00FB5426"/>
    <w:rsid w:val="00FB5D30"/>
    <w:rsid w:val="00FB6AF4"/>
    <w:rsid w:val="00FC3DD4"/>
    <w:rsid w:val="00FC41F7"/>
    <w:rsid w:val="00FC5517"/>
    <w:rsid w:val="00FC635E"/>
    <w:rsid w:val="00FC7174"/>
    <w:rsid w:val="00FC7AEF"/>
    <w:rsid w:val="00FD0ABD"/>
    <w:rsid w:val="00FD1078"/>
    <w:rsid w:val="00FD17D6"/>
    <w:rsid w:val="00FD5913"/>
    <w:rsid w:val="00FD5C59"/>
    <w:rsid w:val="00FD6EDC"/>
    <w:rsid w:val="00FD7148"/>
    <w:rsid w:val="00FD7638"/>
    <w:rsid w:val="00FE0F07"/>
    <w:rsid w:val="00FE170B"/>
    <w:rsid w:val="00FE3525"/>
    <w:rsid w:val="00FE40FC"/>
    <w:rsid w:val="00FE5BDA"/>
    <w:rsid w:val="00FE5D12"/>
    <w:rsid w:val="00FE5FED"/>
    <w:rsid w:val="00FE6FE5"/>
    <w:rsid w:val="00FF05E3"/>
    <w:rsid w:val="00FF11AE"/>
    <w:rsid w:val="00FF13D2"/>
    <w:rsid w:val="00FF26D8"/>
    <w:rsid w:val="00FF320F"/>
    <w:rsid w:val="00FF4DA2"/>
    <w:rsid w:val="00FF539B"/>
    <w:rsid w:val="00FF5B7A"/>
    <w:rsid w:val="00FF624E"/>
    <w:rsid w:val="00FF631F"/>
    <w:rsid w:val="00FF6BA0"/>
    <w:rsid w:val="00FF7C21"/>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50"/>
    <w:rPr>
      <w:color w:val="0000FF"/>
      <w:u w:val="single"/>
    </w:rPr>
  </w:style>
  <w:style w:type="paragraph" w:styleId="ListParagraph">
    <w:name w:val="List Paragraph"/>
    <w:basedOn w:val="Normal"/>
    <w:uiPriority w:val="34"/>
    <w:qFormat/>
    <w:rsid w:val="002E30EF"/>
    <w:pPr>
      <w:ind w:left="720"/>
      <w:contextualSpacing/>
    </w:pPr>
  </w:style>
  <w:style w:type="paragraph" w:styleId="BalloonText">
    <w:name w:val="Balloon Text"/>
    <w:basedOn w:val="Normal"/>
    <w:link w:val="BalloonTextChar"/>
    <w:uiPriority w:val="99"/>
    <w:semiHidden/>
    <w:unhideWhenUsed/>
    <w:rsid w:val="00892AFD"/>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892AFD"/>
    <w:rPr>
      <w:rFonts w:ascii="Tahoma" w:hAnsi="Tahoma"/>
      <w:sz w:val="16"/>
    </w:rPr>
  </w:style>
  <w:style w:type="paragraph" w:styleId="NormalWeb">
    <w:name w:val="Normal (Web)"/>
    <w:basedOn w:val="Normal"/>
    <w:uiPriority w:val="99"/>
    <w:unhideWhenUsed/>
    <w:rsid w:val="00892AFD"/>
    <w:pPr>
      <w:spacing w:before="100" w:beforeAutospacing="1" w:after="100" w:afterAutospacing="1" w:line="240" w:lineRule="auto"/>
    </w:pPr>
    <w:rPr>
      <w:rFonts w:ascii="Times New Roman" w:hAnsi="Times New Roman"/>
      <w:sz w:val="24"/>
      <w:szCs w:val="24"/>
      <w:lang w:eastAsia="en-GB"/>
    </w:rPr>
  </w:style>
  <w:style w:type="character" w:styleId="PlaceholderText">
    <w:name w:val="Placeholder Text"/>
    <w:uiPriority w:val="99"/>
    <w:semiHidden/>
    <w:rsid w:val="00B03D61"/>
    <w:rPr>
      <w:color w:val="808080"/>
    </w:rPr>
  </w:style>
  <w:style w:type="paragraph" w:styleId="Header">
    <w:name w:val="header"/>
    <w:basedOn w:val="Normal"/>
    <w:link w:val="HeaderChar"/>
    <w:uiPriority w:val="99"/>
    <w:unhideWhenUsed/>
    <w:rsid w:val="009F4EB7"/>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9F4EB7"/>
    <w:rPr>
      <w:rFonts w:cs="Times New Roman"/>
    </w:rPr>
  </w:style>
  <w:style w:type="paragraph" w:styleId="Footer">
    <w:name w:val="footer"/>
    <w:basedOn w:val="Normal"/>
    <w:link w:val="FooterChar"/>
    <w:uiPriority w:val="99"/>
    <w:unhideWhenUsed/>
    <w:rsid w:val="009F4EB7"/>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9F4EB7"/>
    <w:rPr>
      <w:rFonts w:cs="Times New Roman"/>
    </w:rPr>
  </w:style>
  <w:style w:type="character" w:styleId="LineNumber">
    <w:name w:val="line number"/>
    <w:uiPriority w:val="99"/>
    <w:semiHidden/>
    <w:unhideWhenUsed/>
    <w:rsid w:val="009F4EB7"/>
    <w:rPr>
      <w:rFonts w:cs="Times New Roman"/>
    </w:rPr>
  </w:style>
  <w:style w:type="character" w:styleId="CommentReference">
    <w:name w:val="annotation reference"/>
    <w:uiPriority w:val="99"/>
    <w:semiHidden/>
    <w:unhideWhenUsed/>
    <w:rsid w:val="00924AF6"/>
    <w:rPr>
      <w:sz w:val="16"/>
    </w:rPr>
  </w:style>
  <w:style w:type="paragraph" w:styleId="CommentText">
    <w:name w:val="annotation text"/>
    <w:basedOn w:val="Normal"/>
    <w:link w:val="CommentTextChar"/>
    <w:uiPriority w:val="99"/>
    <w:semiHidden/>
    <w:unhideWhenUsed/>
    <w:rsid w:val="00924AF6"/>
    <w:pPr>
      <w:spacing w:line="240" w:lineRule="auto"/>
    </w:pPr>
    <w:rPr>
      <w:sz w:val="20"/>
      <w:szCs w:val="20"/>
    </w:rPr>
  </w:style>
  <w:style w:type="character" w:customStyle="1" w:styleId="CommentTextChar">
    <w:name w:val="Comment Text Char"/>
    <w:link w:val="CommentText"/>
    <w:uiPriority w:val="99"/>
    <w:semiHidden/>
    <w:locked/>
    <w:rsid w:val="00924AF6"/>
    <w:rPr>
      <w:sz w:val="20"/>
    </w:rPr>
  </w:style>
  <w:style w:type="paragraph" w:styleId="CommentSubject">
    <w:name w:val="annotation subject"/>
    <w:basedOn w:val="CommentText"/>
    <w:next w:val="CommentText"/>
    <w:link w:val="CommentSubjectChar"/>
    <w:uiPriority w:val="99"/>
    <w:semiHidden/>
    <w:unhideWhenUsed/>
    <w:rsid w:val="00924AF6"/>
    <w:rPr>
      <w:b/>
    </w:rPr>
  </w:style>
  <w:style w:type="character" w:customStyle="1" w:styleId="CommentSubjectChar">
    <w:name w:val="Comment Subject Char"/>
    <w:link w:val="CommentSubject"/>
    <w:uiPriority w:val="99"/>
    <w:semiHidden/>
    <w:locked/>
    <w:rsid w:val="00924AF6"/>
    <w:rPr>
      <w:b/>
      <w:sz w:val="20"/>
    </w:rPr>
  </w:style>
  <w:style w:type="paragraph" w:styleId="Revision">
    <w:name w:val="Revision"/>
    <w:hidden/>
    <w:uiPriority w:val="99"/>
    <w:semiHidden/>
    <w:rsid w:val="004D740D"/>
    <w:rPr>
      <w:sz w:val="22"/>
      <w:szCs w:val="22"/>
      <w:lang w:eastAsia="en-US"/>
    </w:rPr>
  </w:style>
  <w:style w:type="character" w:styleId="FollowedHyperlink">
    <w:name w:val="FollowedHyperlink"/>
    <w:basedOn w:val="DefaultParagraphFont"/>
    <w:uiPriority w:val="99"/>
    <w:semiHidden/>
    <w:unhideWhenUsed/>
    <w:rsid w:val="00C306D5"/>
    <w:rPr>
      <w:color w:val="800080" w:themeColor="followedHyperlink"/>
      <w:u w:val="single"/>
    </w:rPr>
  </w:style>
  <w:style w:type="table" w:styleId="TableGrid">
    <w:name w:val="Table Grid"/>
    <w:basedOn w:val="TableNormal"/>
    <w:uiPriority w:val="59"/>
    <w:rsid w:val="003C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50"/>
    <w:rPr>
      <w:color w:val="0000FF"/>
      <w:u w:val="single"/>
    </w:rPr>
  </w:style>
  <w:style w:type="paragraph" w:styleId="ListParagraph">
    <w:name w:val="List Paragraph"/>
    <w:basedOn w:val="Normal"/>
    <w:uiPriority w:val="34"/>
    <w:qFormat/>
    <w:rsid w:val="002E30EF"/>
    <w:pPr>
      <w:ind w:left="720"/>
      <w:contextualSpacing/>
    </w:pPr>
  </w:style>
  <w:style w:type="paragraph" w:styleId="BalloonText">
    <w:name w:val="Balloon Text"/>
    <w:basedOn w:val="Normal"/>
    <w:link w:val="BalloonTextChar"/>
    <w:uiPriority w:val="99"/>
    <w:semiHidden/>
    <w:unhideWhenUsed/>
    <w:rsid w:val="00892AFD"/>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892AFD"/>
    <w:rPr>
      <w:rFonts w:ascii="Tahoma" w:hAnsi="Tahoma"/>
      <w:sz w:val="16"/>
    </w:rPr>
  </w:style>
  <w:style w:type="paragraph" w:styleId="NormalWeb">
    <w:name w:val="Normal (Web)"/>
    <w:basedOn w:val="Normal"/>
    <w:uiPriority w:val="99"/>
    <w:unhideWhenUsed/>
    <w:rsid w:val="00892AFD"/>
    <w:pPr>
      <w:spacing w:before="100" w:beforeAutospacing="1" w:after="100" w:afterAutospacing="1" w:line="240" w:lineRule="auto"/>
    </w:pPr>
    <w:rPr>
      <w:rFonts w:ascii="Times New Roman" w:hAnsi="Times New Roman"/>
      <w:sz w:val="24"/>
      <w:szCs w:val="24"/>
      <w:lang w:eastAsia="en-GB"/>
    </w:rPr>
  </w:style>
  <w:style w:type="character" w:styleId="PlaceholderText">
    <w:name w:val="Placeholder Text"/>
    <w:uiPriority w:val="99"/>
    <w:semiHidden/>
    <w:rsid w:val="00B03D61"/>
    <w:rPr>
      <w:color w:val="808080"/>
    </w:rPr>
  </w:style>
  <w:style w:type="paragraph" w:styleId="Header">
    <w:name w:val="header"/>
    <w:basedOn w:val="Normal"/>
    <w:link w:val="HeaderChar"/>
    <w:uiPriority w:val="99"/>
    <w:unhideWhenUsed/>
    <w:rsid w:val="009F4EB7"/>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9F4EB7"/>
    <w:rPr>
      <w:rFonts w:cs="Times New Roman"/>
    </w:rPr>
  </w:style>
  <w:style w:type="paragraph" w:styleId="Footer">
    <w:name w:val="footer"/>
    <w:basedOn w:val="Normal"/>
    <w:link w:val="FooterChar"/>
    <w:uiPriority w:val="99"/>
    <w:unhideWhenUsed/>
    <w:rsid w:val="009F4EB7"/>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9F4EB7"/>
    <w:rPr>
      <w:rFonts w:cs="Times New Roman"/>
    </w:rPr>
  </w:style>
  <w:style w:type="character" w:styleId="LineNumber">
    <w:name w:val="line number"/>
    <w:uiPriority w:val="99"/>
    <w:semiHidden/>
    <w:unhideWhenUsed/>
    <w:rsid w:val="009F4EB7"/>
    <w:rPr>
      <w:rFonts w:cs="Times New Roman"/>
    </w:rPr>
  </w:style>
  <w:style w:type="character" w:styleId="CommentReference">
    <w:name w:val="annotation reference"/>
    <w:uiPriority w:val="99"/>
    <w:semiHidden/>
    <w:unhideWhenUsed/>
    <w:rsid w:val="00924AF6"/>
    <w:rPr>
      <w:sz w:val="16"/>
    </w:rPr>
  </w:style>
  <w:style w:type="paragraph" w:styleId="CommentText">
    <w:name w:val="annotation text"/>
    <w:basedOn w:val="Normal"/>
    <w:link w:val="CommentTextChar"/>
    <w:uiPriority w:val="99"/>
    <w:semiHidden/>
    <w:unhideWhenUsed/>
    <w:rsid w:val="00924AF6"/>
    <w:pPr>
      <w:spacing w:line="240" w:lineRule="auto"/>
    </w:pPr>
    <w:rPr>
      <w:sz w:val="20"/>
      <w:szCs w:val="20"/>
    </w:rPr>
  </w:style>
  <w:style w:type="character" w:customStyle="1" w:styleId="CommentTextChar">
    <w:name w:val="Comment Text Char"/>
    <w:link w:val="CommentText"/>
    <w:uiPriority w:val="99"/>
    <w:semiHidden/>
    <w:locked/>
    <w:rsid w:val="00924AF6"/>
    <w:rPr>
      <w:sz w:val="20"/>
    </w:rPr>
  </w:style>
  <w:style w:type="paragraph" w:styleId="CommentSubject">
    <w:name w:val="annotation subject"/>
    <w:basedOn w:val="CommentText"/>
    <w:next w:val="CommentText"/>
    <w:link w:val="CommentSubjectChar"/>
    <w:uiPriority w:val="99"/>
    <w:semiHidden/>
    <w:unhideWhenUsed/>
    <w:rsid w:val="00924AF6"/>
    <w:rPr>
      <w:b/>
    </w:rPr>
  </w:style>
  <w:style w:type="character" w:customStyle="1" w:styleId="CommentSubjectChar">
    <w:name w:val="Comment Subject Char"/>
    <w:link w:val="CommentSubject"/>
    <w:uiPriority w:val="99"/>
    <w:semiHidden/>
    <w:locked/>
    <w:rsid w:val="00924AF6"/>
    <w:rPr>
      <w:b/>
      <w:sz w:val="20"/>
    </w:rPr>
  </w:style>
  <w:style w:type="paragraph" w:styleId="Revision">
    <w:name w:val="Revision"/>
    <w:hidden/>
    <w:uiPriority w:val="99"/>
    <w:semiHidden/>
    <w:rsid w:val="004D740D"/>
    <w:rPr>
      <w:sz w:val="22"/>
      <w:szCs w:val="22"/>
      <w:lang w:eastAsia="en-US"/>
    </w:rPr>
  </w:style>
  <w:style w:type="character" w:styleId="FollowedHyperlink">
    <w:name w:val="FollowedHyperlink"/>
    <w:basedOn w:val="DefaultParagraphFont"/>
    <w:uiPriority w:val="99"/>
    <w:semiHidden/>
    <w:unhideWhenUsed/>
    <w:rsid w:val="00C306D5"/>
    <w:rPr>
      <w:color w:val="800080" w:themeColor="followedHyperlink"/>
      <w:u w:val="single"/>
    </w:rPr>
  </w:style>
  <w:style w:type="table" w:styleId="TableGrid">
    <w:name w:val="Table Grid"/>
    <w:basedOn w:val="TableNormal"/>
    <w:uiPriority w:val="59"/>
    <w:rsid w:val="003C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119">
      <w:marLeft w:val="0"/>
      <w:marRight w:val="0"/>
      <w:marTop w:val="0"/>
      <w:marBottom w:val="0"/>
      <w:divBdr>
        <w:top w:val="none" w:sz="0" w:space="0" w:color="auto"/>
        <w:left w:val="none" w:sz="0" w:space="0" w:color="auto"/>
        <w:bottom w:val="none" w:sz="0" w:space="0" w:color="auto"/>
        <w:right w:val="none" w:sz="0" w:space="0" w:color="auto"/>
      </w:divBdr>
      <w:divsChild>
        <w:div w:id="340857124">
          <w:marLeft w:val="0"/>
          <w:marRight w:val="0"/>
          <w:marTop w:val="0"/>
          <w:marBottom w:val="0"/>
          <w:divBdr>
            <w:top w:val="none" w:sz="0" w:space="0" w:color="auto"/>
            <w:left w:val="none" w:sz="0" w:space="0" w:color="auto"/>
            <w:bottom w:val="none" w:sz="0" w:space="0" w:color="auto"/>
            <w:right w:val="none" w:sz="0" w:space="0" w:color="auto"/>
          </w:divBdr>
          <w:divsChild>
            <w:div w:id="340857154">
              <w:marLeft w:val="0"/>
              <w:marRight w:val="0"/>
              <w:marTop w:val="0"/>
              <w:marBottom w:val="0"/>
              <w:divBdr>
                <w:top w:val="none" w:sz="0" w:space="0" w:color="auto"/>
                <w:left w:val="none" w:sz="0" w:space="0" w:color="auto"/>
                <w:bottom w:val="none" w:sz="0" w:space="0" w:color="auto"/>
                <w:right w:val="none" w:sz="0" w:space="0" w:color="auto"/>
              </w:divBdr>
              <w:divsChild>
                <w:div w:id="340857161">
                  <w:marLeft w:val="0"/>
                  <w:marRight w:val="0"/>
                  <w:marTop w:val="0"/>
                  <w:marBottom w:val="0"/>
                  <w:divBdr>
                    <w:top w:val="none" w:sz="0" w:space="0" w:color="auto"/>
                    <w:left w:val="none" w:sz="0" w:space="0" w:color="auto"/>
                    <w:bottom w:val="none" w:sz="0" w:space="0" w:color="auto"/>
                    <w:right w:val="none" w:sz="0" w:space="0" w:color="auto"/>
                  </w:divBdr>
                  <w:divsChild>
                    <w:div w:id="340857158">
                      <w:marLeft w:val="0"/>
                      <w:marRight w:val="0"/>
                      <w:marTop w:val="0"/>
                      <w:marBottom w:val="0"/>
                      <w:divBdr>
                        <w:top w:val="none" w:sz="0" w:space="0" w:color="auto"/>
                        <w:left w:val="none" w:sz="0" w:space="0" w:color="auto"/>
                        <w:bottom w:val="none" w:sz="0" w:space="0" w:color="auto"/>
                        <w:right w:val="none" w:sz="0" w:space="0" w:color="auto"/>
                      </w:divBdr>
                      <w:divsChild>
                        <w:div w:id="340857146">
                          <w:marLeft w:val="0"/>
                          <w:marRight w:val="0"/>
                          <w:marTop w:val="0"/>
                          <w:marBottom w:val="0"/>
                          <w:divBdr>
                            <w:top w:val="none" w:sz="0" w:space="0" w:color="auto"/>
                            <w:left w:val="none" w:sz="0" w:space="0" w:color="auto"/>
                            <w:bottom w:val="none" w:sz="0" w:space="0" w:color="auto"/>
                            <w:right w:val="none" w:sz="0" w:space="0" w:color="auto"/>
                          </w:divBdr>
                          <w:divsChild>
                            <w:div w:id="340857163">
                              <w:marLeft w:val="0"/>
                              <w:marRight w:val="0"/>
                              <w:marTop w:val="0"/>
                              <w:marBottom w:val="0"/>
                              <w:divBdr>
                                <w:top w:val="none" w:sz="0" w:space="0" w:color="auto"/>
                                <w:left w:val="none" w:sz="0" w:space="0" w:color="auto"/>
                                <w:bottom w:val="none" w:sz="0" w:space="0" w:color="auto"/>
                                <w:right w:val="none" w:sz="0" w:space="0" w:color="auto"/>
                              </w:divBdr>
                              <w:divsChild>
                                <w:div w:id="340857153">
                                  <w:marLeft w:val="0"/>
                                  <w:marRight w:val="0"/>
                                  <w:marTop w:val="0"/>
                                  <w:marBottom w:val="0"/>
                                  <w:divBdr>
                                    <w:top w:val="none" w:sz="0" w:space="0" w:color="auto"/>
                                    <w:left w:val="none" w:sz="0" w:space="0" w:color="auto"/>
                                    <w:bottom w:val="none" w:sz="0" w:space="0" w:color="auto"/>
                                    <w:right w:val="none" w:sz="0" w:space="0" w:color="auto"/>
                                  </w:divBdr>
                                  <w:divsChild>
                                    <w:div w:id="340857139">
                                      <w:marLeft w:val="0"/>
                                      <w:marRight w:val="0"/>
                                      <w:marTop w:val="0"/>
                                      <w:marBottom w:val="0"/>
                                      <w:divBdr>
                                        <w:top w:val="none" w:sz="0" w:space="0" w:color="auto"/>
                                        <w:left w:val="none" w:sz="0" w:space="0" w:color="auto"/>
                                        <w:bottom w:val="none" w:sz="0" w:space="0" w:color="auto"/>
                                        <w:right w:val="none" w:sz="0" w:space="0" w:color="auto"/>
                                      </w:divBdr>
                                      <w:divsChild>
                                        <w:div w:id="340857148">
                                          <w:marLeft w:val="0"/>
                                          <w:marRight w:val="0"/>
                                          <w:marTop w:val="0"/>
                                          <w:marBottom w:val="0"/>
                                          <w:divBdr>
                                            <w:top w:val="none" w:sz="0" w:space="0" w:color="auto"/>
                                            <w:left w:val="none" w:sz="0" w:space="0" w:color="auto"/>
                                            <w:bottom w:val="none" w:sz="0" w:space="0" w:color="auto"/>
                                            <w:right w:val="none" w:sz="0" w:space="0" w:color="auto"/>
                                          </w:divBdr>
                                          <w:divsChild>
                                            <w:div w:id="340857165">
                                              <w:marLeft w:val="0"/>
                                              <w:marRight w:val="0"/>
                                              <w:marTop w:val="0"/>
                                              <w:marBottom w:val="0"/>
                                              <w:divBdr>
                                                <w:top w:val="none" w:sz="0" w:space="0" w:color="auto"/>
                                                <w:left w:val="none" w:sz="0" w:space="0" w:color="auto"/>
                                                <w:bottom w:val="none" w:sz="0" w:space="0" w:color="auto"/>
                                                <w:right w:val="none" w:sz="0" w:space="0" w:color="auto"/>
                                              </w:divBdr>
                                              <w:divsChild>
                                                <w:div w:id="340857168">
                                                  <w:marLeft w:val="0"/>
                                                  <w:marRight w:val="0"/>
                                                  <w:marTop w:val="0"/>
                                                  <w:marBottom w:val="0"/>
                                                  <w:divBdr>
                                                    <w:top w:val="none" w:sz="0" w:space="0" w:color="auto"/>
                                                    <w:left w:val="none" w:sz="0" w:space="0" w:color="auto"/>
                                                    <w:bottom w:val="none" w:sz="0" w:space="0" w:color="auto"/>
                                                    <w:right w:val="none" w:sz="0" w:space="0" w:color="auto"/>
                                                  </w:divBdr>
                                                  <w:divsChild>
                                                    <w:div w:id="340857167">
                                                      <w:marLeft w:val="0"/>
                                                      <w:marRight w:val="0"/>
                                                      <w:marTop w:val="0"/>
                                                      <w:marBottom w:val="0"/>
                                                      <w:divBdr>
                                                        <w:top w:val="none" w:sz="0" w:space="0" w:color="auto"/>
                                                        <w:left w:val="none" w:sz="0" w:space="0" w:color="auto"/>
                                                        <w:bottom w:val="none" w:sz="0" w:space="0" w:color="auto"/>
                                                        <w:right w:val="none" w:sz="0" w:space="0" w:color="auto"/>
                                                      </w:divBdr>
                                                      <w:divsChild>
                                                        <w:div w:id="340857132">
                                                          <w:marLeft w:val="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sChild>
                                                                <w:div w:id="340857110">
                                                                  <w:marLeft w:val="0"/>
                                                                  <w:marRight w:val="0"/>
                                                                  <w:marTop w:val="0"/>
                                                                  <w:marBottom w:val="0"/>
                                                                  <w:divBdr>
                                                                    <w:top w:val="none" w:sz="0" w:space="0" w:color="auto"/>
                                                                    <w:left w:val="none" w:sz="0" w:space="0" w:color="auto"/>
                                                                    <w:bottom w:val="none" w:sz="0" w:space="0" w:color="auto"/>
                                                                    <w:right w:val="none" w:sz="0" w:space="0" w:color="auto"/>
                                                                  </w:divBdr>
                                                                  <w:divsChild>
                                                                    <w:div w:id="340857107">
                                                                      <w:marLeft w:val="0"/>
                                                                      <w:marRight w:val="0"/>
                                                                      <w:marTop w:val="0"/>
                                                                      <w:marBottom w:val="0"/>
                                                                      <w:divBdr>
                                                                        <w:top w:val="none" w:sz="0" w:space="0" w:color="auto"/>
                                                                        <w:left w:val="none" w:sz="0" w:space="0" w:color="auto"/>
                                                                        <w:bottom w:val="none" w:sz="0" w:space="0" w:color="auto"/>
                                                                        <w:right w:val="none" w:sz="0" w:space="0" w:color="auto"/>
                                                                      </w:divBdr>
                                                                      <w:divsChild>
                                                                        <w:div w:id="340857129">
                                                                          <w:marLeft w:val="0"/>
                                                                          <w:marRight w:val="0"/>
                                                                          <w:marTop w:val="0"/>
                                                                          <w:marBottom w:val="0"/>
                                                                          <w:divBdr>
                                                                            <w:top w:val="none" w:sz="0" w:space="0" w:color="auto"/>
                                                                            <w:left w:val="none" w:sz="0" w:space="0" w:color="auto"/>
                                                                            <w:bottom w:val="none" w:sz="0" w:space="0" w:color="auto"/>
                                                                            <w:right w:val="none" w:sz="0" w:space="0" w:color="auto"/>
                                                                          </w:divBdr>
                                                                          <w:divsChild>
                                                                            <w:div w:id="340857128">
                                                                              <w:marLeft w:val="0"/>
                                                                              <w:marRight w:val="0"/>
                                                                              <w:marTop w:val="0"/>
                                                                              <w:marBottom w:val="0"/>
                                                                              <w:divBdr>
                                                                                <w:top w:val="none" w:sz="0" w:space="0" w:color="auto"/>
                                                                                <w:left w:val="none" w:sz="0" w:space="0" w:color="auto"/>
                                                                                <w:bottom w:val="none" w:sz="0" w:space="0" w:color="auto"/>
                                                                                <w:right w:val="none" w:sz="0" w:space="0" w:color="auto"/>
                                                                              </w:divBdr>
                                                                              <w:divsChild>
                                                                                <w:div w:id="340857171">
                                                                                  <w:marLeft w:val="0"/>
                                                                                  <w:marRight w:val="0"/>
                                                                                  <w:marTop w:val="0"/>
                                                                                  <w:marBottom w:val="0"/>
                                                                                  <w:divBdr>
                                                                                    <w:top w:val="none" w:sz="0" w:space="0" w:color="auto"/>
                                                                                    <w:left w:val="none" w:sz="0" w:space="0" w:color="auto"/>
                                                                                    <w:bottom w:val="none" w:sz="0" w:space="0" w:color="auto"/>
                                                                                    <w:right w:val="none" w:sz="0" w:space="0" w:color="auto"/>
                                                                                  </w:divBdr>
                                                                                  <w:divsChild>
                                                                                    <w:div w:id="340857160">
                                                                                      <w:marLeft w:val="0"/>
                                                                                      <w:marRight w:val="0"/>
                                                                                      <w:marTop w:val="0"/>
                                                                                      <w:marBottom w:val="0"/>
                                                                                      <w:divBdr>
                                                                                        <w:top w:val="none" w:sz="0" w:space="0" w:color="auto"/>
                                                                                        <w:left w:val="none" w:sz="0" w:space="0" w:color="auto"/>
                                                                                        <w:bottom w:val="none" w:sz="0" w:space="0" w:color="auto"/>
                                                                                        <w:right w:val="none" w:sz="0" w:space="0" w:color="auto"/>
                                                                                      </w:divBdr>
                                                                                      <w:divsChild>
                                                                                        <w:div w:id="340857125">
                                                                                          <w:marLeft w:val="0"/>
                                                                                          <w:marRight w:val="0"/>
                                                                                          <w:marTop w:val="0"/>
                                                                                          <w:marBottom w:val="0"/>
                                                                                          <w:divBdr>
                                                                                            <w:top w:val="none" w:sz="0" w:space="0" w:color="auto"/>
                                                                                            <w:left w:val="none" w:sz="0" w:space="0" w:color="auto"/>
                                                                                            <w:bottom w:val="none" w:sz="0" w:space="0" w:color="auto"/>
                                                                                            <w:right w:val="none" w:sz="0" w:space="0" w:color="auto"/>
                                                                                          </w:divBdr>
                                                                                          <w:divsChild>
                                                                                            <w:div w:id="340857174">
                                                                                              <w:marLeft w:val="0"/>
                                                                                              <w:marRight w:val="0"/>
                                                                                              <w:marTop w:val="0"/>
                                                                                              <w:marBottom w:val="0"/>
                                                                                              <w:divBdr>
                                                                                                <w:top w:val="none" w:sz="0" w:space="0" w:color="auto"/>
                                                                                                <w:left w:val="none" w:sz="0" w:space="0" w:color="auto"/>
                                                                                                <w:bottom w:val="none" w:sz="0" w:space="0" w:color="auto"/>
                                                                                                <w:right w:val="none" w:sz="0" w:space="0" w:color="auto"/>
                                                                                              </w:divBdr>
                                                                                              <w:divsChild>
                                                                                                <w:div w:id="340857134">
                                                                                                  <w:marLeft w:val="0"/>
                                                                                                  <w:marRight w:val="0"/>
                                                                                                  <w:marTop w:val="0"/>
                                                                                                  <w:marBottom w:val="0"/>
                                                                                                  <w:divBdr>
                                                                                                    <w:top w:val="none" w:sz="0" w:space="0" w:color="auto"/>
                                                                                                    <w:left w:val="none" w:sz="0" w:space="0" w:color="auto"/>
                                                                                                    <w:bottom w:val="none" w:sz="0" w:space="0" w:color="auto"/>
                                                                                                    <w:right w:val="none" w:sz="0" w:space="0" w:color="auto"/>
                                                                                                  </w:divBdr>
                                                                                                  <w:divsChild>
                                                                                                    <w:div w:id="340857159">
                                                                                                      <w:marLeft w:val="0"/>
                                                                                                      <w:marRight w:val="0"/>
                                                                                                      <w:marTop w:val="0"/>
                                                                                                      <w:marBottom w:val="0"/>
                                                                                                      <w:divBdr>
                                                                                                        <w:top w:val="none" w:sz="0" w:space="0" w:color="auto"/>
                                                                                                        <w:left w:val="none" w:sz="0" w:space="0" w:color="auto"/>
                                                                                                        <w:bottom w:val="none" w:sz="0" w:space="0" w:color="auto"/>
                                                                                                        <w:right w:val="none" w:sz="0" w:space="0" w:color="auto"/>
                                                                                                      </w:divBdr>
                                                                                                      <w:divsChild>
                                                                                                        <w:div w:id="340857117">
                                                                                                          <w:marLeft w:val="0"/>
                                                                                                          <w:marRight w:val="0"/>
                                                                                                          <w:marTop w:val="0"/>
                                                                                                          <w:marBottom w:val="0"/>
                                                                                                          <w:divBdr>
                                                                                                            <w:top w:val="none" w:sz="0" w:space="0" w:color="auto"/>
                                                                                                            <w:left w:val="none" w:sz="0" w:space="0" w:color="auto"/>
                                                                                                            <w:bottom w:val="none" w:sz="0" w:space="0" w:color="auto"/>
                                                                                                            <w:right w:val="none" w:sz="0" w:space="0" w:color="auto"/>
                                                                                                          </w:divBdr>
                                                                                                          <w:divsChild>
                                                                                                            <w:div w:id="340857100">
                                                                                                              <w:marLeft w:val="0"/>
                                                                                                              <w:marRight w:val="0"/>
                                                                                                              <w:marTop w:val="0"/>
                                                                                                              <w:marBottom w:val="0"/>
                                                                                                              <w:divBdr>
                                                                                                                <w:top w:val="none" w:sz="0" w:space="0" w:color="auto"/>
                                                                                                                <w:left w:val="none" w:sz="0" w:space="0" w:color="auto"/>
                                                                                                                <w:bottom w:val="none" w:sz="0" w:space="0" w:color="auto"/>
                                                                                                                <w:right w:val="none" w:sz="0" w:space="0" w:color="auto"/>
                                                                                                              </w:divBdr>
                                                                                                              <w:divsChild>
                                                                                                                <w:div w:id="340857142">
                                                                                                                  <w:marLeft w:val="0"/>
                                                                                                                  <w:marRight w:val="0"/>
                                                                                                                  <w:marTop w:val="0"/>
                                                                                                                  <w:marBottom w:val="0"/>
                                                                                                                  <w:divBdr>
                                                                                                                    <w:top w:val="none" w:sz="0" w:space="0" w:color="auto"/>
                                                                                                                    <w:left w:val="none" w:sz="0" w:space="0" w:color="auto"/>
                                                                                                                    <w:bottom w:val="none" w:sz="0" w:space="0" w:color="auto"/>
                                                                                                                    <w:right w:val="none" w:sz="0" w:space="0" w:color="auto"/>
                                                                                                                  </w:divBdr>
                                                                                                                  <w:divsChild>
                                                                                                                    <w:div w:id="340857133">
                                                                                                                      <w:marLeft w:val="0"/>
                                                                                                                      <w:marRight w:val="0"/>
                                                                                                                      <w:marTop w:val="0"/>
                                                                                                                      <w:marBottom w:val="0"/>
                                                                                                                      <w:divBdr>
                                                                                                                        <w:top w:val="none" w:sz="0" w:space="0" w:color="auto"/>
                                                                                                                        <w:left w:val="none" w:sz="0" w:space="0" w:color="auto"/>
                                                                                                                        <w:bottom w:val="none" w:sz="0" w:space="0" w:color="auto"/>
                                                                                                                        <w:right w:val="none" w:sz="0" w:space="0" w:color="auto"/>
                                                                                                                      </w:divBdr>
                                                                                                                      <w:divsChild>
                                                                                                                        <w:div w:id="340857156">
                                                                                                                          <w:marLeft w:val="0"/>
                                                                                                                          <w:marRight w:val="0"/>
                                                                                                                          <w:marTop w:val="0"/>
                                                                                                                          <w:marBottom w:val="0"/>
                                                                                                                          <w:divBdr>
                                                                                                                            <w:top w:val="none" w:sz="0" w:space="0" w:color="auto"/>
                                                                                                                            <w:left w:val="none" w:sz="0" w:space="0" w:color="auto"/>
                                                                                                                            <w:bottom w:val="none" w:sz="0" w:space="0" w:color="auto"/>
                                                                                                                            <w:right w:val="none" w:sz="0" w:space="0" w:color="auto"/>
                                                                                                                          </w:divBdr>
                                                                                                                          <w:divsChild>
                                                                                                                            <w:div w:id="340857105">
                                                                                                                              <w:marLeft w:val="0"/>
                                                                                                                              <w:marRight w:val="0"/>
                                                                                                                              <w:marTop w:val="0"/>
                                                                                                                              <w:marBottom w:val="0"/>
                                                                                                                              <w:divBdr>
                                                                                                                                <w:top w:val="none" w:sz="0" w:space="0" w:color="auto"/>
                                                                                                                                <w:left w:val="none" w:sz="0" w:space="0" w:color="auto"/>
                                                                                                                                <w:bottom w:val="none" w:sz="0" w:space="0" w:color="auto"/>
                                                                                                                                <w:right w:val="none" w:sz="0" w:space="0" w:color="auto"/>
                                                                                                                              </w:divBdr>
                                                                                                                              <w:divsChild>
                                                                                                                                <w:div w:id="340857108">
                                                                                                                                  <w:marLeft w:val="0"/>
                                                                                                                                  <w:marRight w:val="0"/>
                                                                                                                                  <w:marTop w:val="0"/>
                                                                                                                                  <w:marBottom w:val="0"/>
                                                                                                                                  <w:divBdr>
                                                                                                                                    <w:top w:val="none" w:sz="0" w:space="0" w:color="auto"/>
                                                                                                                                    <w:left w:val="none" w:sz="0" w:space="0" w:color="auto"/>
                                                                                                                                    <w:bottom w:val="none" w:sz="0" w:space="0" w:color="auto"/>
                                                                                                                                    <w:right w:val="none" w:sz="0" w:space="0" w:color="auto"/>
                                                                                                                                  </w:divBdr>
                                                                                                                                  <w:divsChild>
                                                                                                                                    <w:div w:id="340857172">
                                                                                                                                      <w:marLeft w:val="0"/>
                                                                                                                                      <w:marRight w:val="0"/>
                                                                                                                                      <w:marTop w:val="0"/>
                                                                                                                                      <w:marBottom w:val="0"/>
                                                                                                                                      <w:divBdr>
                                                                                                                                        <w:top w:val="none" w:sz="0" w:space="0" w:color="auto"/>
                                                                                                                                        <w:left w:val="none" w:sz="0" w:space="0" w:color="auto"/>
                                                                                                                                        <w:bottom w:val="none" w:sz="0" w:space="0" w:color="auto"/>
                                                                                                                                        <w:right w:val="none" w:sz="0" w:space="0" w:color="auto"/>
                                                                                                                                      </w:divBdr>
                                                                                                                                      <w:divsChild>
                                                                                                                                        <w:div w:id="340857131">
                                                                                                                                          <w:marLeft w:val="0"/>
                                                                                                                                          <w:marRight w:val="0"/>
                                                                                                                                          <w:marTop w:val="0"/>
                                                                                                                                          <w:marBottom w:val="0"/>
                                                                                                                                          <w:divBdr>
                                                                                                                                            <w:top w:val="none" w:sz="0" w:space="0" w:color="auto"/>
                                                                                                                                            <w:left w:val="none" w:sz="0" w:space="0" w:color="auto"/>
                                                                                                                                            <w:bottom w:val="none" w:sz="0" w:space="0" w:color="auto"/>
                                                                                                                                            <w:right w:val="none" w:sz="0" w:space="0" w:color="auto"/>
                                                                                                                                          </w:divBdr>
                                                                                                                                          <w:divsChild>
                                                                                                                                            <w:div w:id="340857123">
                                                                                                                                              <w:marLeft w:val="0"/>
                                                                                                                                              <w:marRight w:val="0"/>
                                                                                                                                              <w:marTop w:val="0"/>
                                                                                                                                              <w:marBottom w:val="0"/>
                                                                                                                                              <w:divBdr>
                                                                                                                                                <w:top w:val="none" w:sz="0" w:space="0" w:color="auto"/>
                                                                                                                                                <w:left w:val="none" w:sz="0" w:space="0" w:color="auto"/>
                                                                                                                                                <w:bottom w:val="none" w:sz="0" w:space="0" w:color="auto"/>
                                                                                                                                                <w:right w:val="none" w:sz="0" w:space="0" w:color="auto"/>
                                                                                                                                              </w:divBdr>
                                                                                                                                              <w:divsChild>
                                                                                                                                                <w:div w:id="340857152">
                                                                                                                                                  <w:marLeft w:val="0"/>
                                                                                                                                                  <w:marRight w:val="0"/>
                                                                                                                                                  <w:marTop w:val="0"/>
                                                                                                                                                  <w:marBottom w:val="0"/>
                                                                                                                                                  <w:divBdr>
                                                                                                                                                    <w:top w:val="none" w:sz="0" w:space="0" w:color="auto"/>
                                                                                                                                                    <w:left w:val="none" w:sz="0" w:space="0" w:color="auto"/>
                                                                                                                                                    <w:bottom w:val="none" w:sz="0" w:space="0" w:color="auto"/>
                                                                                                                                                    <w:right w:val="none" w:sz="0" w:space="0" w:color="auto"/>
                                                                                                                                                  </w:divBdr>
                                                                                                                                                  <w:divsChild>
                                                                                                                                                    <w:div w:id="340857109">
                                                                                                                                                      <w:marLeft w:val="0"/>
                                                                                                                                                      <w:marRight w:val="0"/>
                                                                                                                                                      <w:marTop w:val="0"/>
                                                                                                                                                      <w:marBottom w:val="0"/>
                                                                                                                                                      <w:divBdr>
                                                                                                                                                        <w:top w:val="none" w:sz="0" w:space="0" w:color="auto"/>
                                                                                                                                                        <w:left w:val="none" w:sz="0" w:space="0" w:color="auto"/>
                                                                                                                                                        <w:bottom w:val="none" w:sz="0" w:space="0" w:color="auto"/>
                                                                                                                                                        <w:right w:val="none" w:sz="0" w:space="0" w:color="auto"/>
                                                                                                                                                      </w:divBdr>
                                                                                                                                                      <w:divsChild>
                                                                                                                                                        <w:div w:id="3408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857126">
      <w:marLeft w:val="0"/>
      <w:marRight w:val="0"/>
      <w:marTop w:val="0"/>
      <w:marBottom w:val="0"/>
      <w:divBdr>
        <w:top w:val="none" w:sz="0" w:space="0" w:color="auto"/>
        <w:left w:val="none" w:sz="0" w:space="0" w:color="auto"/>
        <w:bottom w:val="none" w:sz="0" w:space="0" w:color="auto"/>
        <w:right w:val="none" w:sz="0" w:space="0" w:color="auto"/>
      </w:divBdr>
      <w:divsChild>
        <w:div w:id="340857155">
          <w:marLeft w:val="0"/>
          <w:marRight w:val="0"/>
          <w:marTop w:val="0"/>
          <w:marBottom w:val="0"/>
          <w:divBdr>
            <w:top w:val="none" w:sz="0" w:space="0" w:color="auto"/>
            <w:left w:val="none" w:sz="0" w:space="0" w:color="auto"/>
            <w:bottom w:val="none" w:sz="0" w:space="0" w:color="auto"/>
            <w:right w:val="none" w:sz="0" w:space="0" w:color="auto"/>
          </w:divBdr>
          <w:divsChild>
            <w:div w:id="340857127">
              <w:marLeft w:val="0"/>
              <w:marRight w:val="0"/>
              <w:marTop w:val="0"/>
              <w:marBottom w:val="0"/>
              <w:divBdr>
                <w:top w:val="none" w:sz="0" w:space="0" w:color="auto"/>
                <w:left w:val="none" w:sz="0" w:space="0" w:color="auto"/>
                <w:bottom w:val="none" w:sz="0" w:space="0" w:color="auto"/>
                <w:right w:val="none" w:sz="0" w:space="0" w:color="auto"/>
              </w:divBdr>
              <w:divsChild>
                <w:div w:id="340857162">
                  <w:marLeft w:val="0"/>
                  <w:marRight w:val="0"/>
                  <w:marTop w:val="0"/>
                  <w:marBottom w:val="0"/>
                  <w:divBdr>
                    <w:top w:val="none" w:sz="0" w:space="0" w:color="auto"/>
                    <w:left w:val="none" w:sz="0" w:space="0" w:color="auto"/>
                    <w:bottom w:val="none" w:sz="0" w:space="0" w:color="auto"/>
                    <w:right w:val="none" w:sz="0" w:space="0" w:color="auto"/>
                  </w:divBdr>
                  <w:divsChild>
                    <w:div w:id="340857113">
                      <w:marLeft w:val="0"/>
                      <w:marRight w:val="0"/>
                      <w:marTop w:val="0"/>
                      <w:marBottom w:val="0"/>
                      <w:divBdr>
                        <w:top w:val="none" w:sz="0" w:space="0" w:color="auto"/>
                        <w:left w:val="none" w:sz="0" w:space="0" w:color="auto"/>
                        <w:bottom w:val="none" w:sz="0" w:space="0" w:color="auto"/>
                        <w:right w:val="none" w:sz="0" w:space="0" w:color="auto"/>
                      </w:divBdr>
                      <w:divsChild>
                        <w:div w:id="340857101">
                          <w:marLeft w:val="0"/>
                          <w:marRight w:val="0"/>
                          <w:marTop w:val="0"/>
                          <w:marBottom w:val="0"/>
                          <w:divBdr>
                            <w:top w:val="none" w:sz="0" w:space="0" w:color="auto"/>
                            <w:left w:val="none" w:sz="0" w:space="0" w:color="auto"/>
                            <w:bottom w:val="none" w:sz="0" w:space="0" w:color="auto"/>
                            <w:right w:val="none" w:sz="0" w:space="0" w:color="auto"/>
                          </w:divBdr>
                          <w:divsChild>
                            <w:div w:id="340857166">
                              <w:marLeft w:val="0"/>
                              <w:marRight w:val="0"/>
                              <w:marTop w:val="0"/>
                              <w:marBottom w:val="0"/>
                              <w:divBdr>
                                <w:top w:val="none" w:sz="0" w:space="0" w:color="auto"/>
                                <w:left w:val="none" w:sz="0" w:space="0" w:color="auto"/>
                                <w:bottom w:val="none" w:sz="0" w:space="0" w:color="auto"/>
                                <w:right w:val="none" w:sz="0" w:space="0" w:color="auto"/>
                              </w:divBdr>
                              <w:divsChild>
                                <w:div w:id="340857118">
                                  <w:marLeft w:val="0"/>
                                  <w:marRight w:val="0"/>
                                  <w:marTop w:val="0"/>
                                  <w:marBottom w:val="0"/>
                                  <w:divBdr>
                                    <w:top w:val="none" w:sz="0" w:space="0" w:color="auto"/>
                                    <w:left w:val="none" w:sz="0" w:space="0" w:color="auto"/>
                                    <w:bottom w:val="none" w:sz="0" w:space="0" w:color="auto"/>
                                    <w:right w:val="none" w:sz="0" w:space="0" w:color="auto"/>
                                  </w:divBdr>
                                  <w:divsChild>
                                    <w:div w:id="340857112">
                                      <w:marLeft w:val="0"/>
                                      <w:marRight w:val="0"/>
                                      <w:marTop w:val="0"/>
                                      <w:marBottom w:val="0"/>
                                      <w:divBdr>
                                        <w:top w:val="none" w:sz="0" w:space="0" w:color="auto"/>
                                        <w:left w:val="none" w:sz="0" w:space="0" w:color="auto"/>
                                        <w:bottom w:val="none" w:sz="0" w:space="0" w:color="auto"/>
                                        <w:right w:val="none" w:sz="0" w:space="0" w:color="auto"/>
                                      </w:divBdr>
                                      <w:divsChild>
                                        <w:div w:id="340857147">
                                          <w:marLeft w:val="0"/>
                                          <w:marRight w:val="0"/>
                                          <w:marTop w:val="0"/>
                                          <w:marBottom w:val="0"/>
                                          <w:divBdr>
                                            <w:top w:val="none" w:sz="0" w:space="0" w:color="auto"/>
                                            <w:left w:val="none" w:sz="0" w:space="0" w:color="auto"/>
                                            <w:bottom w:val="none" w:sz="0" w:space="0" w:color="auto"/>
                                            <w:right w:val="none" w:sz="0" w:space="0" w:color="auto"/>
                                          </w:divBdr>
                                          <w:divsChild>
                                            <w:div w:id="340857103">
                                              <w:marLeft w:val="0"/>
                                              <w:marRight w:val="0"/>
                                              <w:marTop w:val="0"/>
                                              <w:marBottom w:val="0"/>
                                              <w:divBdr>
                                                <w:top w:val="none" w:sz="0" w:space="0" w:color="auto"/>
                                                <w:left w:val="none" w:sz="0" w:space="0" w:color="auto"/>
                                                <w:bottom w:val="none" w:sz="0" w:space="0" w:color="auto"/>
                                                <w:right w:val="none" w:sz="0" w:space="0" w:color="auto"/>
                                              </w:divBdr>
                                              <w:divsChild>
                                                <w:div w:id="340857145">
                                                  <w:marLeft w:val="0"/>
                                                  <w:marRight w:val="0"/>
                                                  <w:marTop w:val="0"/>
                                                  <w:marBottom w:val="0"/>
                                                  <w:divBdr>
                                                    <w:top w:val="none" w:sz="0" w:space="0" w:color="auto"/>
                                                    <w:left w:val="none" w:sz="0" w:space="0" w:color="auto"/>
                                                    <w:bottom w:val="none" w:sz="0" w:space="0" w:color="auto"/>
                                                    <w:right w:val="none" w:sz="0" w:space="0" w:color="auto"/>
                                                  </w:divBdr>
                                                  <w:divsChild>
                                                    <w:div w:id="340857120">
                                                      <w:marLeft w:val="0"/>
                                                      <w:marRight w:val="0"/>
                                                      <w:marTop w:val="0"/>
                                                      <w:marBottom w:val="0"/>
                                                      <w:divBdr>
                                                        <w:top w:val="none" w:sz="0" w:space="0" w:color="auto"/>
                                                        <w:left w:val="none" w:sz="0" w:space="0" w:color="auto"/>
                                                        <w:bottom w:val="none" w:sz="0" w:space="0" w:color="auto"/>
                                                        <w:right w:val="none" w:sz="0" w:space="0" w:color="auto"/>
                                                      </w:divBdr>
                                                      <w:divsChild>
                                                        <w:div w:id="340857141">
                                                          <w:marLeft w:val="0"/>
                                                          <w:marRight w:val="0"/>
                                                          <w:marTop w:val="0"/>
                                                          <w:marBottom w:val="0"/>
                                                          <w:divBdr>
                                                            <w:top w:val="none" w:sz="0" w:space="0" w:color="auto"/>
                                                            <w:left w:val="none" w:sz="0" w:space="0" w:color="auto"/>
                                                            <w:bottom w:val="none" w:sz="0" w:space="0" w:color="auto"/>
                                                            <w:right w:val="none" w:sz="0" w:space="0" w:color="auto"/>
                                                          </w:divBdr>
                                                          <w:divsChild>
                                                            <w:div w:id="340857173">
                                                              <w:marLeft w:val="0"/>
                                                              <w:marRight w:val="0"/>
                                                              <w:marTop w:val="0"/>
                                                              <w:marBottom w:val="0"/>
                                                              <w:divBdr>
                                                                <w:top w:val="none" w:sz="0" w:space="0" w:color="auto"/>
                                                                <w:left w:val="none" w:sz="0" w:space="0" w:color="auto"/>
                                                                <w:bottom w:val="none" w:sz="0" w:space="0" w:color="auto"/>
                                                                <w:right w:val="none" w:sz="0" w:space="0" w:color="auto"/>
                                                              </w:divBdr>
                                                              <w:divsChild>
                                                                <w:div w:id="340857116">
                                                                  <w:marLeft w:val="0"/>
                                                                  <w:marRight w:val="0"/>
                                                                  <w:marTop w:val="0"/>
                                                                  <w:marBottom w:val="0"/>
                                                                  <w:divBdr>
                                                                    <w:top w:val="none" w:sz="0" w:space="0" w:color="auto"/>
                                                                    <w:left w:val="none" w:sz="0" w:space="0" w:color="auto"/>
                                                                    <w:bottom w:val="none" w:sz="0" w:space="0" w:color="auto"/>
                                                                    <w:right w:val="none" w:sz="0" w:space="0" w:color="auto"/>
                                                                  </w:divBdr>
                                                                  <w:divsChild>
                                                                    <w:div w:id="340857115">
                                                                      <w:marLeft w:val="0"/>
                                                                      <w:marRight w:val="0"/>
                                                                      <w:marTop w:val="0"/>
                                                                      <w:marBottom w:val="0"/>
                                                                      <w:divBdr>
                                                                        <w:top w:val="none" w:sz="0" w:space="0" w:color="auto"/>
                                                                        <w:left w:val="none" w:sz="0" w:space="0" w:color="auto"/>
                                                                        <w:bottom w:val="none" w:sz="0" w:space="0" w:color="auto"/>
                                                                        <w:right w:val="none" w:sz="0" w:space="0" w:color="auto"/>
                                                                      </w:divBdr>
                                                                      <w:divsChild>
                                                                        <w:div w:id="340857149">
                                                                          <w:marLeft w:val="0"/>
                                                                          <w:marRight w:val="0"/>
                                                                          <w:marTop w:val="0"/>
                                                                          <w:marBottom w:val="0"/>
                                                                          <w:divBdr>
                                                                            <w:top w:val="none" w:sz="0" w:space="0" w:color="auto"/>
                                                                            <w:left w:val="none" w:sz="0" w:space="0" w:color="auto"/>
                                                                            <w:bottom w:val="none" w:sz="0" w:space="0" w:color="auto"/>
                                                                            <w:right w:val="none" w:sz="0" w:space="0" w:color="auto"/>
                                                                          </w:divBdr>
                                                                          <w:divsChild>
                                                                            <w:div w:id="340857175">
                                                                              <w:marLeft w:val="0"/>
                                                                              <w:marRight w:val="0"/>
                                                                              <w:marTop w:val="0"/>
                                                                              <w:marBottom w:val="0"/>
                                                                              <w:divBdr>
                                                                                <w:top w:val="none" w:sz="0" w:space="0" w:color="auto"/>
                                                                                <w:left w:val="none" w:sz="0" w:space="0" w:color="auto"/>
                                                                                <w:bottom w:val="none" w:sz="0" w:space="0" w:color="auto"/>
                                                                                <w:right w:val="none" w:sz="0" w:space="0" w:color="auto"/>
                                                                              </w:divBdr>
                                                                              <w:divsChild>
                                                                                <w:div w:id="340857140">
                                                                                  <w:marLeft w:val="0"/>
                                                                                  <w:marRight w:val="0"/>
                                                                                  <w:marTop w:val="0"/>
                                                                                  <w:marBottom w:val="0"/>
                                                                                  <w:divBdr>
                                                                                    <w:top w:val="none" w:sz="0" w:space="0" w:color="auto"/>
                                                                                    <w:left w:val="none" w:sz="0" w:space="0" w:color="auto"/>
                                                                                    <w:bottom w:val="none" w:sz="0" w:space="0" w:color="auto"/>
                                                                                    <w:right w:val="none" w:sz="0" w:space="0" w:color="auto"/>
                                                                                  </w:divBdr>
                                                                                  <w:divsChild>
                                                                                    <w:div w:id="340857122">
                                                                                      <w:marLeft w:val="0"/>
                                                                                      <w:marRight w:val="0"/>
                                                                                      <w:marTop w:val="0"/>
                                                                                      <w:marBottom w:val="0"/>
                                                                                      <w:divBdr>
                                                                                        <w:top w:val="none" w:sz="0" w:space="0" w:color="auto"/>
                                                                                        <w:left w:val="none" w:sz="0" w:space="0" w:color="auto"/>
                                                                                        <w:bottom w:val="none" w:sz="0" w:space="0" w:color="auto"/>
                                                                                        <w:right w:val="none" w:sz="0" w:space="0" w:color="auto"/>
                                                                                      </w:divBdr>
                                                                                      <w:divsChild>
                                                                                        <w:div w:id="340857136">
                                                                                          <w:marLeft w:val="0"/>
                                                                                          <w:marRight w:val="0"/>
                                                                                          <w:marTop w:val="0"/>
                                                                                          <w:marBottom w:val="0"/>
                                                                                          <w:divBdr>
                                                                                            <w:top w:val="none" w:sz="0" w:space="0" w:color="auto"/>
                                                                                            <w:left w:val="none" w:sz="0" w:space="0" w:color="auto"/>
                                                                                            <w:bottom w:val="none" w:sz="0" w:space="0" w:color="auto"/>
                                                                                            <w:right w:val="none" w:sz="0" w:space="0" w:color="auto"/>
                                                                                          </w:divBdr>
                                                                                          <w:divsChild>
                                                                                            <w:div w:id="340857144">
                                                                                              <w:marLeft w:val="0"/>
                                                                                              <w:marRight w:val="0"/>
                                                                                              <w:marTop w:val="0"/>
                                                                                              <w:marBottom w:val="0"/>
                                                                                              <w:divBdr>
                                                                                                <w:top w:val="none" w:sz="0" w:space="0" w:color="auto"/>
                                                                                                <w:left w:val="none" w:sz="0" w:space="0" w:color="auto"/>
                                                                                                <w:bottom w:val="none" w:sz="0" w:space="0" w:color="auto"/>
                                                                                                <w:right w:val="none" w:sz="0" w:space="0" w:color="auto"/>
                                                                                              </w:divBdr>
                                                                                              <w:divsChild>
                                                                                                <w:div w:id="340857106">
                                                                                                  <w:marLeft w:val="0"/>
                                                                                                  <w:marRight w:val="0"/>
                                                                                                  <w:marTop w:val="0"/>
                                                                                                  <w:marBottom w:val="0"/>
                                                                                                  <w:divBdr>
                                                                                                    <w:top w:val="none" w:sz="0" w:space="0" w:color="auto"/>
                                                                                                    <w:left w:val="none" w:sz="0" w:space="0" w:color="auto"/>
                                                                                                    <w:bottom w:val="none" w:sz="0" w:space="0" w:color="auto"/>
                                                                                                    <w:right w:val="none" w:sz="0" w:space="0" w:color="auto"/>
                                                                                                  </w:divBdr>
                                                                                                  <w:divsChild>
                                                                                                    <w:div w:id="340857111">
                                                                                                      <w:marLeft w:val="0"/>
                                                                                                      <w:marRight w:val="0"/>
                                                                                                      <w:marTop w:val="0"/>
                                                                                                      <w:marBottom w:val="0"/>
                                                                                                      <w:divBdr>
                                                                                                        <w:top w:val="none" w:sz="0" w:space="0" w:color="auto"/>
                                                                                                        <w:left w:val="none" w:sz="0" w:space="0" w:color="auto"/>
                                                                                                        <w:bottom w:val="none" w:sz="0" w:space="0" w:color="auto"/>
                                                                                                        <w:right w:val="none" w:sz="0" w:space="0" w:color="auto"/>
                                                                                                      </w:divBdr>
                                                                                                      <w:divsChild>
                                                                                                        <w:div w:id="340857143">
                                                                                                          <w:marLeft w:val="0"/>
                                                                                                          <w:marRight w:val="0"/>
                                                                                                          <w:marTop w:val="0"/>
                                                                                                          <w:marBottom w:val="0"/>
                                                                                                          <w:divBdr>
                                                                                                            <w:top w:val="none" w:sz="0" w:space="0" w:color="auto"/>
                                                                                                            <w:left w:val="none" w:sz="0" w:space="0" w:color="auto"/>
                                                                                                            <w:bottom w:val="none" w:sz="0" w:space="0" w:color="auto"/>
                                                                                                            <w:right w:val="none" w:sz="0" w:space="0" w:color="auto"/>
                                                                                                          </w:divBdr>
                                                                                                          <w:divsChild>
                                                                                                            <w:div w:id="340857102">
                                                                                                              <w:marLeft w:val="0"/>
                                                                                                              <w:marRight w:val="0"/>
                                                                                                              <w:marTop w:val="0"/>
                                                                                                              <w:marBottom w:val="0"/>
                                                                                                              <w:divBdr>
                                                                                                                <w:top w:val="none" w:sz="0" w:space="0" w:color="auto"/>
                                                                                                                <w:left w:val="none" w:sz="0" w:space="0" w:color="auto"/>
                                                                                                                <w:bottom w:val="none" w:sz="0" w:space="0" w:color="auto"/>
                                                                                                                <w:right w:val="none" w:sz="0" w:space="0" w:color="auto"/>
                                                                                                              </w:divBdr>
                                                                                                              <w:divsChild>
                                                                                                                <w:div w:id="340857114">
                                                                                                                  <w:marLeft w:val="0"/>
                                                                                                                  <w:marRight w:val="0"/>
                                                                                                                  <w:marTop w:val="0"/>
                                                                                                                  <w:marBottom w:val="0"/>
                                                                                                                  <w:divBdr>
                                                                                                                    <w:top w:val="none" w:sz="0" w:space="0" w:color="auto"/>
                                                                                                                    <w:left w:val="none" w:sz="0" w:space="0" w:color="auto"/>
                                                                                                                    <w:bottom w:val="none" w:sz="0" w:space="0" w:color="auto"/>
                                                                                                                    <w:right w:val="none" w:sz="0" w:space="0" w:color="auto"/>
                                                                                                                  </w:divBdr>
                                                                                                                  <w:divsChild>
                                                                                                                    <w:div w:id="340857121">
                                                                                                                      <w:marLeft w:val="0"/>
                                                                                                                      <w:marRight w:val="0"/>
                                                                                                                      <w:marTop w:val="0"/>
                                                                                                                      <w:marBottom w:val="0"/>
                                                                                                                      <w:divBdr>
                                                                                                                        <w:top w:val="none" w:sz="0" w:space="0" w:color="auto"/>
                                                                                                                        <w:left w:val="none" w:sz="0" w:space="0" w:color="auto"/>
                                                                                                                        <w:bottom w:val="none" w:sz="0" w:space="0" w:color="auto"/>
                                                                                                                        <w:right w:val="none" w:sz="0" w:space="0" w:color="auto"/>
                                                                                                                      </w:divBdr>
                                                                                                                      <w:divsChild>
                                                                                                                        <w:div w:id="340857150">
                                                                                                                          <w:marLeft w:val="0"/>
                                                                                                                          <w:marRight w:val="0"/>
                                                                                                                          <w:marTop w:val="0"/>
                                                                                                                          <w:marBottom w:val="0"/>
                                                                                                                          <w:divBdr>
                                                                                                                            <w:top w:val="none" w:sz="0" w:space="0" w:color="auto"/>
                                                                                                                            <w:left w:val="none" w:sz="0" w:space="0" w:color="auto"/>
                                                                                                                            <w:bottom w:val="none" w:sz="0" w:space="0" w:color="auto"/>
                                                                                                                            <w:right w:val="none" w:sz="0" w:space="0" w:color="auto"/>
                                                                                                                          </w:divBdr>
                                                                                                                          <w:divsChild>
                                                                                                                            <w:div w:id="340857104">
                                                                                                                              <w:marLeft w:val="0"/>
                                                                                                                              <w:marRight w:val="0"/>
                                                                                                                              <w:marTop w:val="0"/>
                                                                                                                              <w:marBottom w:val="0"/>
                                                                                                                              <w:divBdr>
                                                                                                                                <w:top w:val="none" w:sz="0" w:space="0" w:color="auto"/>
                                                                                                                                <w:left w:val="none" w:sz="0" w:space="0" w:color="auto"/>
                                                                                                                                <w:bottom w:val="none" w:sz="0" w:space="0" w:color="auto"/>
                                                                                                                                <w:right w:val="none" w:sz="0" w:space="0" w:color="auto"/>
                                                                                                                              </w:divBdr>
                                                                                                                              <w:divsChild>
                                                                                                                                <w:div w:id="340857170">
                                                                                                                                  <w:marLeft w:val="0"/>
                                                                                                                                  <w:marRight w:val="0"/>
                                                                                                                                  <w:marTop w:val="0"/>
                                                                                                                                  <w:marBottom w:val="0"/>
                                                                                                                                  <w:divBdr>
                                                                                                                                    <w:top w:val="none" w:sz="0" w:space="0" w:color="auto"/>
                                                                                                                                    <w:left w:val="none" w:sz="0" w:space="0" w:color="auto"/>
                                                                                                                                    <w:bottom w:val="none" w:sz="0" w:space="0" w:color="auto"/>
                                                                                                                                    <w:right w:val="none" w:sz="0" w:space="0" w:color="auto"/>
                                                                                                                                  </w:divBdr>
                                                                                                                                  <w:divsChild>
                                                                                                                                    <w:div w:id="340857138">
                                                                                                                                      <w:marLeft w:val="0"/>
                                                                                                                                      <w:marRight w:val="0"/>
                                                                                                                                      <w:marTop w:val="0"/>
                                                                                                                                      <w:marBottom w:val="0"/>
                                                                                                                                      <w:divBdr>
                                                                                                                                        <w:top w:val="none" w:sz="0" w:space="0" w:color="auto"/>
                                                                                                                                        <w:left w:val="none" w:sz="0" w:space="0" w:color="auto"/>
                                                                                                                                        <w:bottom w:val="none" w:sz="0" w:space="0" w:color="auto"/>
                                                                                                                                        <w:right w:val="none" w:sz="0" w:space="0" w:color="auto"/>
                                                                                                                                      </w:divBdr>
                                                                                                                                      <w:divsChild>
                                                                                                                                        <w:div w:id="340857137">
                                                                                                                                          <w:marLeft w:val="0"/>
                                                                                                                                          <w:marRight w:val="0"/>
                                                                                                                                          <w:marTop w:val="0"/>
                                                                                                                                          <w:marBottom w:val="0"/>
                                                                                                                                          <w:divBdr>
                                                                                                                                            <w:top w:val="none" w:sz="0" w:space="0" w:color="auto"/>
                                                                                                                                            <w:left w:val="none" w:sz="0" w:space="0" w:color="auto"/>
                                                                                                                                            <w:bottom w:val="none" w:sz="0" w:space="0" w:color="auto"/>
                                                                                                                                            <w:right w:val="none" w:sz="0" w:space="0" w:color="auto"/>
                                                                                                                                          </w:divBdr>
                                                                                                                                          <w:divsChild>
                                                                                                                                            <w:div w:id="340857164">
                                                                                                                                              <w:marLeft w:val="0"/>
                                                                                                                                              <w:marRight w:val="0"/>
                                                                                                                                              <w:marTop w:val="0"/>
                                                                                                                                              <w:marBottom w:val="0"/>
                                                                                                                                              <w:divBdr>
                                                                                                                                                <w:top w:val="none" w:sz="0" w:space="0" w:color="auto"/>
                                                                                                                                                <w:left w:val="none" w:sz="0" w:space="0" w:color="auto"/>
                                                                                                                                                <w:bottom w:val="none" w:sz="0" w:space="0" w:color="auto"/>
                                                                                                                                                <w:right w:val="none" w:sz="0" w:space="0" w:color="auto"/>
                                                                                                                                              </w:divBdr>
                                                                                                                                              <w:divsChild>
                                                                                                                                                <w:div w:id="340857169">
                                                                                                                                                  <w:marLeft w:val="0"/>
                                                                                                                                                  <w:marRight w:val="0"/>
                                                                                                                                                  <w:marTop w:val="0"/>
                                                                                                                                                  <w:marBottom w:val="0"/>
                                                                                                                                                  <w:divBdr>
                                                                                                                                                    <w:top w:val="none" w:sz="0" w:space="0" w:color="auto"/>
                                                                                                                                                    <w:left w:val="none" w:sz="0" w:space="0" w:color="auto"/>
                                                                                                                                                    <w:bottom w:val="none" w:sz="0" w:space="0" w:color="auto"/>
                                                                                                                                                    <w:right w:val="none" w:sz="0" w:space="0" w:color="auto"/>
                                                                                                                                                  </w:divBdr>
                                                                                                                                                  <w:divsChild>
                                                                                                                                                    <w:div w:id="3408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857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4ftl01.cr.usgs.gov/" TargetMode="External"/><Relationship Id="rId18" Type="http://schemas.openxmlformats.org/officeDocument/2006/relationships/hyperlink" Target="http://e4ftl01.cr.usgs.go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ftp://podaac-ftp.jpl.nasa.gov/allData/tellus/L3/land_mass/" TargetMode="External"/><Relationship Id="rId17" Type="http://schemas.openxmlformats.org/officeDocument/2006/relationships/hyperlink" Target="http://e4ftl01.cr.usgs.gov/" TargetMode="External"/><Relationship Id="rId2" Type="http://schemas.openxmlformats.org/officeDocument/2006/relationships/numbering" Target="numbering.xml"/><Relationship Id="rId16" Type="http://schemas.openxmlformats.org/officeDocument/2006/relationships/hyperlink" Target="http://e4ftl01.cr.usgs.gov/" TargetMode="External"/><Relationship Id="rId20" Type="http://schemas.openxmlformats.org/officeDocument/2006/relationships/hyperlink" Target="http://www.icare.univ-lille1.fr/drupal/archive/?dir=CCI-Aeros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mote-sensing-biodiversity.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pbes.net/images/IPBES%20Work%20Programme%20Review%20Draft%20-%20for%20online%20review.pdf" TargetMode="External"/><Relationship Id="rId23" Type="http://schemas.openxmlformats.org/officeDocument/2006/relationships/fontTable" Target="fontTable.xml"/><Relationship Id="rId10" Type="http://schemas.openxmlformats.org/officeDocument/2006/relationships/hyperlink" Target="http://www.ipbes.net" TargetMode="External"/><Relationship Id="rId19" Type="http://schemas.openxmlformats.org/officeDocument/2006/relationships/hyperlink" Target="ftp://podaac-ftp.jpl.nasa.gov/" TargetMode="External"/><Relationship Id="rId4" Type="http://schemas.microsoft.com/office/2007/relationships/stylesWithEffects" Target="stylesWithEffects.xml"/><Relationship Id="rId9" Type="http://schemas.openxmlformats.org/officeDocument/2006/relationships/hyperlink" Target="mailto:nathalie.pettorelli@ioz.ac.uk" TargetMode="External"/><Relationship Id="rId14" Type="http://schemas.openxmlformats.org/officeDocument/2006/relationships/hyperlink" Target="https://www.gnu.org/software/wg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048C9-4BEA-460B-B600-E2278323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8350</Words>
  <Characters>47595</Characters>
  <Application>Microsoft Office Word</Application>
  <DocSecurity>0</DocSecurity>
  <Lines>396</Lines>
  <Paragraphs>111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Zoological Society of London</Company>
  <LinksUpToDate>false</LinksUpToDate>
  <CharactersWithSpaces>55834</CharactersWithSpaces>
  <SharedDoc>false</SharedDoc>
  <HLinks>
    <vt:vector size="6" baseType="variant">
      <vt:variant>
        <vt:i4>6226010</vt:i4>
      </vt:variant>
      <vt:variant>
        <vt:i4>30</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Chauvenet.a</dc:creator>
  <cp:lastModifiedBy>Nathalie</cp:lastModifiedBy>
  <cp:revision>6</cp:revision>
  <cp:lastPrinted>2013-10-23T14:43:00Z</cp:lastPrinted>
  <dcterms:created xsi:type="dcterms:W3CDTF">2016-01-27T09:36:00Z</dcterms:created>
  <dcterms:modified xsi:type="dcterms:W3CDTF">2016-01-27T10:22:00Z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http://www.zotero.org/styles/journal-of-animal-ecology</vt:lpwstr>
  </property>
  <property fmtid="{D5CDD505-2E9C-101B-9397-08002B2CF9AE}" pid="3" name="Mendeley Recent Style Name 0_1">
    <vt:lpwstr>Journal of Animal Ecology</vt:lpwstr>
  </property>
  <property fmtid="{D5CDD505-2E9C-101B-9397-08002B2CF9AE}" pid="4" name="Mendeley Recent Style Id 1_1">
    <vt:lpwstr>http://www.zotero.org/styles/biological-conservation</vt:lpwstr>
  </property>
  <property fmtid="{D5CDD505-2E9C-101B-9397-08002B2CF9AE}" pid="5" name="Mendeley Recent Style Name 1_1">
    <vt:lpwstr>Biological Conservation</vt:lpwstr>
  </property>
  <property fmtid="{D5CDD505-2E9C-101B-9397-08002B2CF9AE}" pid="6" name="Mendeley Recent Style Id 2_1">
    <vt:lpwstr>http://www.zotero.org/styles/mhra</vt:lpwstr>
  </property>
  <property fmtid="{D5CDD505-2E9C-101B-9397-08002B2CF9AE}" pid="7" name="Mendeley Recent Style Name 2_1">
    <vt:lpwstr>Modern Humanities Research Association (Note with Bibliography)</vt:lpwstr>
  </property>
  <property fmtid="{D5CDD505-2E9C-101B-9397-08002B2CF9AE}" pid="8" name="Mendeley Recent Style Id 3_1">
    <vt:lpwstr>http://www.zotero.org/styles/asa</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http://www.zotero.org/styles/apsa</vt:lpwstr>
  </property>
  <property fmtid="{D5CDD505-2E9C-101B-9397-08002B2CF9AE}" pid="11" name="Mendeley Recent Style Name 4_1">
    <vt:lpwstr>American Political Science Association</vt:lpwstr>
  </property>
  <property fmtid="{D5CDD505-2E9C-101B-9397-08002B2CF9AE}" pid="12" name="Mendeley Recent Style Id 5_1">
    <vt:lpwstr>http://www.zotero.org/styles/conservation-biology</vt:lpwstr>
  </property>
  <property fmtid="{D5CDD505-2E9C-101B-9397-08002B2CF9AE}" pid="13" name="Mendeley Recent Style Name 5_1">
    <vt:lpwstr>Conservation Biology</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http://www.zotero.org/styles/proc-roy-soc-b</vt:lpwstr>
  </property>
  <property fmtid="{D5CDD505-2E9C-101B-9397-08002B2CF9AE}" pid="17" name="Mendeley Recent Style Name 7_1">
    <vt:lpwstr>Proceedings of the Royal Society B</vt:lpwstr>
  </property>
  <property fmtid="{D5CDD505-2E9C-101B-9397-08002B2CF9AE}" pid="18" name="Mendeley Recent Style Id 8_1">
    <vt:lpwstr>http://www.zotero.org/styles/apa</vt:lpwstr>
  </property>
  <property fmtid="{D5CDD505-2E9C-101B-9397-08002B2CF9AE}" pid="19" name="Mendeley Recent Style Name 8_1">
    <vt:lpwstr>American Psychological Association 6th Edition</vt:lpwstr>
  </property>
  <property fmtid="{D5CDD505-2E9C-101B-9397-08002B2CF9AE}" pid="20" name="Mendeley Recent Style Id 9_1">
    <vt:lpwstr>http://www.zotero.org/styles/journal-of-applied-ecology</vt:lpwstr>
  </property>
  <property fmtid="{D5CDD505-2E9C-101B-9397-08002B2CF9AE}" pid="21" name="Mendeley Recent Style Name 9_1">
    <vt:lpwstr>Journal of Applied Ecology</vt:lpwstr>
  </property>
</Properties>
</file>