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3DFE9" w14:textId="7AE95D7B" w:rsidR="00B83951" w:rsidRPr="008A4DF0" w:rsidRDefault="00771609" w:rsidP="00B83951">
      <w:pPr>
        <w:rPr>
          <w:b/>
          <w:bCs/>
          <w:sz w:val="24"/>
          <w:szCs w:val="24"/>
        </w:rPr>
      </w:pPr>
      <w:r w:rsidRPr="008A4DF0">
        <w:rPr>
          <w:b/>
          <w:bCs/>
          <w:sz w:val="24"/>
          <w:szCs w:val="24"/>
        </w:rPr>
        <w:t>Supplemental Material</w:t>
      </w:r>
      <w:r w:rsidR="005841D0" w:rsidRPr="008A4DF0">
        <w:rPr>
          <w:b/>
          <w:bCs/>
          <w:sz w:val="24"/>
          <w:szCs w:val="24"/>
        </w:rPr>
        <w:t xml:space="preserve"> </w:t>
      </w:r>
      <w:r w:rsidR="00615FD7" w:rsidRPr="008A4DF0">
        <w:rPr>
          <w:b/>
          <w:bCs/>
          <w:sz w:val="24"/>
          <w:szCs w:val="24"/>
        </w:rPr>
        <w:t>C</w:t>
      </w:r>
    </w:p>
    <w:p w14:paraId="4E1160D0" w14:textId="461E9003" w:rsidR="00771609" w:rsidRDefault="00771609">
      <w:pPr>
        <w:rPr>
          <w:b/>
          <w:bCs/>
          <w:sz w:val="24"/>
          <w:szCs w:val="24"/>
        </w:rPr>
      </w:pPr>
      <w:r w:rsidRPr="00771609">
        <w:rPr>
          <w:b/>
          <w:bCs/>
          <w:sz w:val="24"/>
          <w:szCs w:val="24"/>
        </w:rPr>
        <w:t>Table of Themes and Illustrative Quotes</w:t>
      </w:r>
    </w:p>
    <w:p w14:paraId="1D8790B8" w14:textId="72C5622C" w:rsidR="00796674" w:rsidRPr="008176A0" w:rsidRDefault="00FF788A">
      <w:pPr>
        <w:rPr>
          <w:i/>
          <w:iCs/>
          <w:sz w:val="24"/>
          <w:szCs w:val="24"/>
        </w:rPr>
      </w:pPr>
      <w:r w:rsidRPr="008176A0">
        <w:rPr>
          <w:i/>
          <w:iCs/>
          <w:sz w:val="24"/>
          <w:szCs w:val="24"/>
        </w:rPr>
        <w:t xml:space="preserve">Quotes </w:t>
      </w:r>
      <w:r w:rsidR="000A2073" w:rsidRPr="008176A0">
        <w:rPr>
          <w:i/>
          <w:iCs/>
          <w:sz w:val="24"/>
          <w:szCs w:val="24"/>
        </w:rPr>
        <w:t>followed by a bracketed I</w:t>
      </w:r>
      <w:r w:rsidR="008176A0" w:rsidRPr="008176A0">
        <w:rPr>
          <w:i/>
          <w:iCs/>
          <w:sz w:val="24"/>
          <w:szCs w:val="24"/>
        </w:rPr>
        <w:t>, E</w:t>
      </w:r>
      <w:r w:rsidR="008176A0">
        <w:rPr>
          <w:i/>
          <w:iCs/>
          <w:sz w:val="24"/>
          <w:szCs w:val="24"/>
        </w:rPr>
        <w:t>,</w:t>
      </w:r>
      <w:r w:rsidR="008176A0" w:rsidRPr="008176A0">
        <w:rPr>
          <w:i/>
          <w:iCs/>
          <w:sz w:val="24"/>
          <w:szCs w:val="24"/>
        </w:rPr>
        <w:t xml:space="preserve"> or P</w:t>
      </w:r>
      <w:r w:rsidR="000A2073" w:rsidRPr="008176A0">
        <w:rPr>
          <w:i/>
          <w:iCs/>
          <w:sz w:val="24"/>
          <w:szCs w:val="24"/>
        </w:rPr>
        <w:t xml:space="preserve"> </w:t>
      </w:r>
      <w:r w:rsidR="008176A0" w:rsidRPr="008176A0">
        <w:rPr>
          <w:i/>
          <w:iCs/>
          <w:sz w:val="24"/>
          <w:szCs w:val="24"/>
        </w:rPr>
        <w:t xml:space="preserve">are from an intern, employer, or parent participant, respectively. </w:t>
      </w:r>
      <w:r w:rsidR="00622A40" w:rsidRPr="008176A0">
        <w:rPr>
          <w:i/>
          <w:iCs/>
          <w:sz w:val="24"/>
          <w:szCs w:val="24"/>
        </w:rPr>
        <w:t xml:space="preserve"> </w:t>
      </w:r>
    </w:p>
    <w:tbl>
      <w:tblPr>
        <w:tblW w:w="9401" w:type="dxa"/>
        <w:tblLook w:val="04A0" w:firstRow="1" w:lastRow="0" w:firstColumn="1" w:lastColumn="0" w:noHBand="0" w:noVBand="1"/>
      </w:tblPr>
      <w:tblGrid>
        <w:gridCol w:w="2236"/>
        <w:gridCol w:w="2540"/>
        <w:gridCol w:w="4625"/>
      </w:tblGrid>
      <w:tr w:rsidR="006154E4" w:rsidRPr="006154E4" w14:paraId="2F129859" w14:textId="77777777" w:rsidTr="006154E4">
        <w:trPr>
          <w:trHeight w:val="354"/>
        </w:trPr>
        <w:tc>
          <w:tcPr>
            <w:tcW w:w="2236" w:type="dxa"/>
            <w:tcBorders>
              <w:top w:val="single" w:sz="8" w:space="0" w:color="auto"/>
              <w:left w:val="nil"/>
              <w:bottom w:val="single" w:sz="8" w:space="0" w:color="auto"/>
              <w:right w:val="nil"/>
            </w:tcBorders>
            <w:shd w:val="clear" w:color="auto" w:fill="auto"/>
            <w:vAlign w:val="center"/>
            <w:hideMark/>
          </w:tcPr>
          <w:p w14:paraId="48BDDBBB" w14:textId="77777777" w:rsidR="006154E4" w:rsidRPr="006154E4" w:rsidRDefault="006154E4" w:rsidP="006154E4">
            <w:pPr>
              <w:spacing w:after="0" w:line="240" w:lineRule="auto"/>
              <w:rPr>
                <w:rFonts w:ascii="Calibri (Body)" w:eastAsia="Times New Roman" w:hAnsi="Calibri (Body)" w:cs="Calibri"/>
                <w:b/>
                <w:bCs/>
                <w:color w:val="000000"/>
                <w:sz w:val="24"/>
                <w:szCs w:val="24"/>
                <w:lang w:eastAsia="en-GB"/>
              </w:rPr>
            </w:pPr>
            <w:r w:rsidRPr="006154E4">
              <w:rPr>
                <w:rFonts w:ascii="Calibri (Body)" w:eastAsia="Times New Roman" w:hAnsi="Calibri (Body)" w:cs="Calibri"/>
                <w:b/>
                <w:bCs/>
                <w:color w:val="000000"/>
                <w:sz w:val="24"/>
                <w:szCs w:val="24"/>
                <w:lang w:eastAsia="en-GB"/>
              </w:rPr>
              <w:t>Themes</w:t>
            </w:r>
          </w:p>
        </w:tc>
        <w:tc>
          <w:tcPr>
            <w:tcW w:w="2540" w:type="dxa"/>
            <w:tcBorders>
              <w:top w:val="single" w:sz="8" w:space="0" w:color="auto"/>
              <w:left w:val="nil"/>
              <w:bottom w:val="single" w:sz="8" w:space="0" w:color="auto"/>
              <w:right w:val="nil"/>
            </w:tcBorders>
            <w:shd w:val="clear" w:color="auto" w:fill="auto"/>
            <w:vAlign w:val="center"/>
            <w:hideMark/>
          </w:tcPr>
          <w:p w14:paraId="36A381F5" w14:textId="77777777" w:rsidR="006154E4" w:rsidRPr="006154E4" w:rsidRDefault="006154E4" w:rsidP="006154E4">
            <w:pPr>
              <w:spacing w:after="0" w:line="240" w:lineRule="auto"/>
              <w:rPr>
                <w:rFonts w:ascii="Calibri (Body)" w:eastAsia="Times New Roman" w:hAnsi="Calibri (Body)" w:cs="Calibri"/>
                <w:b/>
                <w:bCs/>
                <w:color w:val="000000"/>
                <w:sz w:val="24"/>
                <w:szCs w:val="24"/>
                <w:lang w:eastAsia="en-GB"/>
              </w:rPr>
            </w:pPr>
            <w:r w:rsidRPr="006154E4">
              <w:rPr>
                <w:rFonts w:ascii="Calibri (Body)" w:eastAsia="Times New Roman" w:hAnsi="Calibri (Body)" w:cs="Calibri"/>
                <w:b/>
                <w:bCs/>
                <w:color w:val="000000"/>
                <w:sz w:val="24"/>
                <w:szCs w:val="24"/>
                <w:lang w:eastAsia="en-GB"/>
              </w:rPr>
              <w:t>Sub-themes</w:t>
            </w:r>
          </w:p>
        </w:tc>
        <w:tc>
          <w:tcPr>
            <w:tcW w:w="4625" w:type="dxa"/>
            <w:tcBorders>
              <w:top w:val="single" w:sz="8" w:space="0" w:color="auto"/>
              <w:left w:val="nil"/>
              <w:bottom w:val="single" w:sz="8" w:space="0" w:color="auto"/>
              <w:right w:val="nil"/>
            </w:tcBorders>
            <w:shd w:val="clear" w:color="auto" w:fill="auto"/>
            <w:hideMark/>
          </w:tcPr>
          <w:p w14:paraId="39BD527F" w14:textId="77777777" w:rsidR="006154E4" w:rsidRPr="006154E4" w:rsidRDefault="006154E4" w:rsidP="006154E4">
            <w:pPr>
              <w:spacing w:after="0" w:line="240" w:lineRule="auto"/>
              <w:rPr>
                <w:rFonts w:ascii="Calibri (Body)" w:eastAsia="Times New Roman" w:hAnsi="Calibri (Body)" w:cs="Calibri"/>
                <w:b/>
                <w:bCs/>
                <w:color w:val="000000"/>
                <w:sz w:val="24"/>
                <w:szCs w:val="24"/>
                <w:lang w:eastAsia="en-GB"/>
              </w:rPr>
            </w:pPr>
            <w:r w:rsidRPr="006154E4">
              <w:rPr>
                <w:rFonts w:ascii="Calibri (Body)" w:eastAsia="Times New Roman" w:hAnsi="Calibri (Body)" w:cs="Calibri"/>
                <w:b/>
                <w:bCs/>
                <w:color w:val="000000"/>
                <w:sz w:val="24"/>
                <w:szCs w:val="24"/>
                <w:lang w:eastAsia="en-GB"/>
              </w:rPr>
              <w:t>Illustrative Quotes</w:t>
            </w:r>
          </w:p>
        </w:tc>
      </w:tr>
      <w:tr w:rsidR="006154E4" w:rsidRPr="006154E4" w14:paraId="356AC0FF" w14:textId="77777777" w:rsidTr="006154E4">
        <w:trPr>
          <w:trHeight w:val="1980"/>
        </w:trPr>
        <w:tc>
          <w:tcPr>
            <w:tcW w:w="2236" w:type="dxa"/>
            <w:vMerge w:val="restart"/>
            <w:tcBorders>
              <w:top w:val="nil"/>
              <w:left w:val="nil"/>
              <w:bottom w:val="nil"/>
              <w:right w:val="nil"/>
            </w:tcBorders>
            <w:shd w:val="clear" w:color="auto" w:fill="auto"/>
            <w:noWrap/>
            <w:hideMark/>
          </w:tcPr>
          <w:p w14:paraId="776B495F" w14:textId="77777777" w:rsidR="006154E4" w:rsidRPr="006154E4" w:rsidRDefault="006154E4" w:rsidP="006154E4">
            <w:pPr>
              <w:spacing w:after="0" w:line="240" w:lineRule="auto"/>
              <w:jc w:val="center"/>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1. "An invaluable experience"</w:t>
            </w:r>
          </w:p>
        </w:tc>
        <w:tc>
          <w:tcPr>
            <w:tcW w:w="2540" w:type="dxa"/>
            <w:tcBorders>
              <w:top w:val="nil"/>
              <w:left w:val="nil"/>
              <w:bottom w:val="nil"/>
              <w:right w:val="nil"/>
            </w:tcBorders>
            <w:shd w:val="clear" w:color="auto" w:fill="auto"/>
            <w:hideMark/>
          </w:tcPr>
          <w:p w14:paraId="69EAC6CF" w14:textId="77777777" w:rsidR="006154E4" w:rsidRPr="006154E4" w:rsidRDefault="006154E4" w:rsidP="006154E4">
            <w:pPr>
              <w:spacing w:after="0" w:line="240" w:lineRule="auto"/>
              <w:rPr>
                <w:rFonts w:ascii="Calibri (Body)" w:eastAsia="Times New Roman" w:hAnsi="Calibri (Body)" w:cs="Calibri"/>
                <w:i/>
                <w:iCs/>
                <w:color w:val="000000"/>
                <w:sz w:val="24"/>
                <w:szCs w:val="24"/>
                <w:lang w:eastAsia="en-GB"/>
              </w:rPr>
            </w:pPr>
            <w:r w:rsidRPr="006154E4">
              <w:rPr>
                <w:rFonts w:ascii="Calibri (Body)" w:eastAsia="Times New Roman" w:hAnsi="Calibri (Body)" w:cs="Calibri"/>
                <w:i/>
                <w:iCs/>
                <w:color w:val="000000"/>
                <w:sz w:val="24"/>
                <w:szCs w:val="24"/>
                <w:lang w:eastAsia="en-GB"/>
              </w:rPr>
              <w:t>1.1. An opportunity for interns' self-development</w:t>
            </w:r>
          </w:p>
        </w:tc>
        <w:tc>
          <w:tcPr>
            <w:tcW w:w="4625" w:type="dxa"/>
            <w:tcBorders>
              <w:top w:val="nil"/>
              <w:left w:val="nil"/>
              <w:bottom w:val="nil"/>
              <w:right w:val="nil"/>
            </w:tcBorders>
            <w:shd w:val="clear" w:color="auto" w:fill="auto"/>
            <w:hideMark/>
          </w:tcPr>
          <w:p w14:paraId="6ED9D26E"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I wish I’d done it sooner really… maybe if I’d done it earlier, I would have felt more confident and more like I could do real jobs and I’d have applied for different things and I’d have been better prepared in interviews I’d done. (I5)</w:t>
            </w:r>
          </w:p>
        </w:tc>
      </w:tr>
      <w:tr w:rsidR="006154E4" w:rsidRPr="006154E4" w14:paraId="39B990EF" w14:textId="77777777" w:rsidTr="006154E4">
        <w:trPr>
          <w:trHeight w:val="1702"/>
        </w:trPr>
        <w:tc>
          <w:tcPr>
            <w:tcW w:w="2236" w:type="dxa"/>
            <w:vMerge/>
            <w:tcBorders>
              <w:top w:val="nil"/>
              <w:left w:val="nil"/>
              <w:bottom w:val="nil"/>
              <w:right w:val="nil"/>
            </w:tcBorders>
            <w:vAlign w:val="center"/>
            <w:hideMark/>
          </w:tcPr>
          <w:p w14:paraId="5B7AB400"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hideMark/>
          </w:tcPr>
          <w:p w14:paraId="0D585B24"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4625" w:type="dxa"/>
            <w:tcBorders>
              <w:top w:val="nil"/>
              <w:left w:val="nil"/>
              <w:bottom w:val="nil"/>
              <w:right w:val="nil"/>
            </w:tcBorders>
            <w:shd w:val="clear" w:color="auto" w:fill="auto"/>
            <w:hideMark/>
          </w:tcPr>
          <w:p w14:paraId="11AD2037"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Knowing that they’re capable of something at this level, not to sell themselves short, and to gain a greater deal of self-awareness as to what might be challenging and what they can take in their stride. (P9)</w:t>
            </w:r>
          </w:p>
        </w:tc>
      </w:tr>
      <w:tr w:rsidR="006154E4" w:rsidRPr="006154E4" w14:paraId="1D143EB6" w14:textId="77777777" w:rsidTr="006154E4">
        <w:trPr>
          <w:trHeight w:val="2172"/>
        </w:trPr>
        <w:tc>
          <w:tcPr>
            <w:tcW w:w="2236" w:type="dxa"/>
            <w:vMerge/>
            <w:tcBorders>
              <w:top w:val="nil"/>
              <w:left w:val="nil"/>
              <w:bottom w:val="nil"/>
              <w:right w:val="nil"/>
            </w:tcBorders>
            <w:vAlign w:val="center"/>
            <w:hideMark/>
          </w:tcPr>
          <w:p w14:paraId="1EF9E815"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noWrap/>
            <w:vAlign w:val="bottom"/>
            <w:hideMark/>
          </w:tcPr>
          <w:p w14:paraId="74493D80"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4625" w:type="dxa"/>
            <w:tcBorders>
              <w:top w:val="nil"/>
              <w:left w:val="nil"/>
              <w:bottom w:val="nil"/>
              <w:right w:val="nil"/>
            </w:tcBorders>
            <w:shd w:val="clear" w:color="auto" w:fill="auto"/>
            <w:hideMark/>
          </w:tcPr>
          <w:p w14:paraId="38C94977"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 xml:space="preserve">I hope it's been a benefit for them… the feedback has been really, </w:t>
            </w:r>
            <w:proofErr w:type="gramStart"/>
            <w:r w:rsidRPr="006154E4">
              <w:rPr>
                <w:rFonts w:ascii="Calibri (Body)" w:eastAsia="Times New Roman" w:hAnsi="Calibri (Body)" w:cs="Calibri"/>
                <w:color w:val="000000"/>
                <w:sz w:val="24"/>
                <w:szCs w:val="24"/>
                <w:lang w:eastAsia="en-GB"/>
              </w:rPr>
              <w:t>really great</w:t>
            </w:r>
            <w:proofErr w:type="gramEnd"/>
            <w:r w:rsidRPr="006154E4">
              <w:rPr>
                <w:rFonts w:ascii="Calibri (Body)" w:eastAsia="Times New Roman" w:hAnsi="Calibri (Body)" w:cs="Calibri"/>
                <w:color w:val="000000"/>
                <w:sz w:val="24"/>
                <w:szCs w:val="24"/>
                <w:lang w:eastAsia="en-GB"/>
              </w:rPr>
              <w:t xml:space="preserve"> from everyone so I'm hoping [it's been] a bit of a confidence boost [for them] and [has provided] the opportunity that if they want to go elsewhere, they can because they can use us as a reference. (E22)</w:t>
            </w:r>
          </w:p>
        </w:tc>
      </w:tr>
      <w:tr w:rsidR="006154E4" w:rsidRPr="006154E4" w14:paraId="673D85F0" w14:textId="77777777" w:rsidTr="006154E4">
        <w:trPr>
          <w:trHeight w:val="1078"/>
        </w:trPr>
        <w:tc>
          <w:tcPr>
            <w:tcW w:w="2236" w:type="dxa"/>
            <w:vMerge/>
            <w:tcBorders>
              <w:top w:val="nil"/>
              <w:left w:val="nil"/>
              <w:bottom w:val="nil"/>
              <w:right w:val="nil"/>
            </w:tcBorders>
            <w:vAlign w:val="center"/>
            <w:hideMark/>
          </w:tcPr>
          <w:p w14:paraId="2CB695D9"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hideMark/>
          </w:tcPr>
          <w:p w14:paraId="739F757A" w14:textId="77777777" w:rsidR="006154E4" w:rsidRPr="006154E4" w:rsidRDefault="006154E4" w:rsidP="006154E4">
            <w:pPr>
              <w:spacing w:after="0" w:line="240" w:lineRule="auto"/>
              <w:rPr>
                <w:rFonts w:ascii="Calibri (Body)" w:eastAsia="Times New Roman" w:hAnsi="Calibri (Body)" w:cs="Calibri"/>
                <w:i/>
                <w:iCs/>
                <w:color w:val="000000"/>
                <w:sz w:val="24"/>
                <w:szCs w:val="24"/>
                <w:lang w:eastAsia="en-GB"/>
              </w:rPr>
            </w:pPr>
            <w:r w:rsidRPr="006154E4">
              <w:rPr>
                <w:rFonts w:ascii="Calibri (Body)" w:eastAsia="Times New Roman" w:hAnsi="Calibri (Body)" w:cs="Calibri"/>
                <w:i/>
                <w:iCs/>
                <w:color w:val="000000"/>
                <w:sz w:val="24"/>
                <w:szCs w:val="24"/>
                <w:lang w:eastAsia="en-GB"/>
              </w:rPr>
              <w:t>1.2. A path to independence</w:t>
            </w:r>
          </w:p>
        </w:tc>
        <w:tc>
          <w:tcPr>
            <w:tcW w:w="4625" w:type="dxa"/>
            <w:tcBorders>
              <w:top w:val="nil"/>
              <w:left w:val="nil"/>
              <w:bottom w:val="nil"/>
              <w:right w:val="nil"/>
            </w:tcBorders>
            <w:shd w:val="clear" w:color="auto" w:fill="auto"/>
            <w:hideMark/>
          </w:tcPr>
          <w:p w14:paraId="476ACCBF"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Having more self-assertion of my own decisions I think also giving my self-confidence with organising my day. (I16)</w:t>
            </w:r>
          </w:p>
        </w:tc>
      </w:tr>
      <w:tr w:rsidR="006154E4" w:rsidRPr="006154E4" w14:paraId="1CB9D9C7" w14:textId="77777777" w:rsidTr="006154E4">
        <w:trPr>
          <w:trHeight w:val="994"/>
        </w:trPr>
        <w:tc>
          <w:tcPr>
            <w:tcW w:w="2236" w:type="dxa"/>
            <w:vMerge/>
            <w:tcBorders>
              <w:top w:val="nil"/>
              <w:left w:val="nil"/>
              <w:bottom w:val="nil"/>
              <w:right w:val="nil"/>
            </w:tcBorders>
            <w:vAlign w:val="center"/>
            <w:hideMark/>
          </w:tcPr>
          <w:p w14:paraId="3E483E20"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hideMark/>
          </w:tcPr>
          <w:p w14:paraId="748427B7"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4625" w:type="dxa"/>
            <w:tcBorders>
              <w:top w:val="nil"/>
              <w:left w:val="nil"/>
              <w:bottom w:val="nil"/>
              <w:right w:val="nil"/>
            </w:tcBorders>
            <w:shd w:val="clear" w:color="auto" w:fill="auto"/>
            <w:hideMark/>
          </w:tcPr>
          <w:p w14:paraId="0CF48C5F"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 xml:space="preserve">I like the </w:t>
            </w:r>
            <w:proofErr w:type="gramStart"/>
            <w:r w:rsidRPr="006154E4">
              <w:rPr>
                <w:rFonts w:ascii="Calibri (Body)" w:eastAsia="Times New Roman" w:hAnsi="Calibri (Body)" w:cs="Calibri"/>
                <w:color w:val="000000"/>
                <w:sz w:val="24"/>
                <w:szCs w:val="24"/>
                <w:lang w:eastAsia="en-GB"/>
              </w:rPr>
              <w:t>independence,</w:t>
            </w:r>
            <w:proofErr w:type="gramEnd"/>
            <w:r w:rsidRPr="006154E4">
              <w:rPr>
                <w:rFonts w:ascii="Calibri (Body)" w:eastAsia="Times New Roman" w:hAnsi="Calibri (Body)" w:cs="Calibri"/>
                <w:color w:val="000000"/>
                <w:sz w:val="24"/>
                <w:szCs w:val="24"/>
                <w:lang w:eastAsia="en-GB"/>
              </w:rPr>
              <w:t xml:space="preserve"> it was much less stressful and much more hands off than school. (I2)</w:t>
            </w:r>
          </w:p>
        </w:tc>
      </w:tr>
      <w:tr w:rsidR="006154E4" w:rsidRPr="006154E4" w14:paraId="4ED16F25" w14:textId="77777777" w:rsidTr="006154E4">
        <w:trPr>
          <w:trHeight w:val="1703"/>
        </w:trPr>
        <w:tc>
          <w:tcPr>
            <w:tcW w:w="2236" w:type="dxa"/>
            <w:vMerge/>
            <w:tcBorders>
              <w:top w:val="nil"/>
              <w:left w:val="nil"/>
              <w:bottom w:val="nil"/>
              <w:right w:val="nil"/>
            </w:tcBorders>
            <w:vAlign w:val="center"/>
            <w:hideMark/>
          </w:tcPr>
          <w:p w14:paraId="20E462CA"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hideMark/>
          </w:tcPr>
          <w:p w14:paraId="74AE9B66"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4625" w:type="dxa"/>
            <w:tcBorders>
              <w:top w:val="nil"/>
              <w:left w:val="nil"/>
              <w:bottom w:val="nil"/>
              <w:right w:val="nil"/>
            </w:tcBorders>
            <w:shd w:val="clear" w:color="auto" w:fill="auto"/>
            <w:hideMark/>
          </w:tcPr>
          <w:p w14:paraId="698C84D9"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Like any parents you just want your child to be happy and fulfilled. And in [our young person’s] case, I think just a bit more independence from myself and my husband, because we won’t be around forever. (P6)</w:t>
            </w:r>
          </w:p>
        </w:tc>
      </w:tr>
      <w:tr w:rsidR="006154E4" w:rsidRPr="006154E4" w14:paraId="53BBB156" w14:textId="77777777" w:rsidTr="006154E4">
        <w:trPr>
          <w:trHeight w:val="1448"/>
        </w:trPr>
        <w:tc>
          <w:tcPr>
            <w:tcW w:w="2236" w:type="dxa"/>
            <w:vMerge w:val="restart"/>
            <w:tcBorders>
              <w:top w:val="nil"/>
              <w:left w:val="nil"/>
              <w:bottom w:val="nil"/>
              <w:right w:val="nil"/>
            </w:tcBorders>
            <w:shd w:val="clear" w:color="auto" w:fill="auto"/>
            <w:noWrap/>
            <w:hideMark/>
          </w:tcPr>
          <w:p w14:paraId="53A1B103" w14:textId="77777777" w:rsidR="006154E4" w:rsidRPr="006154E4" w:rsidRDefault="006154E4" w:rsidP="006154E4">
            <w:pPr>
              <w:spacing w:after="0" w:line="240" w:lineRule="auto"/>
              <w:jc w:val="center"/>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2. Breaking down barriers</w:t>
            </w:r>
          </w:p>
        </w:tc>
        <w:tc>
          <w:tcPr>
            <w:tcW w:w="2540" w:type="dxa"/>
            <w:tcBorders>
              <w:top w:val="nil"/>
              <w:left w:val="nil"/>
              <w:bottom w:val="nil"/>
              <w:right w:val="nil"/>
            </w:tcBorders>
            <w:shd w:val="clear" w:color="auto" w:fill="auto"/>
            <w:hideMark/>
          </w:tcPr>
          <w:p w14:paraId="7D10A05F" w14:textId="77777777" w:rsidR="006154E4" w:rsidRPr="006154E4" w:rsidRDefault="006154E4" w:rsidP="006154E4">
            <w:pPr>
              <w:spacing w:after="0" w:line="240" w:lineRule="auto"/>
              <w:rPr>
                <w:rFonts w:ascii="Calibri (Body)" w:eastAsia="Times New Roman" w:hAnsi="Calibri (Body)" w:cs="Calibri"/>
                <w:i/>
                <w:iCs/>
                <w:color w:val="000000"/>
                <w:sz w:val="24"/>
                <w:szCs w:val="24"/>
                <w:lang w:eastAsia="en-GB"/>
              </w:rPr>
            </w:pPr>
            <w:r w:rsidRPr="006154E4">
              <w:rPr>
                <w:rFonts w:ascii="Calibri (Body)" w:eastAsia="Times New Roman" w:hAnsi="Calibri (Body)" w:cs="Calibri"/>
                <w:i/>
                <w:iCs/>
                <w:color w:val="000000"/>
                <w:sz w:val="24"/>
                <w:szCs w:val="24"/>
                <w:lang w:eastAsia="en-GB"/>
              </w:rPr>
              <w:t>2.1. A way to get into employment</w:t>
            </w:r>
          </w:p>
        </w:tc>
        <w:tc>
          <w:tcPr>
            <w:tcW w:w="4625" w:type="dxa"/>
            <w:tcBorders>
              <w:top w:val="nil"/>
              <w:left w:val="nil"/>
              <w:bottom w:val="nil"/>
              <w:right w:val="nil"/>
            </w:tcBorders>
            <w:shd w:val="clear" w:color="auto" w:fill="auto"/>
            <w:hideMark/>
          </w:tcPr>
          <w:p w14:paraId="01E54604"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The big corporate companies… they’re quite daunting when you’re on the outside but once you find your way in, like the Employ Autism programme has helped me to do, there’s just so many opportunities to learn. (I3)</w:t>
            </w:r>
          </w:p>
        </w:tc>
      </w:tr>
      <w:tr w:rsidR="006154E4" w:rsidRPr="006154E4" w14:paraId="1792FA35" w14:textId="77777777" w:rsidTr="006154E4">
        <w:trPr>
          <w:trHeight w:val="1985"/>
        </w:trPr>
        <w:tc>
          <w:tcPr>
            <w:tcW w:w="2236" w:type="dxa"/>
            <w:vMerge/>
            <w:tcBorders>
              <w:top w:val="nil"/>
              <w:left w:val="nil"/>
              <w:bottom w:val="nil"/>
              <w:right w:val="nil"/>
            </w:tcBorders>
            <w:vAlign w:val="center"/>
            <w:hideMark/>
          </w:tcPr>
          <w:p w14:paraId="628F1EB0"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hideMark/>
          </w:tcPr>
          <w:p w14:paraId="27992CBE"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4625" w:type="dxa"/>
            <w:tcBorders>
              <w:top w:val="nil"/>
              <w:left w:val="nil"/>
              <w:bottom w:val="nil"/>
              <w:right w:val="nil"/>
            </w:tcBorders>
            <w:shd w:val="clear" w:color="auto" w:fill="auto"/>
            <w:hideMark/>
          </w:tcPr>
          <w:p w14:paraId="3A563098"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 xml:space="preserve">I didn’t think there was any support out there, so to come to [the Employ Autism network] and people are trying to get the handle on how to get all these young people into work to make them feel valued [makes me feel confident]. (P3)  </w:t>
            </w:r>
          </w:p>
        </w:tc>
      </w:tr>
      <w:tr w:rsidR="006154E4" w:rsidRPr="006154E4" w14:paraId="3701AD67" w14:textId="77777777" w:rsidTr="006154E4">
        <w:trPr>
          <w:trHeight w:val="2281"/>
        </w:trPr>
        <w:tc>
          <w:tcPr>
            <w:tcW w:w="2236" w:type="dxa"/>
            <w:vMerge/>
            <w:tcBorders>
              <w:top w:val="nil"/>
              <w:left w:val="nil"/>
              <w:bottom w:val="nil"/>
              <w:right w:val="nil"/>
            </w:tcBorders>
            <w:vAlign w:val="center"/>
            <w:hideMark/>
          </w:tcPr>
          <w:p w14:paraId="7C958590"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hideMark/>
          </w:tcPr>
          <w:p w14:paraId="0F31DC01" w14:textId="5B4ECE22" w:rsidR="006154E4" w:rsidRPr="006154E4" w:rsidRDefault="006154E4" w:rsidP="006154E4">
            <w:pPr>
              <w:spacing w:after="0" w:line="240" w:lineRule="auto"/>
              <w:rPr>
                <w:rFonts w:ascii="Calibri (Body)" w:eastAsia="Times New Roman" w:hAnsi="Calibri (Body)" w:cs="Calibri"/>
                <w:i/>
                <w:iCs/>
                <w:color w:val="000000"/>
                <w:sz w:val="24"/>
                <w:szCs w:val="24"/>
                <w:lang w:eastAsia="en-GB"/>
              </w:rPr>
            </w:pPr>
            <w:r w:rsidRPr="006154E4">
              <w:rPr>
                <w:rFonts w:ascii="Calibri (Body)" w:eastAsia="Times New Roman" w:hAnsi="Calibri (Body)" w:cs="Calibri"/>
                <w:i/>
                <w:iCs/>
                <w:color w:val="000000"/>
                <w:sz w:val="24"/>
                <w:szCs w:val="24"/>
                <w:lang w:eastAsia="en-GB"/>
              </w:rPr>
              <w:t>2.2.</w:t>
            </w:r>
            <w:r w:rsidR="00B35151">
              <w:rPr>
                <w:rFonts w:ascii="Calibri (Body)" w:eastAsia="Times New Roman" w:hAnsi="Calibri (Body)" w:cs="Calibri"/>
                <w:i/>
                <w:iCs/>
                <w:color w:val="000000"/>
                <w:sz w:val="24"/>
                <w:szCs w:val="24"/>
                <w:lang w:eastAsia="en-GB"/>
              </w:rPr>
              <w:t xml:space="preserve"> </w:t>
            </w:r>
            <w:proofErr w:type="gramStart"/>
            <w:r w:rsidRPr="006154E4">
              <w:rPr>
                <w:rFonts w:ascii="Calibri (Body)" w:eastAsia="Times New Roman" w:hAnsi="Calibri (Body)" w:cs="Calibri"/>
                <w:i/>
                <w:iCs/>
                <w:color w:val="000000"/>
                <w:sz w:val="24"/>
                <w:szCs w:val="24"/>
                <w:lang w:eastAsia="en-GB"/>
              </w:rPr>
              <w:t>Enhanced</w:t>
            </w:r>
            <w:proofErr w:type="gramEnd"/>
            <w:r w:rsidRPr="006154E4">
              <w:rPr>
                <w:rFonts w:ascii="Calibri (Body)" w:eastAsia="Times New Roman" w:hAnsi="Calibri (Body)" w:cs="Calibri"/>
                <w:i/>
                <w:iCs/>
                <w:color w:val="000000"/>
                <w:sz w:val="24"/>
                <w:szCs w:val="24"/>
                <w:lang w:eastAsia="en-GB"/>
              </w:rPr>
              <w:t xml:space="preserve"> two-way understanding</w:t>
            </w:r>
          </w:p>
        </w:tc>
        <w:tc>
          <w:tcPr>
            <w:tcW w:w="4625" w:type="dxa"/>
            <w:tcBorders>
              <w:top w:val="nil"/>
              <w:left w:val="nil"/>
              <w:bottom w:val="nil"/>
              <w:right w:val="nil"/>
            </w:tcBorders>
            <w:shd w:val="clear" w:color="auto" w:fill="auto"/>
            <w:hideMark/>
          </w:tcPr>
          <w:p w14:paraId="06D1BB0E"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I think because the employers know they’re working with autistic interns, they know what to expect, maybe they’re going to have to offer some sort of flexibility or be more understanding… there was a lot more framework in place if I did need help, so I felt supported already. (I4)</w:t>
            </w:r>
          </w:p>
        </w:tc>
      </w:tr>
      <w:tr w:rsidR="006154E4" w:rsidRPr="006154E4" w14:paraId="10765E86" w14:textId="77777777" w:rsidTr="006154E4">
        <w:trPr>
          <w:trHeight w:val="820"/>
        </w:trPr>
        <w:tc>
          <w:tcPr>
            <w:tcW w:w="2236" w:type="dxa"/>
            <w:vMerge/>
            <w:tcBorders>
              <w:top w:val="nil"/>
              <w:left w:val="nil"/>
              <w:bottom w:val="nil"/>
              <w:right w:val="nil"/>
            </w:tcBorders>
            <w:vAlign w:val="center"/>
            <w:hideMark/>
          </w:tcPr>
          <w:p w14:paraId="56660D6D"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hideMark/>
          </w:tcPr>
          <w:p w14:paraId="241DF39A"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4625" w:type="dxa"/>
            <w:tcBorders>
              <w:top w:val="nil"/>
              <w:left w:val="nil"/>
              <w:bottom w:val="nil"/>
              <w:right w:val="nil"/>
            </w:tcBorders>
            <w:shd w:val="clear" w:color="auto" w:fill="auto"/>
            <w:hideMark/>
          </w:tcPr>
          <w:p w14:paraId="2C172F17"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Positive outcomes for the young people, positive outcomes for our organisation. (E4)</w:t>
            </w:r>
          </w:p>
        </w:tc>
      </w:tr>
      <w:tr w:rsidR="006154E4" w:rsidRPr="006154E4" w14:paraId="24DD9233" w14:textId="77777777" w:rsidTr="006154E4">
        <w:trPr>
          <w:trHeight w:val="1150"/>
        </w:trPr>
        <w:tc>
          <w:tcPr>
            <w:tcW w:w="2236" w:type="dxa"/>
            <w:vMerge/>
            <w:tcBorders>
              <w:top w:val="nil"/>
              <w:left w:val="nil"/>
              <w:bottom w:val="nil"/>
              <w:right w:val="nil"/>
            </w:tcBorders>
            <w:vAlign w:val="center"/>
            <w:hideMark/>
          </w:tcPr>
          <w:p w14:paraId="2814F400"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noWrap/>
            <w:vAlign w:val="bottom"/>
            <w:hideMark/>
          </w:tcPr>
          <w:p w14:paraId="46E17C1E"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4625" w:type="dxa"/>
            <w:tcBorders>
              <w:top w:val="nil"/>
              <w:left w:val="nil"/>
              <w:bottom w:val="nil"/>
              <w:right w:val="nil"/>
            </w:tcBorders>
            <w:shd w:val="clear" w:color="auto" w:fill="auto"/>
            <w:hideMark/>
          </w:tcPr>
          <w:p w14:paraId="536355C0"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[There was] the massive impact on a colleague [being] able to divulge their neurodivergence. (E11)</w:t>
            </w:r>
          </w:p>
        </w:tc>
      </w:tr>
      <w:tr w:rsidR="006154E4" w:rsidRPr="006154E4" w14:paraId="73ECBEC3" w14:textId="77777777" w:rsidTr="006154E4">
        <w:trPr>
          <w:trHeight w:val="2555"/>
        </w:trPr>
        <w:tc>
          <w:tcPr>
            <w:tcW w:w="2236" w:type="dxa"/>
            <w:vMerge/>
            <w:tcBorders>
              <w:top w:val="nil"/>
              <w:left w:val="nil"/>
              <w:bottom w:val="nil"/>
              <w:right w:val="nil"/>
            </w:tcBorders>
            <w:vAlign w:val="center"/>
            <w:hideMark/>
          </w:tcPr>
          <w:p w14:paraId="633E7422"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hideMark/>
          </w:tcPr>
          <w:p w14:paraId="6DFA32BC" w14:textId="77777777" w:rsidR="006154E4" w:rsidRPr="006154E4" w:rsidRDefault="006154E4" w:rsidP="006154E4">
            <w:pPr>
              <w:spacing w:after="0" w:line="240" w:lineRule="auto"/>
              <w:rPr>
                <w:rFonts w:ascii="Calibri (Body)" w:eastAsia="Times New Roman" w:hAnsi="Calibri (Body)" w:cs="Calibri"/>
                <w:i/>
                <w:iCs/>
                <w:color w:val="000000"/>
                <w:sz w:val="24"/>
                <w:szCs w:val="24"/>
                <w:lang w:eastAsia="en-GB"/>
              </w:rPr>
            </w:pPr>
            <w:r w:rsidRPr="006154E4">
              <w:rPr>
                <w:rFonts w:ascii="Calibri (Body)" w:eastAsia="Times New Roman" w:hAnsi="Calibri (Body)" w:cs="Calibri"/>
                <w:i/>
                <w:iCs/>
                <w:color w:val="000000"/>
                <w:sz w:val="24"/>
                <w:szCs w:val="24"/>
                <w:lang w:eastAsia="en-GB"/>
              </w:rPr>
              <w:t>2.3. Challenging preconceptions and stereotypes</w:t>
            </w:r>
          </w:p>
        </w:tc>
        <w:tc>
          <w:tcPr>
            <w:tcW w:w="4625" w:type="dxa"/>
            <w:tcBorders>
              <w:top w:val="nil"/>
              <w:left w:val="nil"/>
              <w:bottom w:val="nil"/>
              <w:right w:val="nil"/>
            </w:tcBorders>
            <w:shd w:val="clear" w:color="auto" w:fill="auto"/>
            <w:hideMark/>
          </w:tcPr>
          <w:p w14:paraId="32795633"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 xml:space="preserve">I just made this assumption that during meetings [they] would want to be off video and off audio… and that wasn’t the case. [They] wanted to be on video, and [they] wanted everyone else to be on video as well. That kind of reinforced for me that you can’t make assumptions… that was </w:t>
            </w:r>
            <w:proofErr w:type="gramStart"/>
            <w:r w:rsidRPr="006154E4">
              <w:rPr>
                <w:rFonts w:ascii="Calibri (Body)" w:eastAsia="Times New Roman" w:hAnsi="Calibri (Body)" w:cs="Calibri"/>
                <w:color w:val="000000"/>
                <w:sz w:val="24"/>
                <w:szCs w:val="24"/>
                <w:lang w:eastAsia="en-GB"/>
              </w:rPr>
              <w:t>definitely a</w:t>
            </w:r>
            <w:proofErr w:type="gramEnd"/>
            <w:r w:rsidRPr="006154E4">
              <w:rPr>
                <w:rFonts w:ascii="Calibri (Body)" w:eastAsia="Times New Roman" w:hAnsi="Calibri (Body)" w:cs="Calibri"/>
                <w:color w:val="000000"/>
                <w:sz w:val="24"/>
                <w:szCs w:val="24"/>
                <w:lang w:eastAsia="en-GB"/>
              </w:rPr>
              <w:t xml:space="preserve"> key learning point. (E15)</w:t>
            </w:r>
          </w:p>
        </w:tc>
      </w:tr>
      <w:tr w:rsidR="006154E4" w:rsidRPr="006154E4" w14:paraId="3FCBA908" w14:textId="77777777" w:rsidTr="006154E4">
        <w:trPr>
          <w:trHeight w:val="2191"/>
        </w:trPr>
        <w:tc>
          <w:tcPr>
            <w:tcW w:w="2236" w:type="dxa"/>
            <w:vMerge/>
            <w:tcBorders>
              <w:top w:val="nil"/>
              <w:left w:val="nil"/>
              <w:bottom w:val="nil"/>
              <w:right w:val="nil"/>
            </w:tcBorders>
            <w:vAlign w:val="center"/>
            <w:hideMark/>
          </w:tcPr>
          <w:p w14:paraId="5C5F2FAE"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hideMark/>
          </w:tcPr>
          <w:p w14:paraId="4AB51554" w14:textId="77777777" w:rsidR="006154E4" w:rsidRPr="006154E4" w:rsidRDefault="006154E4" w:rsidP="006154E4">
            <w:pPr>
              <w:spacing w:after="0" w:line="240" w:lineRule="auto"/>
              <w:rPr>
                <w:rFonts w:ascii="Calibri (Body)" w:eastAsia="Times New Roman" w:hAnsi="Calibri (Body)" w:cs="Calibri"/>
                <w:i/>
                <w:iCs/>
                <w:color w:val="000000"/>
                <w:sz w:val="24"/>
                <w:szCs w:val="24"/>
                <w:lang w:eastAsia="en-GB"/>
              </w:rPr>
            </w:pPr>
            <w:r w:rsidRPr="006154E4">
              <w:rPr>
                <w:rFonts w:ascii="Calibri (Body)" w:eastAsia="Times New Roman" w:hAnsi="Calibri (Body)" w:cs="Calibri"/>
                <w:i/>
                <w:iCs/>
                <w:color w:val="000000"/>
                <w:sz w:val="24"/>
                <w:szCs w:val="24"/>
                <w:lang w:eastAsia="en-GB"/>
              </w:rPr>
              <w:t>2.4. Rethinking current systems and structures</w:t>
            </w:r>
          </w:p>
        </w:tc>
        <w:tc>
          <w:tcPr>
            <w:tcW w:w="4625" w:type="dxa"/>
            <w:tcBorders>
              <w:top w:val="nil"/>
              <w:left w:val="nil"/>
              <w:bottom w:val="nil"/>
              <w:right w:val="nil"/>
            </w:tcBorders>
            <w:shd w:val="clear" w:color="auto" w:fill="auto"/>
            <w:hideMark/>
          </w:tcPr>
          <w:p w14:paraId="20001FAB" w14:textId="1A0601C5"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 xml:space="preserve">I suppose [the internship experience] solidified, what can we do? What </w:t>
            </w:r>
            <w:r w:rsidRPr="006154E4">
              <w:rPr>
                <w:rFonts w:ascii="Calibri (Body)" w:eastAsia="Times New Roman" w:hAnsi="Calibri (Body)" w:cs="Calibri"/>
                <w:color w:val="000000"/>
                <w:sz w:val="24"/>
                <w:szCs w:val="24"/>
                <w:lang w:eastAsia="en-GB"/>
              </w:rPr>
              <w:t>opportunities</w:t>
            </w:r>
            <w:r w:rsidRPr="006154E4">
              <w:rPr>
                <w:rFonts w:ascii="Calibri (Body)" w:eastAsia="Times New Roman" w:hAnsi="Calibri (Body)" w:cs="Calibri"/>
                <w:color w:val="000000"/>
                <w:sz w:val="24"/>
                <w:szCs w:val="24"/>
                <w:lang w:eastAsia="en-GB"/>
              </w:rPr>
              <w:t xml:space="preserve"> can we give individuals and not shy away if when we do our applications and [ask] are there any disability factors? We can </w:t>
            </w:r>
            <w:proofErr w:type="gramStart"/>
            <w:r w:rsidRPr="006154E4">
              <w:rPr>
                <w:rFonts w:ascii="Calibri (Body)" w:eastAsia="Times New Roman" w:hAnsi="Calibri (Body)" w:cs="Calibri"/>
                <w:color w:val="000000"/>
                <w:sz w:val="24"/>
                <w:szCs w:val="24"/>
                <w:lang w:eastAsia="en-GB"/>
              </w:rPr>
              <w:t>actually put</w:t>
            </w:r>
            <w:proofErr w:type="gramEnd"/>
            <w:r w:rsidRPr="006154E4">
              <w:rPr>
                <w:rFonts w:ascii="Calibri (Body)" w:eastAsia="Times New Roman" w:hAnsi="Calibri (Body)" w:cs="Calibri"/>
                <w:color w:val="000000"/>
                <w:sz w:val="24"/>
                <w:szCs w:val="24"/>
                <w:lang w:eastAsia="en-GB"/>
              </w:rPr>
              <w:t xml:space="preserve"> </w:t>
            </w:r>
            <w:r w:rsidRPr="006154E4">
              <w:rPr>
                <w:rFonts w:ascii="Calibri (Body)" w:eastAsia="Times New Roman" w:hAnsi="Calibri (Body)" w:cs="Calibri"/>
                <w:color w:val="000000"/>
                <w:sz w:val="24"/>
                <w:szCs w:val="24"/>
                <w:lang w:eastAsia="en-GB"/>
              </w:rPr>
              <w:t>something</w:t>
            </w:r>
            <w:r w:rsidRPr="006154E4">
              <w:rPr>
                <w:rFonts w:ascii="Calibri (Body)" w:eastAsia="Times New Roman" w:hAnsi="Calibri (Body)" w:cs="Calibri"/>
                <w:color w:val="000000"/>
                <w:sz w:val="24"/>
                <w:szCs w:val="24"/>
                <w:lang w:eastAsia="en-GB"/>
              </w:rPr>
              <w:t xml:space="preserve"> to make sure we give individuals reasonable adjustments. (E8)</w:t>
            </w:r>
          </w:p>
        </w:tc>
      </w:tr>
      <w:tr w:rsidR="006154E4" w:rsidRPr="006154E4" w14:paraId="7550DC5F" w14:textId="77777777" w:rsidTr="006154E4">
        <w:trPr>
          <w:trHeight w:val="1914"/>
        </w:trPr>
        <w:tc>
          <w:tcPr>
            <w:tcW w:w="2236" w:type="dxa"/>
            <w:vMerge/>
            <w:tcBorders>
              <w:top w:val="nil"/>
              <w:left w:val="nil"/>
              <w:bottom w:val="nil"/>
              <w:right w:val="nil"/>
            </w:tcBorders>
            <w:vAlign w:val="center"/>
            <w:hideMark/>
          </w:tcPr>
          <w:p w14:paraId="03205D72"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noWrap/>
            <w:hideMark/>
          </w:tcPr>
          <w:p w14:paraId="0BAD811C"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4625" w:type="dxa"/>
            <w:tcBorders>
              <w:top w:val="nil"/>
              <w:left w:val="nil"/>
              <w:bottom w:val="nil"/>
              <w:right w:val="nil"/>
            </w:tcBorders>
            <w:shd w:val="clear" w:color="auto" w:fill="auto"/>
            <w:hideMark/>
          </w:tcPr>
          <w:p w14:paraId="1A3EC679"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I would also encourage research and time to go into hiring an autistic person before, because what I think is quite unfair is if an autistic person was hired and were kind of used as a guinea pig to [see] how does an autistic person fit into our workplace. (E19)</w:t>
            </w:r>
          </w:p>
        </w:tc>
      </w:tr>
      <w:tr w:rsidR="006154E4" w:rsidRPr="006154E4" w14:paraId="39364F3F" w14:textId="77777777" w:rsidTr="006154E4">
        <w:trPr>
          <w:trHeight w:val="709"/>
        </w:trPr>
        <w:tc>
          <w:tcPr>
            <w:tcW w:w="2236" w:type="dxa"/>
            <w:tcBorders>
              <w:top w:val="nil"/>
              <w:left w:val="nil"/>
              <w:bottom w:val="nil"/>
              <w:right w:val="nil"/>
            </w:tcBorders>
            <w:shd w:val="clear" w:color="auto" w:fill="auto"/>
            <w:noWrap/>
            <w:hideMark/>
          </w:tcPr>
          <w:p w14:paraId="3A2323F5"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3. Differing expectations</w:t>
            </w:r>
          </w:p>
        </w:tc>
        <w:tc>
          <w:tcPr>
            <w:tcW w:w="2540" w:type="dxa"/>
            <w:tcBorders>
              <w:top w:val="nil"/>
              <w:left w:val="nil"/>
              <w:bottom w:val="nil"/>
              <w:right w:val="nil"/>
            </w:tcBorders>
            <w:shd w:val="clear" w:color="auto" w:fill="auto"/>
            <w:noWrap/>
            <w:hideMark/>
          </w:tcPr>
          <w:p w14:paraId="71273E66"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4625" w:type="dxa"/>
            <w:tcBorders>
              <w:top w:val="nil"/>
              <w:left w:val="nil"/>
              <w:bottom w:val="nil"/>
              <w:right w:val="nil"/>
            </w:tcBorders>
            <w:shd w:val="clear" w:color="auto" w:fill="auto"/>
            <w:hideMark/>
          </w:tcPr>
          <w:p w14:paraId="0991CB70"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 xml:space="preserve">A lot of people were nice, but then they would get too hyper conscious of overwhelming me and I get why but I </w:t>
            </w:r>
            <w:r w:rsidRPr="006154E4">
              <w:rPr>
                <w:rFonts w:ascii="Calibri (Body)" w:eastAsia="Times New Roman" w:hAnsi="Calibri (Body)" w:cs="Calibri"/>
                <w:color w:val="000000"/>
                <w:sz w:val="24"/>
                <w:szCs w:val="24"/>
                <w:lang w:eastAsia="en-GB"/>
              </w:rPr>
              <w:lastRenderedPageBreak/>
              <w:t>personally find it a bit condescending and infantilising. (I15)</w:t>
            </w:r>
          </w:p>
        </w:tc>
      </w:tr>
      <w:tr w:rsidR="006154E4" w:rsidRPr="006154E4" w14:paraId="020CD8C1" w14:textId="77777777" w:rsidTr="006154E4">
        <w:trPr>
          <w:trHeight w:val="1414"/>
        </w:trPr>
        <w:tc>
          <w:tcPr>
            <w:tcW w:w="2236" w:type="dxa"/>
            <w:tcBorders>
              <w:top w:val="nil"/>
              <w:left w:val="nil"/>
              <w:bottom w:val="nil"/>
              <w:right w:val="nil"/>
            </w:tcBorders>
            <w:shd w:val="clear" w:color="auto" w:fill="auto"/>
            <w:noWrap/>
            <w:hideMark/>
          </w:tcPr>
          <w:p w14:paraId="738AE944"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p>
        </w:tc>
        <w:tc>
          <w:tcPr>
            <w:tcW w:w="2540" w:type="dxa"/>
            <w:tcBorders>
              <w:top w:val="nil"/>
              <w:left w:val="nil"/>
              <w:bottom w:val="nil"/>
              <w:right w:val="nil"/>
            </w:tcBorders>
            <w:shd w:val="clear" w:color="auto" w:fill="auto"/>
            <w:noWrap/>
            <w:hideMark/>
          </w:tcPr>
          <w:p w14:paraId="3323DD8D" w14:textId="77777777" w:rsidR="006154E4" w:rsidRPr="006154E4" w:rsidRDefault="006154E4" w:rsidP="006154E4">
            <w:pPr>
              <w:spacing w:after="0" w:line="240" w:lineRule="auto"/>
              <w:rPr>
                <w:rFonts w:ascii="Times New Roman" w:eastAsia="Times New Roman" w:hAnsi="Times New Roman" w:cs="Times New Roman"/>
                <w:sz w:val="20"/>
                <w:szCs w:val="20"/>
                <w:lang w:eastAsia="en-GB"/>
              </w:rPr>
            </w:pPr>
          </w:p>
        </w:tc>
        <w:tc>
          <w:tcPr>
            <w:tcW w:w="4625" w:type="dxa"/>
            <w:tcBorders>
              <w:top w:val="nil"/>
              <w:left w:val="nil"/>
              <w:bottom w:val="nil"/>
              <w:right w:val="nil"/>
            </w:tcBorders>
            <w:shd w:val="clear" w:color="auto" w:fill="auto"/>
            <w:hideMark/>
          </w:tcPr>
          <w:p w14:paraId="01F729D7"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What I was given didn’t really make very clear what their capacity was or what they would be capable of doing, what they would be interested in doing. (E12)</w:t>
            </w:r>
          </w:p>
        </w:tc>
      </w:tr>
      <w:tr w:rsidR="006154E4" w:rsidRPr="006154E4" w14:paraId="53DE4A67" w14:textId="77777777" w:rsidTr="006154E4">
        <w:trPr>
          <w:trHeight w:val="643"/>
        </w:trPr>
        <w:tc>
          <w:tcPr>
            <w:tcW w:w="2236" w:type="dxa"/>
            <w:tcBorders>
              <w:top w:val="nil"/>
              <w:left w:val="nil"/>
              <w:bottom w:val="single" w:sz="4" w:space="0" w:color="auto"/>
              <w:right w:val="nil"/>
            </w:tcBorders>
            <w:shd w:val="clear" w:color="auto" w:fill="auto"/>
            <w:noWrap/>
            <w:vAlign w:val="bottom"/>
            <w:hideMark/>
          </w:tcPr>
          <w:p w14:paraId="41E407B5"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 </w:t>
            </w:r>
          </w:p>
        </w:tc>
        <w:tc>
          <w:tcPr>
            <w:tcW w:w="2540" w:type="dxa"/>
            <w:tcBorders>
              <w:top w:val="nil"/>
              <w:left w:val="nil"/>
              <w:bottom w:val="single" w:sz="4" w:space="0" w:color="auto"/>
              <w:right w:val="nil"/>
            </w:tcBorders>
            <w:shd w:val="clear" w:color="auto" w:fill="auto"/>
            <w:noWrap/>
            <w:vAlign w:val="bottom"/>
            <w:hideMark/>
          </w:tcPr>
          <w:p w14:paraId="64087FF1"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 </w:t>
            </w:r>
          </w:p>
        </w:tc>
        <w:tc>
          <w:tcPr>
            <w:tcW w:w="4625" w:type="dxa"/>
            <w:tcBorders>
              <w:top w:val="nil"/>
              <w:left w:val="nil"/>
              <w:bottom w:val="single" w:sz="4" w:space="0" w:color="auto"/>
              <w:right w:val="nil"/>
            </w:tcBorders>
            <w:shd w:val="clear" w:color="auto" w:fill="auto"/>
            <w:hideMark/>
          </w:tcPr>
          <w:p w14:paraId="352126E7" w14:textId="77777777" w:rsidR="006154E4" w:rsidRPr="006154E4" w:rsidRDefault="006154E4" w:rsidP="006154E4">
            <w:pPr>
              <w:spacing w:after="0" w:line="240" w:lineRule="auto"/>
              <w:rPr>
                <w:rFonts w:ascii="Calibri (Body)" w:eastAsia="Times New Roman" w:hAnsi="Calibri (Body)" w:cs="Calibri"/>
                <w:color w:val="000000"/>
                <w:sz w:val="24"/>
                <w:szCs w:val="24"/>
                <w:lang w:eastAsia="en-GB"/>
              </w:rPr>
            </w:pPr>
            <w:r w:rsidRPr="006154E4">
              <w:rPr>
                <w:rFonts w:ascii="Calibri (Body)" w:eastAsia="Times New Roman" w:hAnsi="Calibri (Body)" w:cs="Calibri"/>
                <w:color w:val="000000"/>
                <w:sz w:val="24"/>
                <w:szCs w:val="24"/>
                <w:lang w:eastAsia="en-GB"/>
              </w:rPr>
              <w:t>Whether [the Employ Autism network] creates false comfort for the future… we don't really know yet. (P10)</w:t>
            </w:r>
          </w:p>
        </w:tc>
      </w:tr>
    </w:tbl>
    <w:p w14:paraId="0A4EF106" w14:textId="77777777" w:rsidR="00771609" w:rsidRDefault="00771609"/>
    <w:sectPr w:rsidR="007716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09"/>
    <w:rsid w:val="0003172B"/>
    <w:rsid w:val="000A2073"/>
    <w:rsid w:val="003652D3"/>
    <w:rsid w:val="00390855"/>
    <w:rsid w:val="003D2284"/>
    <w:rsid w:val="004B6F16"/>
    <w:rsid w:val="005841D0"/>
    <w:rsid w:val="006154E4"/>
    <w:rsid w:val="00615FD7"/>
    <w:rsid w:val="00622A40"/>
    <w:rsid w:val="00771609"/>
    <w:rsid w:val="00796674"/>
    <w:rsid w:val="008176A0"/>
    <w:rsid w:val="008A4DF0"/>
    <w:rsid w:val="00B35151"/>
    <w:rsid w:val="00B83951"/>
    <w:rsid w:val="00F55E32"/>
    <w:rsid w:val="00FF78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91AAE"/>
  <w15:chartTrackingRefBased/>
  <w15:docId w15:val="{358D35F9-0EFD-43FB-A8F9-E667339C3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7160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160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827212">
      <w:bodyDiv w:val="1"/>
      <w:marLeft w:val="0"/>
      <w:marRight w:val="0"/>
      <w:marTop w:val="0"/>
      <w:marBottom w:val="0"/>
      <w:divBdr>
        <w:top w:val="none" w:sz="0" w:space="0" w:color="auto"/>
        <w:left w:val="none" w:sz="0" w:space="0" w:color="auto"/>
        <w:bottom w:val="none" w:sz="0" w:space="0" w:color="auto"/>
        <w:right w:val="none" w:sz="0" w:space="0" w:color="auto"/>
      </w:divBdr>
    </w:div>
    <w:div w:id="1358431385">
      <w:bodyDiv w:val="1"/>
      <w:marLeft w:val="0"/>
      <w:marRight w:val="0"/>
      <w:marTop w:val="0"/>
      <w:marBottom w:val="0"/>
      <w:divBdr>
        <w:top w:val="none" w:sz="0" w:space="0" w:color="auto"/>
        <w:left w:val="none" w:sz="0" w:space="0" w:color="auto"/>
        <w:bottom w:val="none" w:sz="0" w:space="0" w:color="auto"/>
        <w:right w:val="none" w:sz="0" w:space="0" w:color="auto"/>
      </w:divBdr>
    </w:div>
    <w:div w:id="2073428311">
      <w:bodyDiv w:val="1"/>
      <w:marLeft w:val="0"/>
      <w:marRight w:val="0"/>
      <w:marTop w:val="0"/>
      <w:marBottom w:val="0"/>
      <w:divBdr>
        <w:top w:val="none" w:sz="0" w:space="0" w:color="auto"/>
        <w:left w:val="none" w:sz="0" w:space="0" w:color="auto"/>
        <w:bottom w:val="none" w:sz="0" w:space="0" w:color="auto"/>
        <w:right w:val="none" w:sz="0" w:space="0" w:color="auto"/>
      </w:divBdr>
    </w:div>
    <w:div w:id="209461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591</Words>
  <Characters>3373</Characters>
  <Application>Microsoft Office Word</Application>
  <DocSecurity>0</DocSecurity>
  <Lines>28</Lines>
  <Paragraphs>7</Paragraphs>
  <ScaleCrop>false</ScaleCrop>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Ashworth, Maria</dc:creator>
  <cp:keywords/>
  <dc:description/>
  <cp:lastModifiedBy>Ashworth, Maria</cp:lastModifiedBy>
  <cp:revision>16</cp:revision>
  <dcterms:created xsi:type="dcterms:W3CDTF">2023-03-30T16:13:00Z</dcterms:created>
  <dcterms:modified xsi:type="dcterms:W3CDTF">2023-04-14T14:13:00Z</dcterms:modified>
</cp:coreProperties>
</file>