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4296" w14:textId="77777777" w:rsidR="00FA76F1" w:rsidRPr="00E14654" w:rsidRDefault="00FA76F1" w:rsidP="00FA76F1">
      <w:pPr>
        <w:pStyle w:val="NoSpacing"/>
        <w:spacing w:line="480" w:lineRule="auto"/>
        <w:rPr>
          <w:rFonts w:ascii="Times New Roman" w:hAnsi="Times New Roman" w:cs="Times New Roman"/>
          <w:sz w:val="48"/>
          <w:szCs w:val="48"/>
        </w:rPr>
      </w:pPr>
      <w:r w:rsidRPr="00E14654">
        <w:rPr>
          <w:rFonts w:ascii="Times New Roman" w:hAnsi="Times New Roman" w:cs="Times New Roman"/>
          <w:sz w:val="48"/>
          <w:szCs w:val="48"/>
        </w:rPr>
        <w:t>Further decoding the mystery of American pain: the importance of work</w:t>
      </w:r>
    </w:p>
    <w:p w14:paraId="44FC2280" w14:textId="77777777" w:rsidR="00FA76F1" w:rsidRPr="00E14654" w:rsidRDefault="00FA76F1" w:rsidP="00FA76F1">
      <w:pPr>
        <w:spacing w:after="0" w:line="480" w:lineRule="auto"/>
        <w:rPr>
          <w:rFonts w:ascii="Times New Roman" w:hAnsi="Times New Roman" w:cs="Times New Roman"/>
          <w:sz w:val="20"/>
          <w:szCs w:val="20"/>
        </w:rPr>
      </w:pPr>
    </w:p>
    <w:p w14:paraId="5D7CA5A7" w14:textId="2DDD8692" w:rsidR="00FA76F1" w:rsidRDefault="00FA76F1" w:rsidP="00FA76F1">
      <w:pPr>
        <w:spacing w:after="0" w:line="480" w:lineRule="auto"/>
        <w:rPr>
          <w:rFonts w:ascii="Times New Roman" w:hAnsi="Times New Roman" w:cs="Times New Roman"/>
          <w:sz w:val="24"/>
          <w:szCs w:val="24"/>
        </w:rPr>
      </w:pPr>
      <w:r w:rsidRPr="00923C21">
        <w:rPr>
          <w:rFonts w:ascii="Times New Roman" w:hAnsi="Times New Roman" w:cs="Times New Roman"/>
          <w:sz w:val="24"/>
          <w:szCs w:val="24"/>
        </w:rPr>
        <w:t>David G. Blanchflower</w:t>
      </w:r>
      <w:r w:rsidR="00F06B07">
        <w:rPr>
          <w:rFonts w:ascii="Times New Roman" w:hAnsi="Times New Roman" w:cs="Times New Roman"/>
          <w:sz w:val="24"/>
          <w:szCs w:val="24"/>
        </w:rPr>
        <w:t>¶</w:t>
      </w:r>
      <w:r w:rsidR="00F06B07" w:rsidRPr="00F06B07">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14:paraId="17C45036" w14:textId="5AE58806" w:rsidR="00FA76F1" w:rsidRPr="00923C21" w:rsidRDefault="00FA76F1" w:rsidP="00FA76F1">
      <w:pPr>
        <w:spacing w:after="0" w:line="480" w:lineRule="auto"/>
        <w:rPr>
          <w:rFonts w:ascii="Times New Roman" w:hAnsi="Times New Roman" w:cs="Times New Roman"/>
          <w:sz w:val="24"/>
          <w:szCs w:val="24"/>
        </w:rPr>
      </w:pPr>
      <w:r w:rsidRPr="00923C21">
        <w:rPr>
          <w:rFonts w:ascii="Times New Roman" w:hAnsi="Times New Roman" w:cs="Times New Roman"/>
          <w:sz w:val="24"/>
          <w:szCs w:val="24"/>
        </w:rPr>
        <w:t>Alex Bryson</w:t>
      </w:r>
      <w:r w:rsidR="001E7109">
        <w:rPr>
          <w:rFonts w:ascii="Times New Roman" w:hAnsi="Times New Roman" w:cs="Times New Roman"/>
          <w:sz w:val="24"/>
          <w:szCs w:val="24"/>
          <w:vertAlign w:val="superscript"/>
        </w:rPr>
        <w:t>2</w:t>
      </w:r>
      <w:r w:rsidR="001E7109">
        <w:rPr>
          <w:rFonts w:ascii="Times New Roman" w:hAnsi="Times New Roman" w:cs="Times New Roman"/>
          <w:sz w:val="24"/>
          <w:szCs w:val="24"/>
        </w:rPr>
        <w:t>¶</w:t>
      </w:r>
      <w:r w:rsidR="001E7109">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14:paraId="44F3CA11" w14:textId="77777777" w:rsidR="00FA76F1" w:rsidRPr="00923C21" w:rsidRDefault="00FA76F1" w:rsidP="00FA76F1">
      <w:pPr>
        <w:spacing w:after="0" w:line="480" w:lineRule="auto"/>
        <w:rPr>
          <w:rFonts w:ascii="Times New Roman" w:hAnsi="Times New Roman" w:cs="Times New Roman"/>
          <w:sz w:val="24"/>
          <w:szCs w:val="24"/>
        </w:rPr>
      </w:pPr>
      <w:r w:rsidRPr="00923C21">
        <w:rPr>
          <w:rFonts w:ascii="Times New Roman" w:hAnsi="Times New Roman" w:cs="Times New Roman"/>
          <w:b/>
          <w:sz w:val="24"/>
          <w:szCs w:val="24"/>
        </w:rPr>
        <w:t xml:space="preserve">Keywords: </w:t>
      </w:r>
      <w:r w:rsidRPr="00923C21">
        <w:rPr>
          <w:rFonts w:ascii="Times New Roman" w:hAnsi="Times New Roman" w:cs="Times New Roman"/>
          <w:sz w:val="24"/>
          <w:szCs w:val="24"/>
        </w:rPr>
        <w:t>pain; age; labor market status; international comparison.</w:t>
      </w:r>
    </w:p>
    <w:p w14:paraId="6A660E09" w14:textId="77777777" w:rsidR="00F06B07" w:rsidRDefault="00F06B07">
      <w:pPr>
        <w:rPr>
          <w:rFonts w:ascii="Times New Roman" w:hAnsi="Times New Roman" w:cs="Times New Roman"/>
          <w:b/>
          <w:color w:val="000000"/>
          <w:sz w:val="24"/>
          <w:szCs w:val="24"/>
        </w:rPr>
      </w:pPr>
    </w:p>
    <w:p w14:paraId="653BC40A" w14:textId="77777777" w:rsidR="00F06B07" w:rsidRDefault="00F06B07">
      <w:pPr>
        <w:rPr>
          <w:rFonts w:ascii="Times New Roman" w:hAnsi="Times New Roman" w:cs="Times New Roman"/>
          <w:b/>
          <w:color w:val="000000"/>
          <w:sz w:val="24"/>
          <w:szCs w:val="24"/>
        </w:rPr>
      </w:pPr>
    </w:p>
    <w:p w14:paraId="4CB895AF" w14:textId="77777777" w:rsidR="00F06B07" w:rsidRDefault="00F06B07">
      <w:pPr>
        <w:rPr>
          <w:rFonts w:ascii="Times New Roman" w:hAnsi="Times New Roman" w:cs="Times New Roman"/>
          <w:b/>
          <w:color w:val="000000"/>
          <w:sz w:val="24"/>
          <w:szCs w:val="24"/>
        </w:rPr>
      </w:pPr>
    </w:p>
    <w:p w14:paraId="74256BA2" w14:textId="77777777" w:rsidR="00F06B07" w:rsidRDefault="00F06B07">
      <w:pPr>
        <w:rPr>
          <w:rFonts w:ascii="Times New Roman" w:hAnsi="Times New Roman" w:cs="Times New Roman"/>
          <w:b/>
          <w:color w:val="000000"/>
          <w:sz w:val="24"/>
          <w:szCs w:val="24"/>
        </w:rPr>
      </w:pPr>
    </w:p>
    <w:p w14:paraId="2408757E" w14:textId="77777777" w:rsidR="00F06B07" w:rsidRDefault="00F06B07">
      <w:pPr>
        <w:rPr>
          <w:rFonts w:ascii="Times New Roman" w:hAnsi="Times New Roman" w:cs="Times New Roman"/>
          <w:b/>
          <w:color w:val="000000"/>
          <w:sz w:val="24"/>
          <w:szCs w:val="24"/>
        </w:rPr>
      </w:pPr>
    </w:p>
    <w:p w14:paraId="7A3980D7" w14:textId="77777777" w:rsidR="00F06B07" w:rsidRDefault="00F06B07">
      <w:pPr>
        <w:rPr>
          <w:rFonts w:ascii="Times New Roman" w:hAnsi="Times New Roman" w:cs="Times New Roman"/>
          <w:b/>
          <w:color w:val="000000"/>
          <w:sz w:val="24"/>
          <w:szCs w:val="24"/>
        </w:rPr>
      </w:pPr>
    </w:p>
    <w:p w14:paraId="4FF0DFD9" w14:textId="1434574B" w:rsidR="001E7109" w:rsidRDefault="00F06B07">
      <w:pPr>
        <w:rPr>
          <w:rFonts w:ascii="Times New Roman" w:hAnsi="Times New Roman" w:cs="Times New Roman"/>
          <w:bCs/>
          <w:color w:val="000000"/>
          <w:sz w:val="24"/>
          <w:szCs w:val="24"/>
        </w:rPr>
      </w:pPr>
      <w:r w:rsidRPr="00F06B07">
        <w:rPr>
          <w:rFonts w:ascii="Times New Roman" w:hAnsi="Times New Roman" w:cs="Times New Roman"/>
          <w:bCs/>
          <w:color w:val="000000"/>
          <w:sz w:val="24"/>
          <w:szCs w:val="24"/>
        </w:rPr>
        <w:t>1</w:t>
      </w:r>
      <w:r w:rsidR="001E7109">
        <w:rPr>
          <w:rFonts w:ascii="Times New Roman" w:hAnsi="Times New Roman" w:cs="Times New Roman"/>
          <w:bCs/>
          <w:color w:val="000000"/>
          <w:sz w:val="24"/>
          <w:szCs w:val="24"/>
        </w:rPr>
        <w:t>.</w:t>
      </w:r>
      <w:r w:rsidRPr="00F06B0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Department of Economics, Dartmouth College, New Hampshire, United States of America</w:t>
      </w:r>
    </w:p>
    <w:p w14:paraId="5E685E06" w14:textId="77777777" w:rsidR="001E7109" w:rsidRDefault="001E7109">
      <w:pPr>
        <w:rPr>
          <w:rFonts w:ascii="Times New Roman" w:hAnsi="Times New Roman" w:cs="Times New Roman"/>
          <w:bCs/>
          <w:color w:val="000000"/>
          <w:sz w:val="24"/>
          <w:szCs w:val="24"/>
        </w:rPr>
      </w:pPr>
      <w:r>
        <w:rPr>
          <w:rFonts w:ascii="Times New Roman" w:hAnsi="Times New Roman" w:cs="Times New Roman"/>
          <w:bCs/>
          <w:color w:val="000000"/>
          <w:sz w:val="24"/>
          <w:szCs w:val="24"/>
        </w:rPr>
        <w:t>2.  Social Research Institute, University College London, England</w:t>
      </w:r>
    </w:p>
    <w:p w14:paraId="6E3DA24D" w14:textId="77777777" w:rsidR="001E7109" w:rsidRDefault="001E7109">
      <w:pPr>
        <w:rPr>
          <w:rFonts w:ascii="Times New Roman" w:hAnsi="Times New Roman" w:cs="Times New Roman"/>
          <w:bCs/>
          <w:color w:val="000000"/>
          <w:sz w:val="24"/>
          <w:szCs w:val="24"/>
        </w:rPr>
      </w:pPr>
      <w:r>
        <w:rPr>
          <w:rFonts w:ascii="Times New Roman" w:hAnsi="Times New Roman" w:cs="Times New Roman"/>
          <w:bCs/>
          <w:color w:val="000000"/>
          <w:sz w:val="24"/>
          <w:szCs w:val="24"/>
        </w:rPr>
        <w:t>* Corresponding author</w:t>
      </w:r>
    </w:p>
    <w:p w14:paraId="5645CF5D" w14:textId="19699101" w:rsidR="00A63B48" w:rsidRDefault="001E7109">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Email: </w:t>
      </w:r>
      <w:hyperlink r:id="rId8" w:history="1">
        <w:r w:rsidR="00A63B48" w:rsidRPr="00432BE6">
          <w:rPr>
            <w:rStyle w:val="Hyperlink"/>
            <w:rFonts w:ascii="Times New Roman" w:hAnsi="Times New Roman" w:cs="Times New Roman"/>
            <w:bCs/>
            <w:sz w:val="24"/>
            <w:szCs w:val="24"/>
          </w:rPr>
          <w:t>a.bryson@ucl.ac.uk</w:t>
        </w:r>
      </w:hyperlink>
    </w:p>
    <w:p w14:paraId="4F66AB35" w14:textId="77777777" w:rsidR="00A63B48" w:rsidRDefault="00A63B48">
      <w:pPr>
        <w:rPr>
          <w:rFonts w:ascii="Times New Roman" w:hAnsi="Times New Roman" w:cs="Times New Roman"/>
          <w:bCs/>
          <w:color w:val="000000"/>
          <w:sz w:val="24"/>
          <w:szCs w:val="24"/>
        </w:rPr>
      </w:pPr>
    </w:p>
    <w:p w14:paraId="30C2ECCB" w14:textId="77777777" w:rsidR="00A63B48" w:rsidRPr="00A63B48" w:rsidRDefault="00A63B48" w:rsidP="00A63B48">
      <w:pPr>
        <w:rPr>
          <w:rFonts w:ascii="Times New Roman" w:hAnsi="Times New Roman" w:cs="Times New Roman"/>
          <w:bCs/>
          <w:color w:val="000000"/>
          <w:sz w:val="24"/>
          <w:szCs w:val="24"/>
        </w:rPr>
      </w:pPr>
      <w:r w:rsidRPr="00A63B48">
        <w:rPr>
          <w:rFonts w:ascii="Times New Roman" w:hAnsi="Times New Roman" w:cs="Times New Roman"/>
          <w:bCs/>
          <w:color w:val="000000"/>
          <w:sz w:val="24"/>
          <w:szCs w:val="24"/>
        </w:rPr>
        <w:t>Acknowledgments</w:t>
      </w:r>
    </w:p>
    <w:p w14:paraId="4102E7BC" w14:textId="77777777" w:rsidR="00A63B48" w:rsidRPr="00A63B48" w:rsidRDefault="00A63B48" w:rsidP="00A63B48">
      <w:pPr>
        <w:rPr>
          <w:rFonts w:ascii="Times New Roman" w:hAnsi="Times New Roman" w:cs="Times New Roman"/>
          <w:bCs/>
          <w:color w:val="000000"/>
          <w:sz w:val="24"/>
          <w:szCs w:val="24"/>
        </w:rPr>
      </w:pPr>
      <w:r w:rsidRPr="00A63B48">
        <w:rPr>
          <w:rFonts w:ascii="Times New Roman" w:hAnsi="Times New Roman" w:cs="Times New Roman"/>
          <w:bCs/>
          <w:color w:val="000000"/>
          <w:sz w:val="24"/>
          <w:szCs w:val="24"/>
        </w:rPr>
        <w:t xml:space="preserve">We thank Darron Acemoglu; David Autor; Richard Freeman, Carol Graham, Theo </w:t>
      </w:r>
      <w:proofErr w:type="spellStart"/>
      <w:r w:rsidRPr="00A63B48">
        <w:rPr>
          <w:rFonts w:ascii="Times New Roman" w:hAnsi="Times New Roman" w:cs="Times New Roman"/>
          <w:bCs/>
          <w:color w:val="000000"/>
          <w:sz w:val="24"/>
          <w:szCs w:val="24"/>
        </w:rPr>
        <w:t>Koutmeridis</w:t>
      </w:r>
      <w:proofErr w:type="spellEnd"/>
      <w:r w:rsidRPr="00A63B48">
        <w:rPr>
          <w:rFonts w:ascii="Times New Roman" w:hAnsi="Times New Roman" w:cs="Times New Roman"/>
          <w:bCs/>
          <w:color w:val="000000"/>
          <w:sz w:val="24"/>
          <w:szCs w:val="24"/>
        </w:rPr>
        <w:t xml:space="preserve">, Jon Skinner, Doug </w:t>
      </w:r>
      <w:proofErr w:type="spellStart"/>
      <w:r w:rsidRPr="00A63B48">
        <w:rPr>
          <w:rFonts w:ascii="Times New Roman" w:hAnsi="Times New Roman" w:cs="Times New Roman"/>
          <w:bCs/>
          <w:color w:val="000000"/>
          <w:sz w:val="24"/>
          <w:szCs w:val="24"/>
        </w:rPr>
        <w:t>Staiger</w:t>
      </w:r>
      <w:proofErr w:type="spellEnd"/>
      <w:r w:rsidRPr="00A63B48">
        <w:rPr>
          <w:rFonts w:ascii="Times New Roman" w:hAnsi="Times New Roman" w:cs="Times New Roman"/>
          <w:bCs/>
          <w:color w:val="000000"/>
          <w:sz w:val="24"/>
          <w:szCs w:val="24"/>
        </w:rPr>
        <w:t xml:space="preserve"> and John van Reenen for helpful comments.</w:t>
      </w:r>
    </w:p>
    <w:p w14:paraId="50DED675" w14:textId="0C12FC53" w:rsidR="00FA76F1" w:rsidRPr="00F06B07" w:rsidRDefault="00FA76F1">
      <w:pPr>
        <w:rPr>
          <w:rFonts w:ascii="Times New Roman" w:hAnsi="Times New Roman" w:cs="Times New Roman"/>
          <w:bCs/>
          <w:color w:val="000000"/>
          <w:sz w:val="24"/>
          <w:szCs w:val="24"/>
        </w:rPr>
      </w:pPr>
      <w:r w:rsidRPr="00F06B07">
        <w:rPr>
          <w:rFonts w:ascii="Times New Roman" w:hAnsi="Times New Roman" w:cs="Times New Roman"/>
          <w:bCs/>
          <w:color w:val="000000"/>
          <w:sz w:val="24"/>
          <w:szCs w:val="24"/>
        </w:rPr>
        <w:br w:type="page"/>
      </w:r>
    </w:p>
    <w:p w14:paraId="6CC5A641" w14:textId="77777777" w:rsidR="006837A6" w:rsidRDefault="006837A6">
      <w:pPr>
        <w:rPr>
          <w:rFonts w:ascii="Times New Roman" w:hAnsi="Times New Roman" w:cs="Times New Roman"/>
          <w:b/>
          <w:color w:val="000000"/>
          <w:sz w:val="24"/>
          <w:szCs w:val="24"/>
        </w:rPr>
      </w:pPr>
    </w:p>
    <w:p w14:paraId="551FF332" w14:textId="1E9B8F8D" w:rsidR="00D56EDB" w:rsidRPr="00A51E78" w:rsidRDefault="00D56EDB" w:rsidP="006837A6">
      <w:pPr>
        <w:pBdr>
          <w:top w:val="nil"/>
          <w:left w:val="nil"/>
          <w:bottom w:val="nil"/>
          <w:right w:val="nil"/>
          <w:between w:val="nil"/>
        </w:pBdr>
        <w:spacing w:after="0" w:line="480" w:lineRule="auto"/>
        <w:contextualSpacing/>
        <w:rPr>
          <w:rFonts w:ascii="Times New Roman" w:hAnsi="Times New Roman" w:cs="Times New Roman"/>
          <w:b/>
          <w:color w:val="000000"/>
          <w:sz w:val="36"/>
          <w:szCs w:val="36"/>
        </w:rPr>
      </w:pPr>
      <w:r w:rsidRPr="00A51E78">
        <w:rPr>
          <w:rFonts w:ascii="Times New Roman" w:hAnsi="Times New Roman" w:cs="Times New Roman"/>
          <w:b/>
          <w:color w:val="000000"/>
          <w:sz w:val="36"/>
          <w:szCs w:val="36"/>
        </w:rPr>
        <w:t>Abstract</w:t>
      </w:r>
    </w:p>
    <w:p w14:paraId="45C1B69B" w14:textId="1F749C4F" w:rsidR="00D56EDB" w:rsidRPr="00923C21" w:rsidRDefault="00F80EC6"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D56EDB" w:rsidRPr="00923C21">
        <w:rPr>
          <w:rFonts w:ascii="Times New Roman" w:hAnsi="Times New Roman" w:cs="Times New Roman"/>
          <w:sz w:val="24"/>
          <w:szCs w:val="24"/>
        </w:rPr>
        <w:t xml:space="preserve"> recent paper </w:t>
      </w:r>
      <w:r>
        <w:rPr>
          <w:rFonts w:ascii="Times New Roman" w:hAnsi="Times New Roman" w:cs="Times New Roman"/>
          <w:sz w:val="24"/>
          <w:szCs w:val="24"/>
        </w:rPr>
        <w:t>showed</w:t>
      </w:r>
      <w:r w:rsidR="00D56EDB" w:rsidRPr="00923C21">
        <w:rPr>
          <w:rFonts w:ascii="Times New Roman" w:hAnsi="Times New Roman" w:cs="Times New Roman"/>
          <w:sz w:val="24"/>
          <w:szCs w:val="24"/>
        </w:rPr>
        <w:t xml:space="preserve"> that, whereas we expect pain to rise with age due to accumulated injury, physical wear and tear, and disease, the elderly in America </w:t>
      </w:r>
      <w:proofErr w:type="gramStart"/>
      <w:r w:rsidR="00D56EDB" w:rsidRPr="00923C21">
        <w:rPr>
          <w:rFonts w:ascii="Times New Roman" w:hAnsi="Times New Roman" w:cs="Times New Roman"/>
          <w:sz w:val="24"/>
          <w:szCs w:val="24"/>
        </w:rPr>
        <w:t>report</w:t>
      </w:r>
      <w:proofErr w:type="gramEnd"/>
      <w:r w:rsidR="00D56EDB" w:rsidRPr="00923C21">
        <w:rPr>
          <w:rFonts w:ascii="Times New Roman" w:hAnsi="Times New Roman" w:cs="Times New Roman"/>
          <w:sz w:val="24"/>
          <w:szCs w:val="24"/>
        </w:rPr>
        <w:t xml:space="preserve"> less pain than those in midlife.  Further exploration revealed this pattern was confined to </w:t>
      </w:r>
      <w:r w:rsidR="00D56EDB" w:rsidRPr="008E229D">
        <w:rPr>
          <w:rFonts w:ascii="Times New Roman" w:hAnsi="Times New Roman" w:cs="Times New Roman"/>
          <w:sz w:val="24"/>
          <w:szCs w:val="24"/>
        </w:rPr>
        <w:t>the less educated. The</w:t>
      </w:r>
      <w:r w:rsidRPr="008E229D">
        <w:rPr>
          <w:rFonts w:ascii="Times New Roman" w:hAnsi="Times New Roman" w:cs="Times New Roman"/>
          <w:sz w:val="24"/>
          <w:szCs w:val="24"/>
        </w:rPr>
        <w:t xml:space="preserve"> authors called</w:t>
      </w:r>
      <w:r w:rsidR="00D56EDB" w:rsidRPr="008E229D">
        <w:rPr>
          <w:rFonts w:ascii="Times New Roman" w:hAnsi="Times New Roman" w:cs="Times New Roman"/>
          <w:sz w:val="24"/>
          <w:szCs w:val="24"/>
        </w:rPr>
        <w:t xml:space="preserve"> this the ‘mystery of American pain’ since pain appears to rise with age in other countries irrespective of education.  </w:t>
      </w:r>
      <w:r w:rsidR="00D56EDB" w:rsidRPr="007E089D">
        <w:rPr>
          <w:rFonts w:ascii="Times New Roman" w:hAnsi="Times New Roman" w:cs="Times New Roman"/>
          <w:sz w:val="24"/>
          <w:szCs w:val="24"/>
        </w:rPr>
        <w:t xml:space="preserve">Revisiting this issue with the same </w:t>
      </w:r>
      <w:r w:rsidR="00E8244F" w:rsidRPr="007E089D">
        <w:rPr>
          <w:rFonts w:ascii="Times New Roman" w:hAnsi="Times New Roman" w:cs="Times New Roman"/>
          <w:sz w:val="24"/>
          <w:szCs w:val="24"/>
        </w:rPr>
        <w:t xml:space="preserve">cross-sectional </w:t>
      </w:r>
      <w:r w:rsidR="00D17AFC" w:rsidRPr="007E089D">
        <w:rPr>
          <w:rFonts w:ascii="Times New Roman" w:hAnsi="Times New Roman" w:cs="Times New Roman"/>
          <w:sz w:val="24"/>
          <w:szCs w:val="24"/>
        </w:rPr>
        <w:t>data</w:t>
      </w:r>
      <w:r w:rsidR="00D56EDB" w:rsidRPr="007E089D">
        <w:rPr>
          <w:rFonts w:ascii="Times New Roman" w:hAnsi="Times New Roman" w:cs="Times New Roman"/>
          <w:sz w:val="24"/>
          <w:szCs w:val="24"/>
        </w:rPr>
        <w:t xml:space="preserve"> we show that what matters in explaining pain </w:t>
      </w:r>
      <w:r w:rsidR="00DD07DF" w:rsidRPr="007E089D">
        <w:rPr>
          <w:rFonts w:ascii="Times New Roman" w:hAnsi="Times New Roman" w:cs="Times New Roman"/>
          <w:sz w:val="24"/>
          <w:szCs w:val="24"/>
        </w:rPr>
        <w:t>through to age 65</w:t>
      </w:r>
      <w:r w:rsidR="00D56EDB" w:rsidRPr="007E089D">
        <w:rPr>
          <w:rFonts w:ascii="Times New Roman" w:hAnsi="Times New Roman" w:cs="Times New Roman"/>
          <w:sz w:val="24"/>
          <w:szCs w:val="24"/>
        </w:rPr>
        <w:t xml:space="preserve"> is whether one is working or not.  </w:t>
      </w:r>
      <w:r w:rsidR="00705135" w:rsidRPr="007E089D">
        <w:rPr>
          <w:rFonts w:ascii="Times New Roman" w:hAnsi="Times New Roman" w:cs="Times New Roman"/>
          <w:sz w:val="24"/>
          <w:szCs w:val="24"/>
        </w:rPr>
        <w:t xml:space="preserve">The incidence of pain across the life-course is nearly identical for workers in America and elsewhere, but it is greater for non-working Americans than it is for non-workers elsewhere. </w:t>
      </w:r>
      <w:r w:rsidR="00C37019" w:rsidRPr="007E089D">
        <w:rPr>
          <w:rFonts w:ascii="Times New Roman" w:hAnsi="Times New Roman" w:cs="Times New Roman"/>
          <w:sz w:val="24"/>
          <w:szCs w:val="24"/>
        </w:rPr>
        <w:t xml:space="preserve">As in other countries, pain is hump-shaped in age among those Americans out of work but rises </w:t>
      </w:r>
      <w:r w:rsidR="00376EBB">
        <w:rPr>
          <w:rFonts w:ascii="Times New Roman" w:hAnsi="Times New Roman" w:cs="Times New Roman"/>
          <w:sz w:val="24"/>
          <w:szCs w:val="24"/>
        </w:rPr>
        <w:t xml:space="preserve">a little </w:t>
      </w:r>
      <w:r w:rsidR="00C37019" w:rsidRPr="007E089D">
        <w:rPr>
          <w:rFonts w:ascii="Times New Roman" w:hAnsi="Times New Roman" w:cs="Times New Roman"/>
          <w:sz w:val="24"/>
          <w:szCs w:val="24"/>
        </w:rPr>
        <w:t xml:space="preserve">over the life-course for those in work.  </w:t>
      </w:r>
      <w:r w:rsidR="00D56EDB" w:rsidRPr="007E089D">
        <w:rPr>
          <w:rFonts w:ascii="Times New Roman" w:hAnsi="Times New Roman" w:cs="Times New Roman"/>
          <w:sz w:val="24"/>
          <w:szCs w:val="24"/>
        </w:rPr>
        <w:t xml:space="preserve">Furthermore, these patterns are apparent </w:t>
      </w:r>
      <w:r w:rsidR="00D56EDB" w:rsidRPr="007E089D">
        <w:rPr>
          <w:rFonts w:ascii="Times New Roman" w:hAnsi="Times New Roman" w:cs="Times New Roman"/>
          <w:i/>
          <w:iCs/>
          <w:sz w:val="24"/>
          <w:szCs w:val="24"/>
        </w:rPr>
        <w:t>within</w:t>
      </w:r>
      <w:r w:rsidR="00D56EDB" w:rsidRPr="007E089D">
        <w:rPr>
          <w:rFonts w:ascii="Times New Roman" w:hAnsi="Times New Roman" w:cs="Times New Roman"/>
          <w:sz w:val="24"/>
          <w:szCs w:val="24"/>
        </w:rPr>
        <w:t xml:space="preserve"> educational groups.  </w:t>
      </w:r>
      <w:bookmarkStart w:id="0" w:name="_Hlk63872842"/>
      <w:r w:rsidR="00003C50" w:rsidRPr="007E089D">
        <w:rPr>
          <w:rFonts w:ascii="Times New Roman" w:hAnsi="Times New Roman" w:cs="Times New Roman"/>
          <w:sz w:val="24"/>
          <w:szCs w:val="24"/>
        </w:rPr>
        <w:t>We show that, if one ascribes age-specific employment rates</w:t>
      </w:r>
      <w:r w:rsidR="007357A5" w:rsidRPr="007E089D">
        <w:rPr>
          <w:rFonts w:ascii="Times New Roman" w:hAnsi="Times New Roman" w:cs="Times New Roman"/>
          <w:sz w:val="24"/>
          <w:szCs w:val="24"/>
        </w:rPr>
        <w:t xml:space="preserve"> from other OECD countries</w:t>
      </w:r>
      <w:r w:rsidR="00003C50" w:rsidRPr="007E089D">
        <w:rPr>
          <w:rFonts w:ascii="Times New Roman" w:hAnsi="Times New Roman" w:cs="Times New Roman"/>
          <w:sz w:val="24"/>
          <w:szCs w:val="24"/>
        </w:rPr>
        <w:t xml:space="preserve"> to Americans, the age profile of pain in the United States is </w:t>
      </w:r>
      <w:r w:rsidR="00F35F1F" w:rsidRPr="007E089D">
        <w:rPr>
          <w:rFonts w:ascii="Times New Roman" w:hAnsi="Times New Roman" w:cs="Times New Roman"/>
          <w:sz w:val="24"/>
          <w:szCs w:val="24"/>
        </w:rPr>
        <w:t xml:space="preserve">more </w:t>
      </w:r>
      <w:proofErr w:type="gramStart"/>
      <w:r w:rsidR="00003C50" w:rsidRPr="007E089D">
        <w:rPr>
          <w:rFonts w:ascii="Times New Roman" w:hAnsi="Times New Roman" w:cs="Times New Roman"/>
          <w:sz w:val="24"/>
          <w:szCs w:val="24"/>
        </w:rPr>
        <w:t>similar to</w:t>
      </w:r>
      <w:proofErr w:type="gramEnd"/>
      <w:r w:rsidR="00003C50" w:rsidRPr="007E089D">
        <w:rPr>
          <w:rFonts w:ascii="Times New Roman" w:hAnsi="Times New Roman" w:cs="Times New Roman"/>
          <w:sz w:val="24"/>
          <w:szCs w:val="24"/>
        </w:rPr>
        <w:t xml:space="preserve"> that found elsewhere in the OECD</w:t>
      </w:r>
      <w:r w:rsidR="002774AC" w:rsidRPr="007E089D">
        <w:rPr>
          <w:rFonts w:ascii="Times New Roman" w:hAnsi="Times New Roman" w:cs="Times New Roman"/>
          <w:sz w:val="24"/>
          <w:szCs w:val="24"/>
        </w:rPr>
        <w:t xml:space="preserve">. </w:t>
      </w:r>
      <w:r w:rsidR="00705135" w:rsidRPr="007E089D">
        <w:rPr>
          <w:rFonts w:ascii="Times New Roman" w:hAnsi="Times New Roman" w:cs="Times New Roman"/>
          <w:sz w:val="24"/>
          <w:szCs w:val="24"/>
        </w:rPr>
        <w:t xml:space="preserve">This is because employment rates are lower in the United States than elsewhere between ages 30 and 60: the simulation reduces the pain contribution of these non-workers to overall pain in America, so it looks somewhat </w:t>
      </w:r>
      <w:proofErr w:type="gramStart"/>
      <w:r w:rsidR="00705135" w:rsidRPr="007E089D">
        <w:rPr>
          <w:rFonts w:ascii="Times New Roman" w:hAnsi="Times New Roman" w:cs="Times New Roman"/>
          <w:sz w:val="24"/>
          <w:szCs w:val="24"/>
        </w:rPr>
        <w:t>similar to</w:t>
      </w:r>
      <w:proofErr w:type="gramEnd"/>
      <w:r w:rsidR="00705135" w:rsidRPr="007E089D">
        <w:rPr>
          <w:rFonts w:ascii="Times New Roman" w:hAnsi="Times New Roman" w:cs="Times New Roman"/>
          <w:sz w:val="24"/>
          <w:szCs w:val="24"/>
        </w:rPr>
        <w:t xml:space="preserve"> pain elsewhere. </w:t>
      </w:r>
      <w:bookmarkEnd w:id="0"/>
      <w:r w:rsidR="00D56EDB" w:rsidRPr="007E089D">
        <w:rPr>
          <w:rFonts w:ascii="Times New Roman" w:hAnsi="Times New Roman" w:cs="Times New Roman"/>
          <w:sz w:val="24"/>
          <w:szCs w:val="24"/>
        </w:rPr>
        <w:t>We conclude that what</w:t>
      </w:r>
      <w:r w:rsidR="00D56EDB" w:rsidRPr="00923C21">
        <w:rPr>
          <w:rFonts w:ascii="Times New Roman" w:hAnsi="Times New Roman" w:cs="Times New Roman"/>
          <w:sz w:val="24"/>
          <w:szCs w:val="24"/>
        </w:rPr>
        <w:t xml:space="preserve"> matters in explaining pain over the life-course is whether one is working or not </w:t>
      </w:r>
      <w:r w:rsidR="00A77819">
        <w:rPr>
          <w:rFonts w:ascii="Times New Roman" w:hAnsi="Times New Roman" w:cs="Times New Roman"/>
          <w:sz w:val="24"/>
          <w:szCs w:val="24"/>
        </w:rPr>
        <w:t>and once that is accounted for</w:t>
      </w:r>
      <w:r w:rsidR="00FE6E32">
        <w:rPr>
          <w:rFonts w:ascii="Times New Roman" w:hAnsi="Times New Roman" w:cs="Times New Roman"/>
          <w:sz w:val="24"/>
          <w:szCs w:val="24"/>
        </w:rPr>
        <w:t>,</w:t>
      </w:r>
      <w:r w:rsidR="00A77819">
        <w:rPr>
          <w:rFonts w:ascii="Times New Roman" w:hAnsi="Times New Roman" w:cs="Times New Roman"/>
          <w:sz w:val="24"/>
          <w:szCs w:val="24"/>
        </w:rPr>
        <w:t xml:space="preserve"> the patterns are consistent</w:t>
      </w:r>
      <w:r w:rsidR="00D56EDB" w:rsidRPr="00923C21">
        <w:rPr>
          <w:rFonts w:ascii="Times New Roman" w:hAnsi="Times New Roman" w:cs="Times New Roman"/>
          <w:sz w:val="24"/>
          <w:szCs w:val="24"/>
        </w:rPr>
        <w:t xml:space="preserve"> across </w:t>
      </w:r>
      <w:r w:rsidR="00376EBB">
        <w:rPr>
          <w:rFonts w:ascii="Times New Roman" w:hAnsi="Times New Roman" w:cs="Times New Roman"/>
          <w:sz w:val="24"/>
          <w:szCs w:val="24"/>
        </w:rPr>
        <w:t>the United States and the rest of the OECD</w:t>
      </w:r>
      <w:r w:rsidR="00D56EDB" w:rsidRPr="00923C21">
        <w:rPr>
          <w:rFonts w:ascii="Times New Roman" w:hAnsi="Times New Roman" w:cs="Times New Roman"/>
          <w:sz w:val="24"/>
          <w:szCs w:val="24"/>
        </w:rPr>
        <w:t xml:space="preserve">.  </w:t>
      </w:r>
    </w:p>
    <w:p w14:paraId="30AAA984" w14:textId="77777777" w:rsidR="00D56EDB" w:rsidRPr="00923C21" w:rsidRDefault="00D56EDB" w:rsidP="006837A6">
      <w:pPr>
        <w:pStyle w:val="NoSpacing"/>
        <w:spacing w:line="480" w:lineRule="auto"/>
        <w:jc w:val="both"/>
        <w:rPr>
          <w:rFonts w:ascii="Times New Roman" w:hAnsi="Times New Roman" w:cs="Times New Roman"/>
          <w:sz w:val="24"/>
          <w:szCs w:val="24"/>
        </w:rPr>
      </w:pPr>
    </w:p>
    <w:p w14:paraId="3387324C" w14:textId="77777777" w:rsidR="00D56EDB" w:rsidRPr="00A51E78" w:rsidRDefault="00D56EDB" w:rsidP="006837A6">
      <w:pPr>
        <w:pStyle w:val="NoSpacing"/>
        <w:spacing w:line="480" w:lineRule="auto"/>
        <w:jc w:val="both"/>
        <w:rPr>
          <w:rFonts w:ascii="Times New Roman" w:hAnsi="Times New Roman" w:cs="Times New Roman"/>
          <w:b/>
          <w:bCs/>
          <w:sz w:val="36"/>
          <w:szCs w:val="36"/>
        </w:rPr>
      </w:pPr>
      <w:r w:rsidRPr="00A51E78">
        <w:rPr>
          <w:rFonts w:ascii="Times New Roman" w:hAnsi="Times New Roman" w:cs="Times New Roman"/>
          <w:b/>
          <w:bCs/>
          <w:sz w:val="36"/>
          <w:szCs w:val="36"/>
        </w:rPr>
        <w:t>Significance Statement</w:t>
      </w:r>
    </w:p>
    <w:p w14:paraId="64A16D37" w14:textId="4A024AF2" w:rsidR="00D56EDB" w:rsidRPr="00923C21" w:rsidRDefault="00D56EDB"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lastRenderedPageBreak/>
        <w:t xml:space="preserve">Recent research </w:t>
      </w:r>
      <w:r w:rsidR="00FA3FA6">
        <w:rPr>
          <w:rFonts w:ascii="Times New Roman" w:hAnsi="Times New Roman" w:cs="Times New Roman"/>
          <w:sz w:val="24"/>
          <w:szCs w:val="24"/>
        </w:rPr>
        <w:t>[1] points to a</w:t>
      </w:r>
      <w:r w:rsidRPr="00923C21">
        <w:rPr>
          <w:rFonts w:ascii="Times New Roman" w:hAnsi="Times New Roman" w:cs="Times New Roman"/>
          <w:sz w:val="24"/>
          <w:szCs w:val="24"/>
        </w:rPr>
        <w:t xml:space="preserve"> ‘mystery’ in American pain since, contrary to expectations, it is hump-shaped in age for the less educated, a pattern not observed elsewhere.  We </w:t>
      </w:r>
      <w:r w:rsidR="00272574">
        <w:rPr>
          <w:rFonts w:ascii="Times New Roman" w:hAnsi="Times New Roman" w:cs="Times New Roman"/>
          <w:sz w:val="24"/>
          <w:szCs w:val="24"/>
        </w:rPr>
        <w:t xml:space="preserve">show </w:t>
      </w:r>
      <w:r w:rsidR="00272574" w:rsidRPr="00457285">
        <w:rPr>
          <w:rFonts w:ascii="Times New Roman" w:hAnsi="Times New Roman" w:cs="Times New Roman"/>
          <w:sz w:val="24"/>
          <w:szCs w:val="24"/>
        </w:rPr>
        <w:t xml:space="preserve">differences in the </w:t>
      </w:r>
      <w:r w:rsidR="008752A1" w:rsidRPr="00457285">
        <w:rPr>
          <w:rFonts w:ascii="Times New Roman" w:hAnsi="Times New Roman" w:cs="Times New Roman"/>
          <w:sz w:val="24"/>
          <w:szCs w:val="24"/>
        </w:rPr>
        <w:t xml:space="preserve">pain experienced by non-workers, together with the </w:t>
      </w:r>
      <w:r w:rsidR="00272574" w:rsidRPr="00457285">
        <w:rPr>
          <w:rFonts w:ascii="Times New Roman" w:hAnsi="Times New Roman" w:cs="Times New Roman"/>
          <w:sz w:val="24"/>
          <w:szCs w:val="24"/>
        </w:rPr>
        <w:t>age-employment</w:t>
      </w:r>
      <w:r w:rsidR="00272574">
        <w:rPr>
          <w:rFonts w:ascii="Times New Roman" w:hAnsi="Times New Roman" w:cs="Times New Roman"/>
          <w:sz w:val="24"/>
          <w:szCs w:val="24"/>
        </w:rPr>
        <w:t xml:space="preserve"> profiles between the United States and elsewhere account for the</w:t>
      </w:r>
      <w:r w:rsidRPr="00923C21">
        <w:rPr>
          <w:rFonts w:ascii="Times New Roman" w:hAnsi="Times New Roman" w:cs="Times New Roman"/>
          <w:sz w:val="24"/>
          <w:szCs w:val="24"/>
        </w:rPr>
        <w:t xml:space="preserve"> ‘mystery’ in American pain.  As in other countries, it is hump-shaped in age among those out of work but rises </w:t>
      </w:r>
      <w:r w:rsidR="008D4A24">
        <w:rPr>
          <w:rFonts w:ascii="Times New Roman" w:hAnsi="Times New Roman" w:cs="Times New Roman"/>
          <w:sz w:val="24"/>
          <w:szCs w:val="24"/>
        </w:rPr>
        <w:t xml:space="preserve">a little </w:t>
      </w:r>
      <w:r w:rsidRPr="00923C21">
        <w:rPr>
          <w:rFonts w:ascii="Times New Roman" w:hAnsi="Times New Roman" w:cs="Times New Roman"/>
          <w:sz w:val="24"/>
          <w:szCs w:val="24"/>
        </w:rPr>
        <w:t xml:space="preserve">over the life-course for those in work.  These patterns are apparent </w:t>
      </w:r>
      <w:r w:rsidRPr="00923C21">
        <w:rPr>
          <w:rFonts w:ascii="Times New Roman" w:hAnsi="Times New Roman" w:cs="Times New Roman"/>
          <w:i/>
          <w:iCs/>
          <w:sz w:val="24"/>
          <w:szCs w:val="24"/>
        </w:rPr>
        <w:t>within</w:t>
      </w:r>
      <w:r w:rsidRPr="00923C21">
        <w:rPr>
          <w:rFonts w:ascii="Times New Roman" w:hAnsi="Times New Roman" w:cs="Times New Roman"/>
          <w:sz w:val="24"/>
          <w:szCs w:val="24"/>
        </w:rPr>
        <w:t xml:space="preserve"> educational groups. </w:t>
      </w:r>
      <w:r w:rsidR="00E97F42">
        <w:rPr>
          <w:rFonts w:ascii="Times New Roman" w:hAnsi="Times New Roman" w:cs="Times New Roman"/>
          <w:sz w:val="24"/>
          <w:szCs w:val="24"/>
        </w:rPr>
        <w:t xml:space="preserve"> </w:t>
      </w:r>
      <w:r w:rsidR="00003C50" w:rsidRPr="00923C21">
        <w:rPr>
          <w:rFonts w:ascii="Times New Roman" w:hAnsi="Times New Roman" w:cs="Times New Roman"/>
          <w:sz w:val="24"/>
          <w:szCs w:val="24"/>
        </w:rPr>
        <w:t xml:space="preserve">What drives the difference in the age profile of pain </w:t>
      </w:r>
      <w:r w:rsidR="00003C50" w:rsidRPr="007E089D">
        <w:rPr>
          <w:rFonts w:ascii="Times New Roman" w:hAnsi="Times New Roman" w:cs="Times New Roman"/>
          <w:sz w:val="24"/>
          <w:szCs w:val="24"/>
        </w:rPr>
        <w:t xml:space="preserve">is </w:t>
      </w:r>
      <w:r w:rsidR="008752A1" w:rsidRPr="007E089D">
        <w:rPr>
          <w:rFonts w:ascii="Times New Roman" w:hAnsi="Times New Roman" w:cs="Times New Roman"/>
          <w:sz w:val="24"/>
          <w:szCs w:val="24"/>
        </w:rPr>
        <w:t xml:space="preserve">higher pain incidence among non-workers in America compared to elsewhere and </w:t>
      </w:r>
      <w:r w:rsidR="00003C50" w:rsidRPr="007E089D">
        <w:rPr>
          <w:rFonts w:ascii="Times New Roman" w:hAnsi="Times New Roman" w:cs="Times New Roman"/>
          <w:sz w:val="24"/>
          <w:szCs w:val="24"/>
        </w:rPr>
        <w:t>diff</w:t>
      </w:r>
      <w:r w:rsidR="00003C50" w:rsidRPr="00923C21">
        <w:rPr>
          <w:rFonts w:ascii="Times New Roman" w:hAnsi="Times New Roman" w:cs="Times New Roman"/>
          <w:sz w:val="24"/>
          <w:szCs w:val="24"/>
        </w:rPr>
        <w:t xml:space="preserve">erences in employment rates between the United States and the rest of the OECD. </w:t>
      </w:r>
      <w:r w:rsidR="00A77819">
        <w:rPr>
          <w:rFonts w:ascii="Times New Roman" w:hAnsi="Times New Roman" w:cs="Times New Roman"/>
          <w:sz w:val="24"/>
          <w:szCs w:val="24"/>
        </w:rPr>
        <w:t xml:space="preserve"> </w:t>
      </w:r>
      <w:r w:rsidR="00684971" w:rsidRPr="00684971">
        <w:rPr>
          <w:rFonts w:ascii="Times New Roman" w:hAnsi="Times New Roman" w:cs="Times New Roman"/>
          <w:sz w:val="24"/>
          <w:szCs w:val="24"/>
        </w:rPr>
        <w:t xml:space="preserve">Employment rates in the United States </w:t>
      </w:r>
      <w:r w:rsidR="00684971">
        <w:rPr>
          <w:rFonts w:ascii="Times New Roman" w:hAnsi="Times New Roman" w:cs="Times New Roman"/>
          <w:sz w:val="24"/>
          <w:szCs w:val="24"/>
        </w:rPr>
        <w:t>have been falling</w:t>
      </w:r>
      <w:r w:rsidR="00FA3FA6">
        <w:rPr>
          <w:rFonts w:ascii="Times New Roman" w:hAnsi="Times New Roman" w:cs="Times New Roman"/>
          <w:sz w:val="24"/>
          <w:szCs w:val="24"/>
        </w:rPr>
        <w:t xml:space="preserve"> faster than anywhere else in the last two </w:t>
      </w:r>
      <w:r w:rsidR="00FA3FA6" w:rsidRPr="008B2BE8">
        <w:rPr>
          <w:rFonts w:ascii="Times New Roman" w:hAnsi="Times New Roman" w:cs="Times New Roman"/>
          <w:sz w:val="24"/>
          <w:szCs w:val="24"/>
        </w:rPr>
        <w:t>decades</w:t>
      </w:r>
      <w:r w:rsidR="00C81621" w:rsidRPr="008B2BE8">
        <w:rPr>
          <w:rFonts w:ascii="Times New Roman" w:hAnsi="Times New Roman" w:cs="Times New Roman"/>
          <w:sz w:val="24"/>
          <w:szCs w:val="24"/>
        </w:rPr>
        <w:t xml:space="preserve"> (</w:t>
      </w:r>
      <w:r w:rsidR="00327939">
        <w:rPr>
          <w:rFonts w:ascii="Times New Roman" w:hAnsi="Times New Roman" w:cs="Times New Roman"/>
          <w:sz w:val="24"/>
          <w:szCs w:val="24"/>
        </w:rPr>
        <w:t xml:space="preserve">Appendix </w:t>
      </w:r>
      <w:r w:rsidR="00C81621" w:rsidRPr="008B2BE8">
        <w:rPr>
          <w:rFonts w:ascii="Times New Roman" w:hAnsi="Times New Roman" w:cs="Times New Roman"/>
          <w:sz w:val="24"/>
          <w:szCs w:val="24"/>
        </w:rPr>
        <w:t>Table</w:t>
      </w:r>
      <w:r w:rsidR="00E36746">
        <w:rPr>
          <w:rFonts w:ascii="Times New Roman" w:hAnsi="Times New Roman" w:cs="Times New Roman"/>
          <w:sz w:val="24"/>
          <w:szCs w:val="24"/>
        </w:rPr>
        <w:t xml:space="preserve"> S1</w:t>
      </w:r>
      <w:r w:rsidR="00C81621" w:rsidRPr="008B2BE8">
        <w:rPr>
          <w:rFonts w:ascii="Times New Roman" w:hAnsi="Times New Roman" w:cs="Times New Roman"/>
          <w:sz w:val="24"/>
          <w:szCs w:val="24"/>
        </w:rPr>
        <w:t>)</w:t>
      </w:r>
      <w:r w:rsidR="00684971" w:rsidRPr="008B2BE8">
        <w:rPr>
          <w:rFonts w:ascii="Times New Roman" w:hAnsi="Times New Roman" w:cs="Times New Roman"/>
          <w:sz w:val="24"/>
          <w:szCs w:val="24"/>
        </w:rPr>
        <w:t xml:space="preserve">. </w:t>
      </w:r>
      <w:r w:rsidR="00D17AFC" w:rsidRPr="008B2BE8">
        <w:rPr>
          <w:rFonts w:ascii="Times New Roman" w:hAnsi="Times New Roman" w:cs="Times New Roman"/>
          <w:sz w:val="24"/>
          <w:szCs w:val="24"/>
        </w:rPr>
        <w:t xml:space="preserve"> </w:t>
      </w:r>
      <w:bookmarkStart w:id="1" w:name="_Hlk81815801"/>
      <w:r w:rsidR="008B03BF" w:rsidRPr="008B2BE8">
        <w:rPr>
          <w:rFonts w:ascii="Times New Roman" w:hAnsi="Times New Roman" w:cs="Times New Roman"/>
          <w:sz w:val="24"/>
          <w:szCs w:val="24"/>
        </w:rPr>
        <w:t>Since</w:t>
      </w:r>
      <w:r w:rsidR="008B03BF">
        <w:rPr>
          <w:rFonts w:ascii="Times New Roman" w:hAnsi="Times New Roman" w:cs="Times New Roman"/>
          <w:sz w:val="24"/>
          <w:szCs w:val="24"/>
        </w:rPr>
        <w:t xml:space="preserve"> employment rates in the United States are lower than those in the rest of the OECD</w:t>
      </w:r>
      <w:r w:rsidR="002D0A09">
        <w:rPr>
          <w:rFonts w:ascii="Times New Roman" w:hAnsi="Times New Roman" w:cs="Times New Roman"/>
          <w:sz w:val="24"/>
          <w:szCs w:val="24"/>
        </w:rPr>
        <w:t xml:space="preserve"> across most of the life-course</w:t>
      </w:r>
      <w:r w:rsidR="008B03BF">
        <w:rPr>
          <w:rFonts w:ascii="Times New Roman" w:hAnsi="Times New Roman" w:cs="Times New Roman"/>
          <w:sz w:val="24"/>
          <w:szCs w:val="24"/>
        </w:rPr>
        <w:t xml:space="preserve">, and </w:t>
      </w:r>
      <w:r w:rsidR="002D0A09">
        <w:rPr>
          <w:rFonts w:ascii="Times New Roman" w:hAnsi="Times New Roman" w:cs="Times New Roman"/>
          <w:sz w:val="24"/>
          <w:szCs w:val="24"/>
        </w:rPr>
        <w:t>employment rates are</w:t>
      </w:r>
      <w:r w:rsidR="008B03BF">
        <w:rPr>
          <w:rFonts w:ascii="Times New Roman" w:hAnsi="Times New Roman" w:cs="Times New Roman"/>
          <w:sz w:val="24"/>
          <w:szCs w:val="24"/>
        </w:rPr>
        <w:t xml:space="preserve"> falling, f</w:t>
      </w:r>
      <w:r w:rsidRPr="00923C21">
        <w:rPr>
          <w:rFonts w:ascii="Times New Roman" w:hAnsi="Times New Roman" w:cs="Times New Roman"/>
          <w:sz w:val="24"/>
          <w:szCs w:val="24"/>
        </w:rPr>
        <w:t xml:space="preserve">ixing the </w:t>
      </w:r>
      <w:r w:rsidR="00FA3FA6">
        <w:rPr>
          <w:rFonts w:ascii="Times New Roman" w:hAnsi="Times New Roman" w:cs="Times New Roman"/>
          <w:sz w:val="24"/>
          <w:szCs w:val="24"/>
        </w:rPr>
        <w:t xml:space="preserve">pain </w:t>
      </w:r>
      <w:r w:rsidRPr="00923C21">
        <w:rPr>
          <w:rFonts w:ascii="Times New Roman" w:hAnsi="Times New Roman" w:cs="Times New Roman"/>
          <w:sz w:val="24"/>
          <w:szCs w:val="24"/>
        </w:rPr>
        <w:t xml:space="preserve">problem </w:t>
      </w:r>
      <w:r w:rsidR="00FA3FA6">
        <w:rPr>
          <w:rFonts w:ascii="Times New Roman" w:hAnsi="Times New Roman" w:cs="Times New Roman"/>
          <w:sz w:val="24"/>
          <w:szCs w:val="24"/>
        </w:rPr>
        <w:t>in America</w:t>
      </w:r>
      <w:r w:rsidRPr="00923C21">
        <w:rPr>
          <w:rFonts w:ascii="Times New Roman" w:hAnsi="Times New Roman" w:cs="Times New Roman"/>
          <w:sz w:val="24"/>
          <w:szCs w:val="24"/>
        </w:rPr>
        <w:t xml:space="preserve"> requires fixing the labor market for the left-behinds.</w:t>
      </w:r>
    </w:p>
    <w:bookmarkEnd w:id="1"/>
    <w:p w14:paraId="0BE33876" w14:textId="77777777" w:rsidR="00D56EDB" w:rsidRPr="00923C21" w:rsidRDefault="00D56EDB" w:rsidP="006837A6">
      <w:pPr>
        <w:pStyle w:val="NoSpacing"/>
        <w:spacing w:line="480" w:lineRule="auto"/>
        <w:jc w:val="both"/>
        <w:rPr>
          <w:rFonts w:ascii="Times New Roman" w:hAnsi="Times New Roman" w:cs="Times New Roman"/>
          <w:sz w:val="24"/>
          <w:szCs w:val="24"/>
        </w:rPr>
      </w:pPr>
    </w:p>
    <w:p w14:paraId="26F9D000" w14:textId="77777777" w:rsidR="00D56EDB" w:rsidRPr="00A51E78" w:rsidRDefault="00D56EDB" w:rsidP="006837A6">
      <w:pPr>
        <w:pStyle w:val="NoSpacing"/>
        <w:spacing w:line="480" w:lineRule="auto"/>
        <w:jc w:val="both"/>
        <w:rPr>
          <w:rFonts w:ascii="Times New Roman" w:hAnsi="Times New Roman" w:cs="Times New Roman"/>
          <w:b/>
          <w:bCs/>
          <w:sz w:val="36"/>
          <w:szCs w:val="36"/>
        </w:rPr>
      </w:pPr>
      <w:r w:rsidRPr="00A51E78">
        <w:rPr>
          <w:rFonts w:ascii="Times New Roman" w:hAnsi="Times New Roman" w:cs="Times New Roman"/>
          <w:b/>
          <w:bCs/>
          <w:sz w:val="36"/>
          <w:szCs w:val="36"/>
        </w:rPr>
        <w:t>Introduction</w:t>
      </w:r>
    </w:p>
    <w:p w14:paraId="0BA05E5F" w14:textId="247978EE" w:rsidR="00D56EDB" w:rsidRPr="00923C21" w:rsidRDefault="00D56EDB"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 xml:space="preserve">There is a </w:t>
      </w:r>
      <w:r w:rsidR="005225B0">
        <w:rPr>
          <w:rFonts w:ascii="Times New Roman" w:hAnsi="Times New Roman" w:cs="Times New Roman"/>
          <w:sz w:val="24"/>
          <w:szCs w:val="24"/>
        </w:rPr>
        <w:t>high level</w:t>
      </w:r>
      <w:r w:rsidRPr="00923C21">
        <w:rPr>
          <w:rFonts w:ascii="Times New Roman" w:hAnsi="Times New Roman" w:cs="Times New Roman"/>
          <w:sz w:val="24"/>
          <w:szCs w:val="24"/>
        </w:rPr>
        <w:t xml:space="preserve"> of pain among Americans leading to increased opioid use</w:t>
      </w:r>
      <w:r w:rsidR="00F80EC6">
        <w:rPr>
          <w:rFonts w:ascii="Times New Roman" w:hAnsi="Times New Roman" w:cs="Times New Roman"/>
          <w:sz w:val="24"/>
          <w:szCs w:val="24"/>
        </w:rPr>
        <w:t xml:space="preserve"> [2] </w:t>
      </w:r>
      <w:r w:rsidRPr="00923C21">
        <w:rPr>
          <w:rFonts w:ascii="Times New Roman" w:hAnsi="Times New Roman" w:cs="Times New Roman"/>
          <w:sz w:val="24"/>
          <w:szCs w:val="24"/>
        </w:rPr>
        <w:t xml:space="preserve">and “deaths of despair” from suicides, </w:t>
      </w:r>
      <w:proofErr w:type="gramStart"/>
      <w:r w:rsidRPr="00923C21">
        <w:rPr>
          <w:rFonts w:ascii="Times New Roman" w:hAnsi="Times New Roman" w:cs="Times New Roman"/>
          <w:sz w:val="24"/>
          <w:szCs w:val="24"/>
        </w:rPr>
        <w:t>drugs</w:t>
      </w:r>
      <w:proofErr w:type="gramEnd"/>
      <w:r w:rsidRPr="00923C21">
        <w:rPr>
          <w:rFonts w:ascii="Times New Roman" w:hAnsi="Times New Roman" w:cs="Times New Roman"/>
          <w:sz w:val="24"/>
          <w:szCs w:val="24"/>
        </w:rPr>
        <w:t xml:space="preserve"> and alcoholic liver disease </w:t>
      </w:r>
      <w:r w:rsidR="00F80EC6">
        <w:rPr>
          <w:rFonts w:ascii="Times New Roman" w:hAnsi="Times New Roman" w:cs="Times New Roman"/>
          <w:sz w:val="24"/>
          <w:szCs w:val="24"/>
        </w:rPr>
        <w:t>[3] [4] [5]</w:t>
      </w:r>
      <w:r w:rsidRPr="00923C21">
        <w:rPr>
          <w:rFonts w:ascii="Times New Roman" w:hAnsi="Times New Roman" w:cs="Times New Roman"/>
          <w:sz w:val="24"/>
          <w:szCs w:val="24"/>
        </w:rPr>
        <w:t xml:space="preserve">.  </w:t>
      </w:r>
      <w:r w:rsidR="00DA5858">
        <w:rPr>
          <w:rFonts w:ascii="Times New Roman" w:hAnsi="Times New Roman" w:cs="Times New Roman"/>
          <w:sz w:val="24"/>
          <w:szCs w:val="24"/>
        </w:rPr>
        <w:t>I</w:t>
      </w:r>
      <w:r w:rsidR="00DA5858" w:rsidRPr="00DA5858">
        <w:rPr>
          <w:rFonts w:ascii="Times New Roman" w:hAnsi="Times New Roman" w:cs="Times New Roman"/>
          <w:sz w:val="24"/>
          <w:szCs w:val="24"/>
        </w:rPr>
        <w:t xml:space="preserve">n </w:t>
      </w:r>
      <w:r w:rsidR="00384867">
        <w:rPr>
          <w:rFonts w:ascii="Times New Roman" w:hAnsi="Times New Roman" w:cs="Times New Roman"/>
          <w:sz w:val="24"/>
          <w:szCs w:val="24"/>
        </w:rPr>
        <w:t xml:space="preserve">one study in </w:t>
      </w:r>
      <w:r w:rsidR="00DA5858" w:rsidRPr="00DA5858">
        <w:rPr>
          <w:rFonts w:ascii="Times New Roman" w:hAnsi="Times New Roman" w:cs="Times New Roman"/>
          <w:sz w:val="24"/>
          <w:szCs w:val="24"/>
        </w:rPr>
        <w:t>2012 126 million, or 56% of American adults</w:t>
      </w:r>
      <w:r w:rsidR="00DA5858">
        <w:rPr>
          <w:rFonts w:ascii="Times New Roman" w:hAnsi="Times New Roman" w:cs="Times New Roman"/>
          <w:sz w:val="24"/>
          <w:szCs w:val="24"/>
        </w:rPr>
        <w:t>,</w:t>
      </w:r>
      <w:r w:rsidR="00DA5858" w:rsidRPr="00DA5858">
        <w:rPr>
          <w:rFonts w:ascii="Times New Roman" w:hAnsi="Times New Roman" w:cs="Times New Roman"/>
          <w:sz w:val="24"/>
          <w:szCs w:val="24"/>
        </w:rPr>
        <w:t xml:space="preserve"> reported experiencing some sort of pain</w:t>
      </w:r>
      <w:r w:rsidR="00DA5858">
        <w:rPr>
          <w:rFonts w:ascii="Times New Roman" w:hAnsi="Times New Roman" w:cs="Times New Roman"/>
          <w:sz w:val="24"/>
          <w:szCs w:val="24"/>
        </w:rPr>
        <w:t>.  Of</w:t>
      </w:r>
      <w:r w:rsidR="00DA5858" w:rsidRPr="00DA5858">
        <w:rPr>
          <w:rFonts w:ascii="Times New Roman" w:hAnsi="Times New Roman" w:cs="Times New Roman"/>
          <w:sz w:val="24"/>
          <w:szCs w:val="24"/>
        </w:rPr>
        <w:t xml:space="preserve"> these 20% had daily pain</w:t>
      </w:r>
      <w:r w:rsidR="00DA5858">
        <w:rPr>
          <w:rFonts w:ascii="Times New Roman" w:hAnsi="Times New Roman" w:cs="Times New Roman"/>
          <w:sz w:val="24"/>
          <w:szCs w:val="24"/>
        </w:rPr>
        <w:t xml:space="preserve"> [6]</w:t>
      </w:r>
      <w:r w:rsidR="00DA5858" w:rsidRPr="00DA5858">
        <w:rPr>
          <w:rFonts w:ascii="Times New Roman" w:hAnsi="Times New Roman" w:cs="Times New Roman"/>
          <w:sz w:val="24"/>
          <w:szCs w:val="24"/>
        </w:rPr>
        <w:t>.</w:t>
      </w:r>
      <w:r w:rsidR="00DA5858">
        <w:rPr>
          <w:rFonts w:ascii="Times New Roman" w:hAnsi="Times New Roman" w:cs="Times New Roman"/>
          <w:sz w:val="24"/>
          <w:szCs w:val="24"/>
        </w:rPr>
        <w:t xml:space="preserve"> </w:t>
      </w:r>
      <w:r w:rsidRPr="00923C21">
        <w:rPr>
          <w:rFonts w:ascii="Times New Roman" w:hAnsi="Times New Roman" w:cs="Times New Roman"/>
          <w:sz w:val="24"/>
          <w:szCs w:val="24"/>
        </w:rPr>
        <w:t xml:space="preserve">These </w:t>
      </w:r>
      <w:r w:rsidR="00DA5858">
        <w:rPr>
          <w:rFonts w:ascii="Times New Roman" w:hAnsi="Times New Roman" w:cs="Times New Roman"/>
          <w:sz w:val="24"/>
          <w:szCs w:val="24"/>
        </w:rPr>
        <w:t xml:space="preserve">pain </w:t>
      </w:r>
      <w:r w:rsidRPr="00923C21">
        <w:rPr>
          <w:rFonts w:ascii="Times New Roman" w:hAnsi="Times New Roman" w:cs="Times New Roman"/>
          <w:sz w:val="24"/>
          <w:szCs w:val="24"/>
        </w:rPr>
        <w:t xml:space="preserve">problems, Case et al. </w:t>
      </w:r>
      <w:r w:rsidR="009F0F33">
        <w:rPr>
          <w:rFonts w:ascii="Times New Roman" w:hAnsi="Times New Roman" w:cs="Times New Roman"/>
          <w:sz w:val="24"/>
          <w:szCs w:val="24"/>
        </w:rPr>
        <w:t xml:space="preserve">[1] </w:t>
      </w:r>
      <w:r w:rsidRPr="00923C21">
        <w:rPr>
          <w:rFonts w:ascii="Times New Roman" w:hAnsi="Times New Roman" w:cs="Times New Roman"/>
          <w:sz w:val="24"/>
          <w:szCs w:val="24"/>
        </w:rPr>
        <w:t>argue, are “</w:t>
      </w:r>
      <w:r w:rsidRPr="00F634FB">
        <w:rPr>
          <w:rFonts w:ascii="Times New Roman" w:hAnsi="Times New Roman" w:cs="Times New Roman"/>
          <w:i/>
          <w:iCs/>
          <w:sz w:val="24"/>
          <w:szCs w:val="24"/>
        </w:rPr>
        <w:t>concentrated among Americans with less than a bachelor’s degree</w:t>
      </w:r>
      <w:r w:rsidRPr="00923C21">
        <w:rPr>
          <w:rFonts w:ascii="Times New Roman" w:hAnsi="Times New Roman" w:cs="Times New Roman"/>
          <w:sz w:val="24"/>
          <w:szCs w:val="24"/>
        </w:rPr>
        <w:t xml:space="preserve">” (p. 24785). </w:t>
      </w:r>
      <w:r w:rsidR="008C4E76" w:rsidRPr="00923C21">
        <w:rPr>
          <w:rFonts w:ascii="Times New Roman" w:hAnsi="Times New Roman" w:cs="Times New Roman"/>
          <w:sz w:val="24"/>
          <w:szCs w:val="24"/>
        </w:rPr>
        <w:t xml:space="preserve"> </w:t>
      </w:r>
      <w:r w:rsidRPr="00923C21">
        <w:rPr>
          <w:rFonts w:ascii="Times New Roman" w:hAnsi="Times New Roman" w:cs="Times New Roman"/>
          <w:sz w:val="24"/>
          <w:szCs w:val="24"/>
        </w:rPr>
        <w:t xml:space="preserve">They find that, among this less educated group, each successive birth cohort has a higher prevalence of pain at each point in the lifecycle, whereas this is not the case for </w:t>
      </w:r>
      <w:r w:rsidR="00003C50" w:rsidRPr="00923C21">
        <w:rPr>
          <w:rFonts w:ascii="Times New Roman" w:hAnsi="Times New Roman" w:cs="Times New Roman"/>
          <w:sz w:val="24"/>
          <w:szCs w:val="24"/>
        </w:rPr>
        <w:t>degree-holders</w:t>
      </w:r>
      <w:r w:rsidRPr="00923C21">
        <w:rPr>
          <w:rFonts w:ascii="Times New Roman" w:hAnsi="Times New Roman" w:cs="Times New Roman"/>
          <w:sz w:val="24"/>
          <w:szCs w:val="24"/>
        </w:rPr>
        <w:t xml:space="preserve">.  Higher pain among later-born cohorts of those without a bachelor’s degree </w:t>
      </w:r>
      <w:r w:rsidRPr="00923C21">
        <w:rPr>
          <w:rFonts w:ascii="Times New Roman" w:hAnsi="Times New Roman" w:cs="Times New Roman"/>
          <w:sz w:val="24"/>
          <w:szCs w:val="24"/>
        </w:rPr>
        <w:lastRenderedPageBreak/>
        <w:t>explains why, in cross-sectional data, elderly Americans are in less pain than those in mid</w:t>
      </w:r>
      <w:r w:rsidR="009F0F33">
        <w:rPr>
          <w:rFonts w:ascii="Times New Roman" w:hAnsi="Times New Roman" w:cs="Times New Roman"/>
          <w:sz w:val="24"/>
          <w:szCs w:val="24"/>
        </w:rPr>
        <w:t>life</w:t>
      </w:r>
      <w:r w:rsidRPr="00923C21">
        <w:rPr>
          <w:rFonts w:ascii="Times New Roman" w:hAnsi="Times New Roman" w:cs="Times New Roman"/>
          <w:sz w:val="24"/>
          <w:szCs w:val="24"/>
        </w:rPr>
        <w:t xml:space="preserve">. </w:t>
      </w:r>
      <w:r w:rsidR="00D17AFC">
        <w:rPr>
          <w:rFonts w:ascii="Times New Roman" w:hAnsi="Times New Roman" w:cs="Times New Roman"/>
          <w:sz w:val="24"/>
          <w:szCs w:val="24"/>
        </w:rPr>
        <w:t xml:space="preserve"> </w:t>
      </w:r>
      <w:r w:rsidRPr="00923C21">
        <w:rPr>
          <w:rFonts w:ascii="Times New Roman" w:hAnsi="Times New Roman" w:cs="Times New Roman"/>
          <w:sz w:val="24"/>
          <w:szCs w:val="24"/>
        </w:rPr>
        <w:t xml:space="preserve">Among those with at least a bachelor’s degree, on the other hand, pain rises with age, as one might expect due to the accumulation of injury, physical wear and tear and disease.  </w:t>
      </w:r>
    </w:p>
    <w:p w14:paraId="44063409" w14:textId="77777777" w:rsidR="00D4662C" w:rsidRDefault="00D4662C" w:rsidP="006837A6">
      <w:pPr>
        <w:pStyle w:val="NoSpacing"/>
        <w:spacing w:line="480" w:lineRule="auto"/>
        <w:jc w:val="both"/>
        <w:rPr>
          <w:rFonts w:ascii="Times New Roman" w:hAnsi="Times New Roman" w:cs="Times New Roman"/>
          <w:sz w:val="24"/>
          <w:szCs w:val="24"/>
        </w:rPr>
      </w:pPr>
    </w:p>
    <w:p w14:paraId="1EC1FA2F" w14:textId="74002130" w:rsidR="00D56EDB" w:rsidRPr="00923C21" w:rsidRDefault="00D56EDB"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 xml:space="preserve">In an earlier time-use survey </w:t>
      </w:r>
      <w:r w:rsidR="006E1123">
        <w:rPr>
          <w:rFonts w:ascii="Times New Roman" w:hAnsi="Times New Roman" w:cs="Times New Roman"/>
          <w:sz w:val="24"/>
          <w:szCs w:val="24"/>
        </w:rPr>
        <w:t xml:space="preserve">Krueger and Stone </w:t>
      </w:r>
      <w:r w:rsidR="00DA5858">
        <w:rPr>
          <w:rFonts w:ascii="Times New Roman" w:hAnsi="Times New Roman" w:cs="Times New Roman"/>
          <w:sz w:val="24"/>
          <w:szCs w:val="24"/>
        </w:rPr>
        <w:t>[7]</w:t>
      </w:r>
      <w:r w:rsidRPr="00923C21">
        <w:rPr>
          <w:rFonts w:ascii="Times New Roman" w:hAnsi="Times New Roman" w:cs="Times New Roman"/>
          <w:sz w:val="24"/>
          <w:szCs w:val="24"/>
        </w:rPr>
        <w:t xml:space="preserve"> found Americans with lower income and less education spent a higher proportion of time in pain and reported higher average pain than did those with higher income or more education.  However, in </w:t>
      </w:r>
      <w:r w:rsidR="006E1123">
        <w:rPr>
          <w:rFonts w:ascii="Times New Roman" w:hAnsi="Times New Roman" w:cs="Times New Roman"/>
          <w:sz w:val="24"/>
          <w:szCs w:val="24"/>
        </w:rPr>
        <w:t xml:space="preserve">Krueger’s </w:t>
      </w:r>
      <w:r w:rsidR="00DA5858">
        <w:rPr>
          <w:rFonts w:ascii="Times New Roman" w:hAnsi="Times New Roman" w:cs="Times New Roman"/>
          <w:sz w:val="24"/>
          <w:szCs w:val="24"/>
        </w:rPr>
        <w:t>[2]</w:t>
      </w:r>
      <w:r w:rsidR="009F0F33">
        <w:rPr>
          <w:rFonts w:ascii="Times New Roman" w:hAnsi="Times New Roman" w:cs="Times New Roman"/>
          <w:sz w:val="24"/>
          <w:szCs w:val="24"/>
        </w:rPr>
        <w:t xml:space="preserve"> </w:t>
      </w:r>
      <w:r w:rsidRPr="00923C21">
        <w:rPr>
          <w:rFonts w:ascii="Times New Roman" w:hAnsi="Times New Roman" w:cs="Times New Roman"/>
          <w:sz w:val="24"/>
          <w:szCs w:val="24"/>
        </w:rPr>
        <w:t xml:space="preserve">later work </w:t>
      </w:r>
      <w:r w:rsidR="00954882">
        <w:rPr>
          <w:rFonts w:ascii="Times New Roman" w:hAnsi="Times New Roman" w:cs="Times New Roman"/>
          <w:sz w:val="24"/>
          <w:szCs w:val="24"/>
        </w:rPr>
        <w:t>the</w:t>
      </w:r>
      <w:r w:rsidRPr="00923C21">
        <w:rPr>
          <w:rFonts w:ascii="Times New Roman" w:hAnsi="Times New Roman" w:cs="Times New Roman"/>
          <w:sz w:val="24"/>
          <w:szCs w:val="24"/>
        </w:rPr>
        <w:t xml:space="preserve"> focus</w:t>
      </w:r>
      <w:r w:rsidR="00954882">
        <w:rPr>
          <w:rFonts w:ascii="Times New Roman" w:hAnsi="Times New Roman" w:cs="Times New Roman"/>
          <w:sz w:val="24"/>
          <w:szCs w:val="24"/>
        </w:rPr>
        <w:t xml:space="preserve"> was</w:t>
      </w:r>
      <w:r w:rsidRPr="00923C21">
        <w:rPr>
          <w:rFonts w:ascii="Times New Roman" w:hAnsi="Times New Roman" w:cs="Times New Roman"/>
          <w:sz w:val="24"/>
          <w:szCs w:val="24"/>
        </w:rPr>
        <w:t xml:space="preserve"> not on the link between pain and education, but that between pain and labor market participation.  </w:t>
      </w:r>
      <w:r w:rsidR="00AA1188">
        <w:rPr>
          <w:rFonts w:ascii="Times New Roman" w:hAnsi="Times New Roman" w:cs="Times New Roman"/>
          <w:sz w:val="24"/>
          <w:szCs w:val="24"/>
        </w:rPr>
        <w:t xml:space="preserve">Whilst the causal relationship between pain and labor market participation is contested </w:t>
      </w:r>
      <w:r w:rsidR="009434DA">
        <w:rPr>
          <w:rFonts w:ascii="Times New Roman" w:hAnsi="Times New Roman" w:cs="Times New Roman"/>
          <w:sz w:val="24"/>
          <w:szCs w:val="24"/>
        </w:rPr>
        <w:t xml:space="preserve">in the literature </w:t>
      </w:r>
      <w:r w:rsidR="00AA1188">
        <w:rPr>
          <w:rFonts w:ascii="Times New Roman" w:hAnsi="Times New Roman" w:cs="Times New Roman"/>
          <w:sz w:val="24"/>
          <w:szCs w:val="24"/>
        </w:rPr>
        <w:t>[8]</w:t>
      </w:r>
      <w:r w:rsidR="00772536">
        <w:rPr>
          <w:rFonts w:ascii="Times New Roman" w:hAnsi="Times New Roman" w:cs="Times New Roman"/>
          <w:sz w:val="24"/>
          <w:szCs w:val="24"/>
        </w:rPr>
        <w:t xml:space="preserve"> </w:t>
      </w:r>
      <w:r w:rsidR="009434DA">
        <w:rPr>
          <w:rFonts w:ascii="Times New Roman" w:hAnsi="Times New Roman" w:cs="Times New Roman"/>
          <w:sz w:val="24"/>
          <w:szCs w:val="24"/>
        </w:rPr>
        <w:t xml:space="preserve">Krueger [2] finds </w:t>
      </w:r>
      <w:r w:rsidR="00772536">
        <w:rPr>
          <w:rFonts w:ascii="Times New Roman" w:hAnsi="Times New Roman" w:cs="Times New Roman"/>
          <w:sz w:val="24"/>
          <w:szCs w:val="24"/>
        </w:rPr>
        <w:t>p</w:t>
      </w:r>
      <w:r w:rsidRPr="00923C21">
        <w:rPr>
          <w:rFonts w:ascii="Times New Roman" w:hAnsi="Times New Roman" w:cs="Times New Roman"/>
          <w:sz w:val="24"/>
          <w:szCs w:val="24"/>
        </w:rPr>
        <w:t xml:space="preserve">ain incidence is twice as high among men not in the labor force (NILF) compared with </w:t>
      </w:r>
      <w:r w:rsidR="00D17AFC">
        <w:rPr>
          <w:rFonts w:ascii="Times New Roman" w:hAnsi="Times New Roman" w:cs="Times New Roman"/>
          <w:sz w:val="24"/>
          <w:szCs w:val="24"/>
        </w:rPr>
        <w:t xml:space="preserve">men in the labor force which includes both the </w:t>
      </w:r>
      <w:r w:rsidRPr="00923C21">
        <w:rPr>
          <w:rFonts w:ascii="Times New Roman" w:hAnsi="Times New Roman" w:cs="Times New Roman"/>
          <w:sz w:val="24"/>
          <w:szCs w:val="24"/>
        </w:rPr>
        <w:t>employed</w:t>
      </w:r>
      <w:r w:rsidR="00D17AFC">
        <w:rPr>
          <w:rFonts w:ascii="Times New Roman" w:hAnsi="Times New Roman" w:cs="Times New Roman"/>
          <w:sz w:val="24"/>
          <w:szCs w:val="24"/>
        </w:rPr>
        <w:t xml:space="preserve"> and the unemployed</w:t>
      </w:r>
      <w:r w:rsidRPr="00923C21">
        <w:rPr>
          <w:rFonts w:ascii="Times New Roman" w:hAnsi="Times New Roman" w:cs="Times New Roman"/>
          <w:sz w:val="24"/>
          <w:szCs w:val="24"/>
        </w:rPr>
        <w:t xml:space="preserve">.  There is a similar, though slightly smaller differential, among women.  Nearly half of NILF prime-age men are found to take daily pain medication. </w:t>
      </w:r>
      <w:r w:rsidR="00D17AFC">
        <w:rPr>
          <w:rFonts w:ascii="Times New Roman" w:hAnsi="Times New Roman" w:cs="Times New Roman"/>
          <w:sz w:val="24"/>
          <w:szCs w:val="24"/>
        </w:rPr>
        <w:t xml:space="preserve"> </w:t>
      </w:r>
      <w:r w:rsidR="00FD589C">
        <w:rPr>
          <w:rFonts w:ascii="Times New Roman" w:hAnsi="Times New Roman" w:cs="Times New Roman"/>
          <w:sz w:val="24"/>
          <w:szCs w:val="24"/>
        </w:rPr>
        <w:t>Krueger</w:t>
      </w:r>
      <w:r w:rsidRPr="00923C21">
        <w:rPr>
          <w:rFonts w:ascii="Times New Roman" w:hAnsi="Times New Roman" w:cs="Times New Roman"/>
          <w:sz w:val="24"/>
          <w:szCs w:val="24"/>
        </w:rPr>
        <w:t xml:space="preserve"> suggests pain, and the prescription of opioids, has played a key role in the decline of labor force participation in America in recent decades “</w:t>
      </w:r>
      <w:r w:rsidRPr="00DE327C">
        <w:rPr>
          <w:rFonts w:ascii="Times New Roman" w:hAnsi="Times New Roman" w:cs="Times New Roman"/>
          <w:i/>
          <w:iCs/>
          <w:sz w:val="24"/>
          <w:szCs w:val="24"/>
        </w:rPr>
        <w:t>causing the problem of depressed labor force participation and the opioid crisis to become intertwined</w:t>
      </w:r>
      <w:r w:rsidRPr="00923C21">
        <w:rPr>
          <w:rFonts w:ascii="Times New Roman" w:hAnsi="Times New Roman" w:cs="Times New Roman"/>
          <w:sz w:val="24"/>
          <w:szCs w:val="24"/>
        </w:rPr>
        <w:t>” (p. 1).</w:t>
      </w:r>
    </w:p>
    <w:p w14:paraId="1D9FD567" w14:textId="77777777" w:rsidR="00D56EDB" w:rsidRPr="00923C21" w:rsidRDefault="00D56EDB" w:rsidP="006837A6">
      <w:pPr>
        <w:pStyle w:val="NoSpacing"/>
        <w:spacing w:line="480" w:lineRule="auto"/>
        <w:jc w:val="both"/>
        <w:rPr>
          <w:rFonts w:ascii="Times New Roman" w:hAnsi="Times New Roman" w:cs="Times New Roman"/>
          <w:sz w:val="24"/>
          <w:szCs w:val="24"/>
        </w:rPr>
      </w:pPr>
    </w:p>
    <w:p w14:paraId="582DACA4" w14:textId="53826C0C" w:rsidR="00A77819" w:rsidRPr="00327939" w:rsidRDefault="00D56EDB" w:rsidP="00457285">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 xml:space="preserve">We re-examine the experience of pain </w:t>
      </w:r>
      <w:r w:rsidR="007E089D">
        <w:rPr>
          <w:rFonts w:ascii="Times New Roman" w:hAnsi="Times New Roman" w:cs="Times New Roman"/>
          <w:sz w:val="24"/>
          <w:szCs w:val="24"/>
        </w:rPr>
        <w:t xml:space="preserve">through age sixty-five </w:t>
      </w:r>
      <w:r w:rsidRPr="00923C21">
        <w:rPr>
          <w:rFonts w:ascii="Times New Roman" w:hAnsi="Times New Roman" w:cs="Times New Roman"/>
          <w:sz w:val="24"/>
          <w:szCs w:val="24"/>
        </w:rPr>
        <w:t>using the Gallup Daily Tracker Survey (</w:t>
      </w:r>
      <w:r w:rsidR="00D4662C">
        <w:rPr>
          <w:rFonts w:ascii="Times New Roman" w:hAnsi="Times New Roman" w:cs="Times New Roman"/>
          <w:sz w:val="24"/>
          <w:szCs w:val="24"/>
        </w:rPr>
        <w:t>2009-20</w:t>
      </w:r>
      <w:r w:rsidR="007E089D">
        <w:rPr>
          <w:rFonts w:ascii="Times New Roman" w:hAnsi="Times New Roman" w:cs="Times New Roman"/>
          <w:sz w:val="24"/>
          <w:szCs w:val="24"/>
        </w:rPr>
        <w:t>17</w:t>
      </w:r>
      <w:r w:rsidR="00A325D1">
        <w:rPr>
          <w:rFonts w:ascii="Times New Roman" w:hAnsi="Times New Roman" w:cs="Times New Roman"/>
          <w:sz w:val="24"/>
          <w:szCs w:val="24"/>
        </w:rPr>
        <w:t>)</w:t>
      </w:r>
      <w:r w:rsidRPr="00923C21">
        <w:rPr>
          <w:rFonts w:ascii="Times New Roman" w:hAnsi="Times New Roman" w:cs="Times New Roman"/>
          <w:sz w:val="24"/>
          <w:szCs w:val="24"/>
        </w:rPr>
        <w:t xml:space="preserve"> </w:t>
      </w:r>
      <w:r w:rsidR="00A0354D" w:rsidRPr="00923C21">
        <w:rPr>
          <w:rFonts w:ascii="Times New Roman" w:hAnsi="Times New Roman" w:cs="Times New Roman"/>
          <w:sz w:val="24"/>
          <w:szCs w:val="24"/>
        </w:rPr>
        <w:t xml:space="preserve">– henceforth GUSDT </w:t>
      </w:r>
      <w:r w:rsidR="0009355E" w:rsidRPr="00923C21">
        <w:rPr>
          <w:rFonts w:ascii="Times New Roman" w:hAnsi="Times New Roman" w:cs="Times New Roman"/>
          <w:sz w:val="24"/>
          <w:szCs w:val="24"/>
        </w:rPr>
        <w:t>–</w:t>
      </w:r>
      <w:r w:rsidR="00A0354D" w:rsidRPr="00923C21">
        <w:rPr>
          <w:rFonts w:ascii="Times New Roman" w:hAnsi="Times New Roman" w:cs="Times New Roman"/>
          <w:sz w:val="24"/>
          <w:szCs w:val="24"/>
        </w:rPr>
        <w:t xml:space="preserve"> </w:t>
      </w:r>
      <w:r w:rsidR="0009355E" w:rsidRPr="00923C21">
        <w:rPr>
          <w:rFonts w:ascii="Times New Roman" w:hAnsi="Times New Roman" w:cs="Times New Roman"/>
          <w:sz w:val="24"/>
          <w:szCs w:val="24"/>
        </w:rPr>
        <w:t>in the United States</w:t>
      </w:r>
      <w:r w:rsidR="008B45FA" w:rsidRPr="00923C21">
        <w:rPr>
          <w:rFonts w:ascii="Times New Roman" w:hAnsi="Times New Roman" w:cs="Times New Roman"/>
          <w:sz w:val="24"/>
          <w:szCs w:val="24"/>
        </w:rPr>
        <w:t xml:space="preserve"> </w:t>
      </w:r>
      <w:r w:rsidR="008B45FA" w:rsidRPr="00CC6A19">
        <w:rPr>
          <w:rFonts w:ascii="Times New Roman" w:hAnsi="Times New Roman" w:cs="Times New Roman"/>
          <w:sz w:val="24"/>
          <w:szCs w:val="24"/>
        </w:rPr>
        <w:t xml:space="preserve">with </w:t>
      </w:r>
      <w:r w:rsidR="00A03AF8" w:rsidRPr="00CC6A19">
        <w:rPr>
          <w:rFonts w:ascii="Times New Roman" w:hAnsi="Times New Roman" w:cs="Times New Roman"/>
          <w:sz w:val="24"/>
          <w:szCs w:val="24"/>
        </w:rPr>
        <w:t>2,279,477</w:t>
      </w:r>
      <w:r w:rsidR="00A71A28" w:rsidRPr="00CC6A19">
        <w:rPr>
          <w:rFonts w:ascii="Times New Roman" w:hAnsi="Times New Roman" w:cs="Times New Roman"/>
          <w:sz w:val="24"/>
          <w:szCs w:val="24"/>
        </w:rPr>
        <w:t xml:space="preserve"> </w:t>
      </w:r>
      <w:r w:rsidR="00A71A28">
        <w:rPr>
          <w:rFonts w:ascii="Times New Roman" w:hAnsi="Times New Roman" w:cs="Times New Roman"/>
          <w:sz w:val="24"/>
          <w:szCs w:val="24"/>
        </w:rPr>
        <w:t>unweighted</w:t>
      </w:r>
      <w:r w:rsidR="008B45FA" w:rsidRPr="00923C21">
        <w:rPr>
          <w:rFonts w:ascii="Times New Roman" w:hAnsi="Times New Roman" w:cs="Times New Roman"/>
          <w:sz w:val="24"/>
          <w:szCs w:val="24"/>
        </w:rPr>
        <w:t xml:space="preserve"> observations</w:t>
      </w:r>
      <w:r w:rsidR="0009355E" w:rsidRPr="00923C21">
        <w:rPr>
          <w:rFonts w:ascii="Times New Roman" w:hAnsi="Times New Roman" w:cs="Times New Roman"/>
          <w:sz w:val="24"/>
          <w:szCs w:val="24"/>
        </w:rPr>
        <w:t xml:space="preserve"> </w:t>
      </w:r>
      <w:r w:rsidR="00A03AF8">
        <w:rPr>
          <w:rFonts w:ascii="Times New Roman" w:hAnsi="Times New Roman" w:cs="Times New Roman"/>
          <w:sz w:val="24"/>
          <w:szCs w:val="24"/>
        </w:rPr>
        <w:t>and 1,589,152 observations for those ages 18-65.  We also make use of</w:t>
      </w:r>
      <w:r w:rsidR="0009355E" w:rsidRPr="00923C21">
        <w:rPr>
          <w:rFonts w:ascii="Times New Roman" w:hAnsi="Times New Roman" w:cs="Times New Roman"/>
          <w:sz w:val="24"/>
          <w:szCs w:val="24"/>
        </w:rPr>
        <w:t xml:space="preserve"> a further</w:t>
      </w:r>
      <w:r w:rsidRPr="00923C21">
        <w:rPr>
          <w:rFonts w:ascii="Times New Roman" w:hAnsi="Times New Roman" w:cs="Times New Roman"/>
          <w:sz w:val="24"/>
          <w:szCs w:val="24"/>
        </w:rPr>
        <w:t xml:space="preserve"> twenty</w:t>
      </w:r>
      <w:r w:rsidR="0009355E" w:rsidRPr="00923C21">
        <w:rPr>
          <w:rFonts w:ascii="Times New Roman" w:hAnsi="Times New Roman" w:cs="Times New Roman"/>
          <w:sz w:val="24"/>
          <w:szCs w:val="24"/>
        </w:rPr>
        <w:t xml:space="preserve"> OECD</w:t>
      </w:r>
      <w:r w:rsidRPr="00923C21">
        <w:rPr>
          <w:rFonts w:ascii="Times New Roman" w:hAnsi="Times New Roman" w:cs="Times New Roman"/>
          <w:sz w:val="24"/>
          <w:szCs w:val="24"/>
        </w:rPr>
        <w:t xml:space="preserve"> countries taken from the Gallup World </w:t>
      </w:r>
      <w:r w:rsidR="00585F88">
        <w:rPr>
          <w:rFonts w:ascii="Times New Roman" w:hAnsi="Times New Roman" w:cs="Times New Roman"/>
          <w:sz w:val="24"/>
          <w:szCs w:val="24"/>
        </w:rPr>
        <w:t>Poll</w:t>
      </w:r>
      <w:r w:rsidRPr="00923C21">
        <w:rPr>
          <w:rFonts w:ascii="Times New Roman" w:hAnsi="Times New Roman" w:cs="Times New Roman"/>
          <w:sz w:val="24"/>
          <w:szCs w:val="24"/>
        </w:rPr>
        <w:t xml:space="preserve"> (</w:t>
      </w:r>
      <w:r w:rsidR="00D17AFC" w:rsidRPr="00923C21">
        <w:rPr>
          <w:rFonts w:ascii="Times New Roman" w:hAnsi="Times New Roman" w:cs="Times New Roman"/>
          <w:sz w:val="24"/>
          <w:szCs w:val="24"/>
        </w:rPr>
        <w:t>200</w:t>
      </w:r>
      <w:r w:rsidR="007E089D">
        <w:rPr>
          <w:rFonts w:ascii="Times New Roman" w:hAnsi="Times New Roman" w:cs="Times New Roman"/>
          <w:sz w:val="24"/>
          <w:szCs w:val="24"/>
        </w:rPr>
        <w:t>9</w:t>
      </w:r>
      <w:r w:rsidRPr="00923C21">
        <w:rPr>
          <w:rFonts w:ascii="Times New Roman" w:hAnsi="Times New Roman" w:cs="Times New Roman"/>
          <w:sz w:val="24"/>
          <w:szCs w:val="24"/>
        </w:rPr>
        <w:t>-20</w:t>
      </w:r>
      <w:r w:rsidR="00D4662C">
        <w:rPr>
          <w:rFonts w:ascii="Times New Roman" w:hAnsi="Times New Roman" w:cs="Times New Roman"/>
          <w:sz w:val="24"/>
          <w:szCs w:val="24"/>
        </w:rPr>
        <w:t>20</w:t>
      </w:r>
      <w:r w:rsidRPr="00923C21">
        <w:rPr>
          <w:rFonts w:ascii="Times New Roman" w:hAnsi="Times New Roman" w:cs="Times New Roman"/>
          <w:sz w:val="24"/>
          <w:szCs w:val="24"/>
        </w:rPr>
        <w:t>)</w:t>
      </w:r>
      <w:r w:rsidR="00A0354D" w:rsidRPr="00923C21">
        <w:rPr>
          <w:rFonts w:ascii="Times New Roman" w:hAnsi="Times New Roman" w:cs="Times New Roman"/>
          <w:sz w:val="24"/>
          <w:szCs w:val="24"/>
        </w:rPr>
        <w:t xml:space="preserve"> – </w:t>
      </w:r>
      <w:r w:rsidR="00A0354D" w:rsidRPr="00923C21">
        <w:rPr>
          <w:rFonts w:ascii="Times New Roman" w:hAnsi="Times New Roman" w:cs="Times New Roman"/>
          <w:sz w:val="24"/>
          <w:szCs w:val="24"/>
        </w:rPr>
        <w:lastRenderedPageBreak/>
        <w:t xml:space="preserve">henceforth GWP </w:t>
      </w:r>
      <w:r w:rsidR="00EB3F40" w:rsidRPr="00923C21">
        <w:rPr>
          <w:rFonts w:ascii="Times New Roman" w:hAnsi="Times New Roman" w:cs="Times New Roman"/>
          <w:sz w:val="24"/>
          <w:szCs w:val="24"/>
        </w:rPr>
        <w:t>–</w:t>
      </w:r>
      <w:r w:rsidR="00A03AF8">
        <w:rPr>
          <w:rFonts w:ascii="Times New Roman" w:hAnsi="Times New Roman" w:cs="Times New Roman"/>
          <w:sz w:val="24"/>
          <w:szCs w:val="24"/>
        </w:rPr>
        <w:t xml:space="preserve"> with 311,669 observations,</w:t>
      </w:r>
      <w:r w:rsidR="00A0354D" w:rsidRPr="00923C21">
        <w:rPr>
          <w:rFonts w:ascii="Times New Roman" w:hAnsi="Times New Roman" w:cs="Times New Roman"/>
          <w:sz w:val="24"/>
          <w:szCs w:val="24"/>
        </w:rPr>
        <w:t xml:space="preserve"> </w:t>
      </w:r>
      <w:r w:rsidR="00A03AF8">
        <w:rPr>
          <w:rFonts w:ascii="Times New Roman" w:hAnsi="Times New Roman" w:cs="Times New Roman"/>
          <w:sz w:val="24"/>
          <w:szCs w:val="24"/>
        </w:rPr>
        <w:t xml:space="preserve">the data files and list of countries </w:t>
      </w:r>
      <w:r w:rsidRPr="00923C21">
        <w:rPr>
          <w:rFonts w:ascii="Times New Roman" w:hAnsi="Times New Roman" w:cs="Times New Roman"/>
          <w:sz w:val="24"/>
          <w:szCs w:val="24"/>
        </w:rPr>
        <w:t xml:space="preserve">used by Case et al. </w:t>
      </w:r>
      <w:r w:rsidR="009F0F33">
        <w:rPr>
          <w:rFonts w:ascii="Times New Roman" w:hAnsi="Times New Roman" w:cs="Times New Roman"/>
          <w:sz w:val="24"/>
          <w:szCs w:val="24"/>
        </w:rPr>
        <w:t>[1]</w:t>
      </w:r>
      <w:r w:rsidR="0009355E" w:rsidRPr="00923C21">
        <w:rPr>
          <w:rFonts w:ascii="Times New Roman" w:hAnsi="Times New Roman" w:cs="Times New Roman"/>
          <w:sz w:val="24"/>
          <w:szCs w:val="24"/>
        </w:rPr>
        <w:t xml:space="preserve">.  </w:t>
      </w:r>
      <w:r w:rsidR="008B45FA" w:rsidRPr="00327939">
        <w:rPr>
          <w:rFonts w:ascii="Times New Roman" w:hAnsi="Times New Roman" w:cs="Times New Roman"/>
          <w:sz w:val="24"/>
          <w:szCs w:val="24"/>
        </w:rPr>
        <w:t xml:space="preserve">The </w:t>
      </w:r>
      <w:r w:rsidR="0009355E" w:rsidRPr="00327939">
        <w:rPr>
          <w:rFonts w:ascii="Times New Roman" w:hAnsi="Times New Roman" w:cs="Times New Roman"/>
          <w:sz w:val="24"/>
          <w:szCs w:val="24"/>
        </w:rPr>
        <w:t>OECD</w:t>
      </w:r>
      <w:r w:rsidR="006E2BF2" w:rsidRPr="00327939">
        <w:rPr>
          <w:rFonts w:ascii="Times New Roman" w:hAnsi="Times New Roman" w:cs="Times New Roman"/>
          <w:sz w:val="24"/>
          <w:szCs w:val="24"/>
        </w:rPr>
        <w:t xml:space="preserve"> </w:t>
      </w:r>
      <w:r w:rsidR="00DE327C" w:rsidRPr="00327939">
        <w:rPr>
          <w:rFonts w:ascii="Times New Roman" w:hAnsi="Times New Roman" w:cs="Times New Roman"/>
          <w:sz w:val="24"/>
          <w:szCs w:val="24"/>
        </w:rPr>
        <w:t>20</w:t>
      </w:r>
      <w:r w:rsidR="0009355E" w:rsidRPr="00327939">
        <w:rPr>
          <w:rFonts w:ascii="Times New Roman" w:hAnsi="Times New Roman" w:cs="Times New Roman"/>
          <w:sz w:val="24"/>
          <w:szCs w:val="24"/>
        </w:rPr>
        <w:t xml:space="preserve"> countr</w:t>
      </w:r>
      <w:r w:rsidR="008B45FA" w:rsidRPr="00327939">
        <w:rPr>
          <w:rFonts w:ascii="Times New Roman" w:hAnsi="Times New Roman" w:cs="Times New Roman"/>
          <w:sz w:val="24"/>
          <w:szCs w:val="24"/>
        </w:rPr>
        <w:t>y sample</w:t>
      </w:r>
      <w:r w:rsidR="0009355E" w:rsidRPr="00327939">
        <w:rPr>
          <w:rFonts w:ascii="Times New Roman" w:hAnsi="Times New Roman" w:cs="Times New Roman"/>
          <w:sz w:val="24"/>
          <w:szCs w:val="24"/>
        </w:rPr>
        <w:t xml:space="preserve"> comprise</w:t>
      </w:r>
      <w:r w:rsidR="008B45FA" w:rsidRPr="00327939">
        <w:rPr>
          <w:rFonts w:ascii="Times New Roman" w:hAnsi="Times New Roman" w:cs="Times New Roman"/>
          <w:sz w:val="24"/>
          <w:szCs w:val="24"/>
        </w:rPr>
        <w:t>s</w:t>
      </w:r>
      <w:r w:rsidRPr="00327939">
        <w:rPr>
          <w:rFonts w:ascii="Times New Roman" w:hAnsi="Times New Roman" w:cs="Times New Roman"/>
          <w:sz w:val="24"/>
          <w:szCs w:val="24"/>
        </w:rPr>
        <w:t xml:space="preserve"> sixteen major European countries</w:t>
      </w:r>
      <w:r w:rsidR="00457285" w:rsidRPr="00327939">
        <w:rPr>
          <w:rFonts w:ascii="Times New Roman" w:hAnsi="Times New Roman" w:cs="Times New Roman"/>
          <w:sz w:val="24"/>
          <w:szCs w:val="24"/>
        </w:rPr>
        <w:t xml:space="preserve"> - Austria; Belgium; Denmark; Finland; France; Germany; Iceland; Ireland; Italy; Luxembourg; Netherlands; Norway; Spain; Sweden; Switzerland and the UK</w:t>
      </w:r>
      <w:r w:rsidR="0013013D">
        <w:rPr>
          <w:rFonts w:ascii="Times New Roman" w:hAnsi="Times New Roman" w:cs="Times New Roman"/>
          <w:sz w:val="24"/>
          <w:szCs w:val="24"/>
        </w:rPr>
        <w:t xml:space="preserve"> </w:t>
      </w:r>
      <w:r w:rsidR="00457285" w:rsidRPr="00327939">
        <w:rPr>
          <w:rFonts w:ascii="Times New Roman" w:hAnsi="Times New Roman" w:cs="Times New Roman"/>
          <w:sz w:val="24"/>
          <w:szCs w:val="24"/>
        </w:rPr>
        <w:t>-</w:t>
      </w:r>
      <w:r w:rsidR="0013013D">
        <w:rPr>
          <w:rFonts w:ascii="Times New Roman" w:hAnsi="Times New Roman" w:cs="Times New Roman"/>
          <w:sz w:val="24"/>
          <w:szCs w:val="24"/>
        </w:rPr>
        <w:t xml:space="preserve"> </w:t>
      </w:r>
      <w:r w:rsidRPr="00327939">
        <w:rPr>
          <w:rFonts w:ascii="Times New Roman" w:hAnsi="Times New Roman" w:cs="Times New Roman"/>
          <w:sz w:val="24"/>
          <w:szCs w:val="24"/>
        </w:rPr>
        <w:t xml:space="preserve">plus Australia, Canada, </w:t>
      </w:r>
      <w:proofErr w:type="gramStart"/>
      <w:r w:rsidRPr="00327939">
        <w:rPr>
          <w:rFonts w:ascii="Times New Roman" w:hAnsi="Times New Roman" w:cs="Times New Roman"/>
          <w:sz w:val="24"/>
          <w:szCs w:val="24"/>
        </w:rPr>
        <w:t>Japan</w:t>
      </w:r>
      <w:proofErr w:type="gramEnd"/>
      <w:r w:rsidRPr="00327939">
        <w:rPr>
          <w:rFonts w:ascii="Times New Roman" w:hAnsi="Times New Roman" w:cs="Times New Roman"/>
          <w:sz w:val="24"/>
          <w:szCs w:val="24"/>
        </w:rPr>
        <w:t xml:space="preserve"> and New Zealand. </w:t>
      </w:r>
      <w:r w:rsidR="00457285" w:rsidRPr="00327939">
        <w:rPr>
          <w:rFonts w:ascii="Times New Roman" w:hAnsi="Times New Roman" w:cs="Times New Roman"/>
          <w:sz w:val="24"/>
          <w:szCs w:val="24"/>
        </w:rPr>
        <w:t xml:space="preserve"> </w:t>
      </w:r>
      <w:r w:rsidRPr="00327939">
        <w:rPr>
          <w:rFonts w:ascii="Times New Roman" w:hAnsi="Times New Roman" w:cs="Times New Roman"/>
          <w:sz w:val="24"/>
          <w:szCs w:val="24"/>
        </w:rPr>
        <w:t xml:space="preserve">There are </w:t>
      </w:r>
      <w:r w:rsidR="00D17AFC" w:rsidRPr="00CC6A19">
        <w:rPr>
          <w:rFonts w:ascii="Times New Roman" w:hAnsi="Times New Roman" w:cs="Times New Roman"/>
          <w:sz w:val="24"/>
          <w:szCs w:val="24"/>
        </w:rPr>
        <w:t>2</w:t>
      </w:r>
      <w:r w:rsidR="007E089D" w:rsidRPr="00CC6A19">
        <w:rPr>
          <w:rFonts w:ascii="Times New Roman" w:hAnsi="Times New Roman" w:cs="Times New Roman"/>
          <w:sz w:val="24"/>
          <w:szCs w:val="24"/>
        </w:rPr>
        <w:t>40,287</w:t>
      </w:r>
      <w:r w:rsidRPr="00CC6A19">
        <w:rPr>
          <w:rFonts w:ascii="Times New Roman" w:hAnsi="Times New Roman" w:cs="Times New Roman"/>
          <w:sz w:val="24"/>
          <w:szCs w:val="24"/>
        </w:rPr>
        <w:t xml:space="preserve"> </w:t>
      </w:r>
      <w:r w:rsidRPr="00327939">
        <w:rPr>
          <w:rFonts w:ascii="Times New Roman" w:hAnsi="Times New Roman" w:cs="Times New Roman"/>
          <w:sz w:val="24"/>
          <w:szCs w:val="24"/>
        </w:rPr>
        <w:t>observations on pain available for analysis</w:t>
      </w:r>
      <w:r w:rsidR="00931F87" w:rsidRPr="00327939">
        <w:rPr>
          <w:rFonts w:ascii="Times New Roman" w:hAnsi="Times New Roman" w:cs="Times New Roman"/>
          <w:sz w:val="24"/>
          <w:szCs w:val="24"/>
        </w:rPr>
        <w:t xml:space="preserve"> for those age 15-65</w:t>
      </w:r>
      <w:r w:rsidRPr="00327939">
        <w:rPr>
          <w:rFonts w:ascii="Times New Roman" w:hAnsi="Times New Roman" w:cs="Times New Roman"/>
          <w:sz w:val="24"/>
          <w:szCs w:val="24"/>
        </w:rPr>
        <w:t>.</w:t>
      </w:r>
      <w:r w:rsidR="00A0354D" w:rsidRPr="00327939">
        <w:rPr>
          <w:rFonts w:ascii="Times New Roman" w:hAnsi="Times New Roman" w:cs="Times New Roman"/>
          <w:sz w:val="24"/>
          <w:szCs w:val="24"/>
        </w:rPr>
        <w:t xml:space="preserve">  </w:t>
      </w:r>
      <w:r w:rsidR="00F43910">
        <w:rPr>
          <w:rFonts w:ascii="Times New Roman" w:hAnsi="Times New Roman" w:cs="Times New Roman"/>
          <w:sz w:val="24"/>
          <w:szCs w:val="24"/>
        </w:rPr>
        <w:t>We use the cutoff of 15 for the OECD countries because of lower school leaving ages in some OECD co</w:t>
      </w:r>
      <w:r w:rsidR="00513261">
        <w:rPr>
          <w:rFonts w:ascii="Times New Roman" w:hAnsi="Times New Roman" w:cs="Times New Roman"/>
          <w:sz w:val="24"/>
          <w:szCs w:val="24"/>
        </w:rPr>
        <w:t>u</w:t>
      </w:r>
      <w:r w:rsidR="00F43910">
        <w:rPr>
          <w:rFonts w:ascii="Times New Roman" w:hAnsi="Times New Roman" w:cs="Times New Roman"/>
          <w:sz w:val="24"/>
          <w:szCs w:val="24"/>
        </w:rPr>
        <w:t>ntries.</w:t>
      </w:r>
    </w:p>
    <w:p w14:paraId="3E094C33" w14:textId="05BD0CA9" w:rsidR="006D29D9" w:rsidRDefault="006D29D9" w:rsidP="006837A6">
      <w:pPr>
        <w:pStyle w:val="NoSpacing"/>
        <w:spacing w:line="480" w:lineRule="auto"/>
        <w:jc w:val="both"/>
        <w:rPr>
          <w:rFonts w:ascii="Times New Roman" w:hAnsi="Times New Roman" w:cs="Times New Roman"/>
          <w:sz w:val="24"/>
          <w:szCs w:val="24"/>
        </w:rPr>
      </w:pPr>
    </w:p>
    <w:p w14:paraId="59817B31" w14:textId="77777777" w:rsidR="006D29D9" w:rsidRPr="006D29D9" w:rsidRDefault="006D29D9" w:rsidP="006837A6">
      <w:pPr>
        <w:pStyle w:val="NoSpacing"/>
        <w:spacing w:line="480" w:lineRule="auto"/>
        <w:rPr>
          <w:rFonts w:ascii="Times New Roman" w:hAnsi="Times New Roman" w:cs="Times New Roman"/>
          <w:sz w:val="24"/>
          <w:szCs w:val="24"/>
        </w:rPr>
      </w:pPr>
      <w:r w:rsidRPr="006D29D9">
        <w:rPr>
          <w:rFonts w:ascii="Times New Roman" w:hAnsi="Times New Roman" w:cs="Times New Roman"/>
          <w:sz w:val="24"/>
          <w:szCs w:val="24"/>
        </w:rPr>
        <w:t>The question asked in both surveys was:</w:t>
      </w:r>
    </w:p>
    <w:p w14:paraId="575FE210" w14:textId="77777777" w:rsidR="006D29D9" w:rsidRPr="006D29D9" w:rsidRDefault="006D29D9" w:rsidP="006837A6">
      <w:pPr>
        <w:pStyle w:val="NoSpacing"/>
        <w:spacing w:line="480" w:lineRule="auto"/>
        <w:rPr>
          <w:rFonts w:ascii="Times New Roman" w:hAnsi="Times New Roman" w:cs="Times New Roman"/>
          <w:i/>
          <w:iCs/>
          <w:sz w:val="24"/>
          <w:szCs w:val="24"/>
        </w:rPr>
      </w:pPr>
    </w:p>
    <w:p w14:paraId="147062CC" w14:textId="77777777" w:rsidR="006D29D9" w:rsidRPr="006D29D9" w:rsidRDefault="006D29D9" w:rsidP="006837A6">
      <w:pPr>
        <w:pStyle w:val="NoSpacing"/>
        <w:spacing w:line="480" w:lineRule="auto"/>
        <w:rPr>
          <w:rFonts w:ascii="Times New Roman" w:hAnsi="Times New Roman" w:cs="Times New Roman"/>
          <w:i/>
          <w:iCs/>
          <w:sz w:val="24"/>
          <w:szCs w:val="24"/>
        </w:rPr>
      </w:pPr>
      <w:r w:rsidRPr="006D29D9">
        <w:rPr>
          <w:rFonts w:ascii="Times New Roman" w:hAnsi="Times New Roman" w:cs="Times New Roman"/>
          <w:i/>
          <w:iCs/>
          <w:sz w:val="24"/>
          <w:szCs w:val="24"/>
        </w:rPr>
        <w:t>“Did you experience the following feelings during a lot of the day yesterday? How about physical pain? Yes/no”</w:t>
      </w:r>
    </w:p>
    <w:p w14:paraId="29662BD5" w14:textId="77777777" w:rsidR="00A71C0F" w:rsidRDefault="00A71C0F" w:rsidP="006837A6">
      <w:pPr>
        <w:pStyle w:val="NoSpacing"/>
        <w:spacing w:line="480" w:lineRule="auto"/>
        <w:jc w:val="both"/>
        <w:rPr>
          <w:rFonts w:ascii="Times New Roman" w:hAnsi="Times New Roman" w:cs="Times New Roman"/>
          <w:sz w:val="24"/>
          <w:szCs w:val="24"/>
        </w:rPr>
      </w:pPr>
    </w:p>
    <w:p w14:paraId="17CAA158" w14:textId="43DC3477" w:rsidR="00D56EDB" w:rsidRPr="00923C21" w:rsidRDefault="009826A7"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 xml:space="preserve">Earlier papers using these Gallup data have analyzed pain </w:t>
      </w:r>
      <w:r w:rsidR="006E2BF2">
        <w:rPr>
          <w:rFonts w:ascii="Times New Roman" w:hAnsi="Times New Roman" w:cs="Times New Roman"/>
          <w:sz w:val="24"/>
          <w:szCs w:val="24"/>
        </w:rPr>
        <w:t>[9] [10] [11] [12]</w:t>
      </w:r>
      <w:r w:rsidR="00AA1188">
        <w:rPr>
          <w:rFonts w:ascii="Times New Roman" w:hAnsi="Times New Roman" w:cs="Times New Roman"/>
          <w:sz w:val="24"/>
          <w:szCs w:val="24"/>
        </w:rPr>
        <w:t xml:space="preserve"> [13]</w:t>
      </w:r>
      <w:r w:rsidR="006E2BF2">
        <w:rPr>
          <w:rFonts w:ascii="Times New Roman" w:hAnsi="Times New Roman" w:cs="Times New Roman"/>
          <w:sz w:val="24"/>
          <w:szCs w:val="24"/>
        </w:rPr>
        <w:t>.</w:t>
      </w:r>
      <w:r w:rsidR="00B018F4" w:rsidRPr="00923C21">
        <w:rPr>
          <w:rFonts w:ascii="Times New Roman" w:hAnsi="Times New Roman" w:cs="Times New Roman"/>
          <w:sz w:val="24"/>
          <w:szCs w:val="24"/>
        </w:rPr>
        <w:t xml:space="preserve"> </w:t>
      </w:r>
      <w:r w:rsidR="00FD589C">
        <w:rPr>
          <w:rFonts w:ascii="Times New Roman" w:hAnsi="Times New Roman" w:cs="Times New Roman"/>
          <w:sz w:val="24"/>
          <w:szCs w:val="24"/>
        </w:rPr>
        <w:t xml:space="preserve"> </w:t>
      </w:r>
      <w:r w:rsidR="006E2BF2">
        <w:rPr>
          <w:rFonts w:ascii="Times New Roman" w:hAnsi="Times New Roman" w:cs="Times New Roman"/>
          <w:sz w:val="24"/>
          <w:szCs w:val="24"/>
        </w:rPr>
        <w:t>W</w:t>
      </w:r>
      <w:r w:rsidR="00903D53" w:rsidRPr="00923C21">
        <w:rPr>
          <w:rFonts w:ascii="Times New Roman" w:hAnsi="Times New Roman" w:cs="Times New Roman"/>
          <w:sz w:val="24"/>
          <w:szCs w:val="24"/>
        </w:rPr>
        <w:t>e confine our analyses to those aged between eighteen and sixty-five years</w:t>
      </w:r>
      <w:r w:rsidR="006D2CF8">
        <w:rPr>
          <w:rFonts w:ascii="Times New Roman" w:hAnsi="Times New Roman" w:cs="Times New Roman"/>
          <w:sz w:val="24"/>
          <w:szCs w:val="24"/>
        </w:rPr>
        <w:t xml:space="preserve"> in the USA and fifteen through sixty-five in the OECD</w:t>
      </w:r>
      <w:r w:rsidR="006E2BF2">
        <w:rPr>
          <w:rFonts w:ascii="Times New Roman" w:hAnsi="Times New Roman" w:cs="Times New Roman"/>
          <w:sz w:val="24"/>
          <w:szCs w:val="24"/>
        </w:rPr>
        <w:t>, partly because there is substantial mortality selection in well-being after age 65 [1</w:t>
      </w:r>
      <w:r w:rsidR="00AA1188">
        <w:rPr>
          <w:rFonts w:ascii="Times New Roman" w:hAnsi="Times New Roman" w:cs="Times New Roman"/>
          <w:sz w:val="24"/>
          <w:szCs w:val="24"/>
        </w:rPr>
        <w:t>4</w:t>
      </w:r>
      <w:r w:rsidR="006E2BF2">
        <w:rPr>
          <w:rFonts w:ascii="Times New Roman" w:hAnsi="Times New Roman" w:cs="Times New Roman"/>
          <w:sz w:val="24"/>
          <w:szCs w:val="24"/>
        </w:rPr>
        <w:t xml:space="preserve">] and in part because paid work – which is our </w:t>
      </w:r>
      <w:proofErr w:type="gramStart"/>
      <w:r w:rsidR="006E2BF2">
        <w:rPr>
          <w:rFonts w:ascii="Times New Roman" w:hAnsi="Times New Roman" w:cs="Times New Roman"/>
          <w:sz w:val="24"/>
          <w:szCs w:val="24"/>
        </w:rPr>
        <w:t>main focus</w:t>
      </w:r>
      <w:proofErr w:type="gramEnd"/>
      <w:r w:rsidR="006E2BF2">
        <w:rPr>
          <w:rFonts w:ascii="Times New Roman" w:hAnsi="Times New Roman" w:cs="Times New Roman"/>
          <w:sz w:val="24"/>
          <w:szCs w:val="24"/>
        </w:rPr>
        <w:t xml:space="preserve"> – is far less common in the over 65s.  </w:t>
      </w:r>
      <w:r w:rsidR="006D2CF8">
        <w:rPr>
          <w:rFonts w:ascii="Times New Roman" w:hAnsi="Times New Roman" w:cs="Times New Roman"/>
          <w:sz w:val="24"/>
          <w:szCs w:val="24"/>
        </w:rPr>
        <w:t>The extent to which this is true, of course, varies by country.</w:t>
      </w:r>
    </w:p>
    <w:p w14:paraId="08F0226A" w14:textId="7F64E8F9" w:rsidR="00A0354D" w:rsidRPr="00923C21" w:rsidRDefault="00A0354D" w:rsidP="006837A6">
      <w:pPr>
        <w:pStyle w:val="NoSpacing"/>
        <w:spacing w:line="480" w:lineRule="auto"/>
        <w:jc w:val="both"/>
        <w:rPr>
          <w:rFonts w:ascii="Times New Roman" w:hAnsi="Times New Roman" w:cs="Times New Roman"/>
          <w:sz w:val="24"/>
          <w:szCs w:val="24"/>
        </w:rPr>
      </w:pPr>
    </w:p>
    <w:p w14:paraId="0636EF31" w14:textId="52942FB9" w:rsidR="00A77819" w:rsidRDefault="00D56EDB"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We</w:t>
      </w:r>
      <w:r w:rsidR="00B018F4" w:rsidRPr="00923C21">
        <w:rPr>
          <w:rFonts w:ascii="Times New Roman" w:hAnsi="Times New Roman" w:cs="Times New Roman"/>
          <w:sz w:val="24"/>
          <w:szCs w:val="24"/>
        </w:rPr>
        <w:t xml:space="preserve"> </w:t>
      </w:r>
      <w:r w:rsidRPr="00923C21">
        <w:rPr>
          <w:rFonts w:ascii="Times New Roman" w:hAnsi="Times New Roman" w:cs="Times New Roman"/>
          <w:sz w:val="24"/>
          <w:szCs w:val="24"/>
        </w:rPr>
        <w:t>focus on cross-sectional variance rather than variance across birth cohorts</w:t>
      </w:r>
      <w:r w:rsidR="00AA1188">
        <w:rPr>
          <w:rFonts w:ascii="Times New Roman" w:hAnsi="Times New Roman" w:cs="Times New Roman"/>
          <w:sz w:val="24"/>
          <w:szCs w:val="24"/>
        </w:rPr>
        <w:t>.  We have insufficient data over time to distinguish between age and cohort effects</w:t>
      </w:r>
      <w:r w:rsidRPr="00923C21">
        <w:rPr>
          <w:rFonts w:ascii="Times New Roman" w:hAnsi="Times New Roman" w:cs="Times New Roman"/>
          <w:sz w:val="24"/>
          <w:szCs w:val="24"/>
        </w:rPr>
        <w:t xml:space="preserve">. We show that what matters in explaining pain over the life-course is whether one is working or not.  The </w:t>
      </w:r>
      <w:r w:rsidRPr="00923C21">
        <w:rPr>
          <w:rFonts w:ascii="Times New Roman" w:hAnsi="Times New Roman" w:cs="Times New Roman"/>
          <w:sz w:val="24"/>
          <w:szCs w:val="24"/>
        </w:rPr>
        <w:lastRenderedPageBreak/>
        <w:t xml:space="preserve">hump-shape in pain with age is apparent among non-workers in America and elsewhere.  It is absent among workers in America and elsewhere. </w:t>
      </w:r>
      <w:r w:rsidR="00D17AFC">
        <w:rPr>
          <w:rFonts w:ascii="Times New Roman" w:hAnsi="Times New Roman" w:cs="Times New Roman"/>
          <w:sz w:val="24"/>
          <w:szCs w:val="24"/>
        </w:rPr>
        <w:t xml:space="preserve"> </w:t>
      </w:r>
      <w:r w:rsidRPr="00923C21">
        <w:rPr>
          <w:rFonts w:ascii="Times New Roman" w:hAnsi="Times New Roman" w:cs="Times New Roman"/>
          <w:sz w:val="24"/>
          <w:szCs w:val="24"/>
        </w:rPr>
        <w:t xml:space="preserve">Furthermore, these patterns are apparent </w:t>
      </w:r>
      <w:r w:rsidRPr="00923C21">
        <w:rPr>
          <w:rFonts w:ascii="Times New Roman" w:hAnsi="Times New Roman" w:cs="Times New Roman"/>
          <w:i/>
          <w:iCs/>
          <w:sz w:val="24"/>
          <w:szCs w:val="24"/>
        </w:rPr>
        <w:t>within</w:t>
      </w:r>
      <w:r w:rsidRPr="00923C21">
        <w:rPr>
          <w:rFonts w:ascii="Times New Roman" w:hAnsi="Times New Roman" w:cs="Times New Roman"/>
          <w:sz w:val="24"/>
          <w:szCs w:val="24"/>
        </w:rPr>
        <w:t xml:space="preserve"> educational groups.  </w:t>
      </w:r>
    </w:p>
    <w:p w14:paraId="0BB90EDD" w14:textId="77777777" w:rsidR="00FD589C" w:rsidRDefault="00FD589C" w:rsidP="006837A6">
      <w:pPr>
        <w:pStyle w:val="NoSpacing"/>
        <w:spacing w:line="480" w:lineRule="auto"/>
        <w:jc w:val="both"/>
        <w:rPr>
          <w:rFonts w:ascii="Times New Roman" w:hAnsi="Times New Roman" w:cs="Times New Roman"/>
          <w:sz w:val="24"/>
          <w:szCs w:val="24"/>
        </w:rPr>
      </w:pPr>
    </w:p>
    <w:p w14:paraId="0612D6C4" w14:textId="09B104C6" w:rsidR="00D56EDB" w:rsidRPr="00923C21" w:rsidRDefault="006D29D9"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7357A5" w:rsidRPr="00923C21">
        <w:rPr>
          <w:rFonts w:ascii="Times New Roman" w:hAnsi="Times New Roman" w:cs="Times New Roman"/>
          <w:sz w:val="24"/>
          <w:szCs w:val="24"/>
        </w:rPr>
        <w:t xml:space="preserve">f one ascribes age-specific employment rates from other OECD countries to Americans, the age profile of pain in the United States </w:t>
      </w:r>
      <w:r w:rsidR="007357A5" w:rsidRPr="008B2BE8">
        <w:rPr>
          <w:rFonts w:ascii="Times New Roman" w:hAnsi="Times New Roman" w:cs="Times New Roman"/>
          <w:sz w:val="24"/>
          <w:szCs w:val="24"/>
        </w:rPr>
        <w:t xml:space="preserve">is </w:t>
      </w:r>
      <w:r w:rsidR="00F35F1F" w:rsidRPr="008B2BE8">
        <w:rPr>
          <w:rFonts w:ascii="Times New Roman" w:hAnsi="Times New Roman" w:cs="Times New Roman"/>
          <w:sz w:val="24"/>
          <w:szCs w:val="24"/>
        </w:rPr>
        <w:t xml:space="preserve">more </w:t>
      </w:r>
      <w:proofErr w:type="gramStart"/>
      <w:r w:rsidR="007357A5" w:rsidRPr="008B2BE8">
        <w:rPr>
          <w:rFonts w:ascii="Times New Roman" w:hAnsi="Times New Roman" w:cs="Times New Roman"/>
          <w:sz w:val="24"/>
          <w:szCs w:val="24"/>
        </w:rPr>
        <w:t>similar to</w:t>
      </w:r>
      <w:proofErr w:type="gramEnd"/>
      <w:r w:rsidR="007357A5" w:rsidRPr="008B2BE8">
        <w:rPr>
          <w:rFonts w:ascii="Times New Roman" w:hAnsi="Times New Roman" w:cs="Times New Roman"/>
          <w:sz w:val="24"/>
          <w:szCs w:val="24"/>
        </w:rPr>
        <w:t xml:space="preserve"> that found</w:t>
      </w:r>
      <w:r w:rsidR="007357A5" w:rsidRPr="00923C21">
        <w:rPr>
          <w:rFonts w:ascii="Times New Roman" w:hAnsi="Times New Roman" w:cs="Times New Roman"/>
          <w:sz w:val="24"/>
          <w:szCs w:val="24"/>
        </w:rPr>
        <w:t xml:space="preserve"> elsewhere in the OECD. </w:t>
      </w:r>
      <w:r w:rsidR="00D56EDB" w:rsidRPr="00923C21">
        <w:rPr>
          <w:rFonts w:ascii="Times New Roman" w:hAnsi="Times New Roman" w:cs="Times New Roman"/>
          <w:sz w:val="24"/>
          <w:szCs w:val="24"/>
        </w:rPr>
        <w:t xml:space="preserve">We conclude that what matters in explaining pain over the life-course is whether one is working or not and that this is apparent across countries.  In this sense our results reflect Krueger’s </w:t>
      </w:r>
      <w:r w:rsidRPr="006D2CF8">
        <w:rPr>
          <w:rFonts w:ascii="Times New Roman" w:hAnsi="Times New Roman" w:cs="Times New Roman"/>
          <w:sz w:val="24"/>
          <w:szCs w:val="24"/>
        </w:rPr>
        <w:t xml:space="preserve">[2] </w:t>
      </w:r>
      <w:r w:rsidR="00D56EDB" w:rsidRPr="006D2CF8">
        <w:rPr>
          <w:rFonts w:ascii="Times New Roman" w:hAnsi="Times New Roman" w:cs="Times New Roman"/>
          <w:sz w:val="24"/>
          <w:szCs w:val="24"/>
        </w:rPr>
        <w:t>study which emphasized the importance of work. The ‘mystery of American pain’</w:t>
      </w:r>
      <w:r w:rsidR="00A3335F" w:rsidRPr="006D2CF8">
        <w:rPr>
          <w:rFonts w:ascii="Times New Roman" w:hAnsi="Times New Roman" w:cs="Times New Roman"/>
          <w:sz w:val="24"/>
          <w:szCs w:val="24"/>
        </w:rPr>
        <w:t xml:space="preserve"> </w:t>
      </w:r>
      <w:r w:rsidR="00154341" w:rsidRPr="006D2CF8">
        <w:rPr>
          <w:rFonts w:ascii="Times New Roman" w:hAnsi="Times New Roman" w:cs="Times New Roman"/>
          <w:sz w:val="24"/>
          <w:szCs w:val="24"/>
        </w:rPr>
        <w:t xml:space="preserve">is partly accounted for </w:t>
      </w:r>
      <w:r w:rsidR="00A3335F" w:rsidRPr="006D2CF8">
        <w:rPr>
          <w:rFonts w:ascii="Times New Roman" w:hAnsi="Times New Roman" w:cs="Times New Roman"/>
          <w:sz w:val="24"/>
          <w:szCs w:val="24"/>
        </w:rPr>
        <w:t xml:space="preserve">once age-employment rates across countries are </w:t>
      </w:r>
      <w:r w:rsidR="00154341" w:rsidRPr="006D2CF8">
        <w:rPr>
          <w:rFonts w:ascii="Times New Roman" w:hAnsi="Times New Roman" w:cs="Times New Roman"/>
          <w:sz w:val="24"/>
          <w:szCs w:val="24"/>
        </w:rPr>
        <w:t>adjusted</w:t>
      </w:r>
      <w:r w:rsidR="00D56EDB" w:rsidRPr="006D2CF8">
        <w:rPr>
          <w:rFonts w:ascii="Times New Roman" w:hAnsi="Times New Roman" w:cs="Times New Roman"/>
          <w:sz w:val="24"/>
          <w:szCs w:val="24"/>
        </w:rPr>
        <w:t xml:space="preserve">.  </w:t>
      </w:r>
      <w:r w:rsidR="00F66F9F" w:rsidRPr="006D2CF8">
        <w:rPr>
          <w:rFonts w:ascii="Times New Roman" w:hAnsi="Times New Roman" w:cs="Times New Roman"/>
          <w:sz w:val="24"/>
          <w:szCs w:val="24"/>
        </w:rPr>
        <w:t xml:space="preserve">Nevertheless, </w:t>
      </w:r>
      <w:r w:rsidR="00D56EDB" w:rsidRPr="006D2CF8">
        <w:rPr>
          <w:rFonts w:ascii="Times New Roman" w:hAnsi="Times New Roman" w:cs="Times New Roman"/>
          <w:sz w:val="24"/>
          <w:szCs w:val="24"/>
        </w:rPr>
        <w:t xml:space="preserve">Case et al. </w:t>
      </w:r>
      <w:r w:rsidR="00FF47D6" w:rsidRPr="006D2CF8">
        <w:rPr>
          <w:rFonts w:ascii="Times New Roman" w:hAnsi="Times New Roman" w:cs="Times New Roman"/>
          <w:sz w:val="24"/>
          <w:szCs w:val="24"/>
        </w:rPr>
        <w:t xml:space="preserve">[1] </w:t>
      </w:r>
      <w:r w:rsidR="00D56EDB" w:rsidRPr="006D2CF8">
        <w:rPr>
          <w:rFonts w:ascii="Times New Roman" w:hAnsi="Times New Roman" w:cs="Times New Roman"/>
          <w:sz w:val="24"/>
          <w:szCs w:val="24"/>
        </w:rPr>
        <w:t>are right to emphasize the problem of American pain</w:t>
      </w:r>
      <w:r w:rsidR="00154341" w:rsidRPr="006D2CF8">
        <w:rPr>
          <w:rFonts w:ascii="Times New Roman" w:hAnsi="Times New Roman" w:cs="Times New Roman"/>
          <w:sz w:val="24"/>
          <w:szCs w:val="24"/>
        </w:rPr>
        <w:t>, particularly among non-workers</w:t>
      </w:r>
      <w:r w:rsidR="00D56EDB" w:rsidRPr="006D2CF8">
        <w:rPr>
          <w:rFonts w:ascii="Times New Roman" w:hAnsi="Times New Roman" w:cs="Times New Roman"/>
          <w:sz w:val="24"/>
          <w:szCs w:val="24"/>
        </w:rPr>
        <w:t xml:space="preserve">: it </w:t>
      </w:r>
      <w:r w:rsidR="003D3AE7" w:rsidRPr="006D2CF8">
        <w:rPr>
          <w:rFonts w:ascii="Times New Roman" w:hAnsi="Times New Roman" w:cs="Times New Roman"/>
          <w:sz w:val="24"/>
          <w:szCs w:val="24"/>
        </w:rPr>
        <w:t>affects</w:t>
      </w:r>
      <w:r w:rsidR="003D3AE7">
        <w:rPr>
          <w:rFonts w:ascii="Times New Roman" w:hAnsi="Times New Roman" w:cs="Times New Roman"/>
          <w:sz w:val="24"/>
          <w:szCs w:val="24"/>
        </w:rPr>
        <w:t xml:space="preserve"> millions of Americans and deserves the attention of both the academic and policy communities [1</w:t>
      </w:r>
      <w:r w:rsidR="00C95ACD">
        <w:rPr>
          <w:rFonts w:ascii="Times New Roman" w:hAnsi="Times New Roman" w:cs="Times New Roman"/>
          <w:sz w:val="24"/>
          <w:szCs w:val="24"/>
        </w:rPr>
        <w:t>5</w:t>
      </w:r>
      <w:r w:rsidR="003D3AE7">
        <w:rPr>
          <w:rFonts w:ascii="Times New Roman" w:hAnsi="Times New Roman" w:cs="Times New Roman"/>
          <w:sz w:val="24"/>
          <w:szCs w:val="24"/>
        </w:rPr>
        <w:t>]</w:t>
      </w:r>
      <w:r w:rsidR="00D56EDB" w:rsidRPr="00923C21">
        <w:rPr>
          <w:rFonts w:ascii="Times New Roman" w:hAnsi="Times New Roman" w:cs="Times New Roman"/>
          <w:sz w:val="24"/>
          <w:szCs w:val="24"/>
        </w:rPr>
        <w:t>.</w:t>
      </w:r>
    </w:p>
    <w:p w14:paraId="1BC5BFAC" w14:textId="77777777" w:rsidR="00D56EDB" w:rsidRPr="00923C21" w:rsidRDefault="00D56EDB" w:rsidP="006837A6">
      <w:pPr>
        <w:pStyle w:val="NoSpacing"/>
        <w:spacing w:line="480" w:lineRule="auto"/>
        <w:jc w:val="both"/>
        <w:rPr>
          <w:rFonts w:ascii="Times New Roman" w:hAnsi="Times New Roman" w:cs="Times New Roman"/>
          <w:sz w:val="24"/>
          <w:szCs w:val="24"/>
        </w:rPr>
      </w:pPr>
    </w:p>
    <w:p w14:paraId="0C56F23E" w14:textId="4BF057F7" w:rsidR="00D56EDB" w:rsidRPr="00A51E78" w:rsidRDefault="00D56EDB" w:rsidP="006837A6">
      <w:pPr>
        <w:pStyle w:val="NoSpacing"/>
        <w:spacing w:line="480" w:lineRule="auto"/>
        <w:jc w:val="both"/>
        <w:rPr>
          <w:rFonts w:ascii="Times New Roman" w:hAnsi="Times New Roman" w:cs="Times New Roman"/>
          <w:b/>
          <w:bCs/>
          <w:sz w:val="36"/>
          <w:szCs w:val="36"/>
        </w:rPr>
      </w:pPr>
      <w:r w:rsidRPr="00A51E78">
        <w:rPr>
          <w:rFonts w:ascii="Times New Roman" w:hAnsi="Times New Roman" w:cs="Times New Roman"/>
          <w:b/>
          <w:bCs/>
          <w:sz w:val="36"/>
          <w:szCs w:val="36"/>
        </w:rPr>
        <w:t>Results</w:t>
      </w:r>
    </w:p>
    <w:p w14:paraId="1D0C901A" w14:textId="4A64076B" w:rsidR="00EB23A1" w:rsidRPr="00CC6A19" w:rsidRDefault="00BF636F" w:rsidP="00CC6A19">
      <w:pPr>
        <w:pStyle w:val="Default"/>
        <w:spacing w:line="480" w:lineRule="auto"/>
        <w:jc w:val="both"/>
        <w:rPr>
          <w:rFonts w:ascii="Times New Roman" w:hAnsi="Times New Roman" w:cs="Times New Roman"/>
          <w:color w:val="404545"/>
        </w:rPr>
      </w:pPr>
      <w:r w:rsidRPr="00CC6A19">
        <w:rPr>
          <w:rFonts w:ascii="Times New Roman" w:hAnsi="Times New Roman" w:cs="Times New Roman"/>
        </w:rPr>
        <w:t>Pain rates</w:t>
      </w:r>
      <w:r w:rsidR="00976E85" w:rsidRPr="00CC6A19">
        <w:rPr>
          <w:rFonts w:ascii="Times New Roman" w:hAnsi="Times New Roman" w:cs="Times New Roman"/>
        </w:rPr>
        <w:t xml:space="preserve"> in the U</w:t>
      </w:r>
      <w:r w:rsidR="006E1123" w:rsidRPr="00CC6A19">
        <w:rPr>
          <w:rFonts w:ascii="Times New Roman" w:hAnsi="Times New Roman" w:cs="Times New Roman"/>
        </w:rPr>
        <w:t xml:space="preserve">nited </w:t>
      </w:r>
      <w:r w:rsidR="00976E85" w:rsidRPr="00CC6A19">
        <w:rPr>
          <w:rFonts w:ascii="Times New Roman" w:hAnsi="Times New Roman" w:cs="Times New Roman"/>
        </w:rPr>
        <w:t>S</w:t>
      </w:r>
      <w:r w:rsidR="006E1123" w:rsidRPr="00CC6A19">
        <w:rPr>
          <w:rFonts w:ascii="Times New Roman" w:hAnsi="Times New Roman" w:cs="Times New Roman"/>
        </w:rPr>
        <w:t>tates</w:t>
      </w:r>
      <w:r w:rsidRPr="00CC6A19">
        <w:rPr>
          <w:rFonts w:ascii="Times New Roman" w:hAnsi="Times New Roman" w:cs="Times New Roman"/>
        </w:rPr>
        <w:t xml:space="preserve"> are high</w:t>
      </w:r>
      <w:r w:rsidR="00976E85" w:rsidRPr="00CC6A19">
        <w:rPr>
          <w:rFonts w:ascii="Times New Roman" w:hAnsi="Times New Roman" w:cs="Times New Roman"/>
        </w:rPr>
        <w:t xml:space="preserve"> [</w:t>
      </w:r>
      <w:r w:rsidR="00C95ACD" w:rsidRPr="00CC6A19">
        <w:rPr>
          <w:rFonts w:ascii="Times New Roman" w:hAnsi="Times New Roman" w:cs="Times New Roman"/>
        </w:rPr>
        <w:t>10</w:t>
      </w:r>
      <w:r w:rsidR="00976E85" w:rsidRPr="00CC6A19">
        <w:rPr>
          <w:rFonts w:ascii="Times New Roman" w:hAnsi="Times New Roman" w:cs="Times New Roman"/>
        </w:rPr>
        <w:t>]</w:t>
      </w:r>
      <w:r w:rsidR="008E229D" w:rsidRPr="00CC6A19">
        <w:rPr>
          <w:rFonts w:ascii="Times New Roman" w:hAnsi="Times New Roman" w:cs="Times New Roman"/>
        </w:rPr>
        <w:t xml:space="preserve">.  </w:t>
      </w:r>
      <w:r w:rsidR="00976E85" w:rsidRPr="00CC6A19">
        <w:rPr>
          <w:rFonts w:ascii="Times New Roman" w:hAnsi="Times New Roman" w:cs="Times New Roman"/>
        </w:rPr>
        <w:t xml:space="preserve"> </w:t>
      </w:r>
      <w:r w:rsidR="006E1123" w:rsidRPr="00CC6A19">
        <w:rPr>
          <w:rFonts w:ascii="Times New Roman" w:hAnsi="Times New Roman" w:cs="Times New Roman"/>
        </w:rPr>
        <w:t xml:space="preserve">Our own analysis of pain data for the United States and </w:t>
      </w:r>
      <w:r w:rsidR="00457285" w:rsidRPr="00CC6A19">
        <w:rPr>
          <w:rFonts w:ascii="Times New Roman" w:hAnsi="Times New Roman" w:cs="Times New Roman"/>
        </w:rPr>
        <w:t>20</w:t>
      </w:r>
      <w:r w:rsidR="006E1123" w:rsidRPr="00CC6A19">
        <w:rPr>
          <w:rFonts w:ascii="Times New Roman" w:hAnsi="Times New Roman" w:cs="Times New Roman"/>
        </w:rPr>
        <w:t xml:space="preserve"> other OECD countries i</w:t>
      </w:r>
      <w:r w:rsidR="00976E85" w:rsidRPr="00CC6A19">
        <w:rPr>
          <w:rFonts w:ascii="Times New Roman" w:hAnsi="Times New Roman" w:cs="Times New Roman"/>
        </w:rPr>
        <w:t xml:space="preserve">n the GWP </w:t>
      </w:r>
      <w:r w:rsidR="006E1123" w:rsidRPr="00CC6A19">
        <w:rPr>
          <w:rFonts w:ascii="Times New Roman" w:hAnsi="Times New Roman" w:cs="Times New Roman"/>
        </w:rPr>
        <w:t>confirms</w:t>
      </w:r>
      <w:r w:rsidR="0048372D" w:rsidRPr="00CC6A19">
        <w:rPr>
          <w:rFonts w:ascii="Times New Roman" w:hAnsi="Times New Roman" w:cs="Times New Roman"/>
        </w:rPr>
        <w:t xml:space="preserve"> pain rates in the US are high and comparable to France, </w:t>
      </w:r>
      <w:proofErr w:type="gramStart"/>
      <w:r w:rsidR="0048372D" w:rsidRPr="00CC6A19">
        <w:rPr>
          <w:rFonts w:ascii="Times New Roman" w:hAnsi="Times New Roman" w:cs="Times New Roman"/>
        </w:rPr>
        <w:t>Spain</w:t>
      </w:r>
      <w:proofErr w:type="gramEnd"/>
      <w:r w:rsidR="0048372D" w:rsidRPr="00CC6A19">
        <w:rPr>
          <w:rFonts w:ascii="Times New Roman" w:hAnsi="Times New Roman" w:cs="Times New Roman"/>
        </w:rPr>
        <w:t xml:space="preserve"> and </w:t>
      </w:r>
      <w:r w:rsidR="00B90A1F" w:rsidRPr="00CC6A19">
        <w:rPr>
          <w:rFonts w:ascii="Times New Roman" w:hAnsi="Times New Roman" w:cs="Times New Roman"/>
        </w:rPr>
        <w:t>Canada</w:t>
      </w:r>
      <w:r w:rsidR="0048372D" w:rsidRPr="00CC6A19">
        <w:rPr>
          <w:rFonts w:ascii="Times New Roman" w:hAnsi="Times New Roman" w:cs="Times New Roman"/>
        </w:rPr>
        <w:t xml:space="preserve"> but above Germany, </w:t>
      </w:r>
      <w:r w:rsidR="00B90A1F" w:rsidRPr="00CC6A19">
        <w:rPr>
          <w:rFonts w:ascii="Times New Roman" w:hAnsi="Times New Roman" w:cs="Times New Roman"/>
        </w:rPr>
        <w:t xml:space="preserve">and </w:t>
      </w:r>
      <w:r w:rsidR="0048372D" w:rsidRPr="00CC6A19">
        <w:rPr>
          <w:rFonts w:ascii="Times New Roman" w:hAnsi="Times New Roman" w:cs="Times New Roman"/>
        </w:rPr>
        <w:t>the UK</w:t>
      </w:r>
      <w:r w:rsidR="006E1123" w:rsidRPr="00CC6A19">
        <w:rPr>
          <w:rFonts w:ascii="Times New Roman" w:hAnsi="Times New Roman" w:cs="Times New Roman"/>
        </w:rPr>
        <w:t xml:space="preserve"> (Table 1</w:t>
      </w:r>
      <w:r w:rsidR="001C3CB1" w:rsidRPr="00CC6A19">
        <w:rPr>
          <w:rFonts w:ascii="Times New Roman" w:hAnsi="Times New Roman" w:cs="Times New Roman"/>
        </w:rPr>
        <w:t xml:space="preserve"> Panel a)</w:t>
      </w:r>
      <w:r w:rsidR="006E1123" w:rsidRPr="00CC6A19">
        <w:rPr>
          <w:rFonts w:ascii="Times New Roman" w:hAnsi="Times New Roman" w:cs="Times New Roman"/>
        </w:rPr>
        <w:t>)</w:t>
      </w:r>
      <w:r w:rsidR="0048372D" w:rsidRPr="00CC6A19">
        <w:rPr>
          <w:rFonts w:ascii="Times New Roman" w:hAnsi="Times New Roman" w:cs="Times New Roman"/>
        </w:rPr>
        <w:t>.</w:t>
      </w:r>
      <w:r w:rsidR="00954882" w:rsidRPr="00CC6A19">
        <w:rPr>
          <w:rStyle w:val="FootnoteReference"/>
          <w:rFonts w:ascii="Times New Roman" w:hAnsi="Times New Roman" w:cs="Times New Roman"/>
        </w:rPr>
        <w:footnoteReference w:id="1"/>
      </w:r>
      <w:r w:rsidR="00A276E8" w:rsidRPr="00CC6A19">
        <w:rPr>
          <w:rFonts w:ascii="Times New Roman" w:hAnsi="Times New Roman" w:cs="Times New Roman"/>
        </w:rPr>
        <w:t xml:space="preserve">  We report data for the US</w:t>
      </w:r>
      <w:r w:rsidR="00F43910" w:rsidRPr="00CC6A19">
        <w:rPr>
          <w:rFonts w:ascii="Times New Roman" w:hAnsi="Times New Roman" w:cs="Times New Roman"/>
        </w:rPr>
        <w:t>A</w:t>
      </w:r>
      <w:r w:rsidR="00A276E8" w:rsidRPr="00CC6A19">
        <w:rPr>
          <w:rFonts w:ascii="Times New Roman" w:hAnsi="Times New Roman" w:cs="Times New Roman"/>
        </w:rPr>
        <w:t xml:space="preserve"> which is also available in the Gallup World Poll</w:t>
      </w:r>
      <w:r w:rsidR="00F43910" w:rsidRPr="00CC6A19">
        <w:rPr>
          <w:rFonts w:ascii="Times New Roman" w:hAnsi="Times New Roman" w:cs="Times New Roman"/>
        </w:rPr>
        <w:t xml:space="preserve"> and rank by pain level.  </w:t>
      </w:r>
      <w:r w:rsidR="00EB23A1" w:rsidRPr="00CC6A19">
        <w:rPr>
          <w:rFonts w:ascii="Times New Roman" w:hAnsi="Times New Roman" w:cs="Times New Roman"/>
        </w:rPr>
        <w:t xml:space="preserve">The exact question asked in both surveys is </w:t>
      </w:r>
      <w:r w:rsidR="00EB23A1" w:rsidRPr="00CC6A19">
        <w:rPr>
          <w:rFonts w:ascii="Times New Roman" w:hAnsi="Times New Roman" w:cs="Times New Roman"/>
          <w:color w:val="404545"/>
        </w:rPr>
        <w:t>"</w:t>
      </w:r>
      <w:r w:rsidR="00EB23A1" w:rsidRPr="00CC6A19">
        <w:rPr>
          <w:rFonts w:ascii="Times New Roman" w:hAnsi="Times New Roman" w:cs="Times New Roman"/>
          <w:i/>
          <w:iCs/>
          <w:color w:val="404545"/>
        </w:rPr>
        <w:t>Did you experience physical pain yesterday</w:t>
      </w:r>
      <w:r w:rsidR="00EB23A1" w:rsidRPr="00CC6A19">
        <w:rPr>
          <w:rFonts w:ascii="Times New Roman" w:hAnsi="Times New Roman" w:cs="Times New Roman"/>
          <w:color w:val="404545"/>
        </w:rPr>
        <w:t xml:space="preserve"> – yes or no?"</w:t>
      </w:r>
    </w:p>
    <w:p w14:paraId="6F66EFB3" w14:textId="77777777" w:rsidR="00EB23A1" w:rsidRPr="00CC6A19" w:rsidRDefault="00EB23A1" w:rsidP="00CC6A19">
      <w:pPr>
        <w:pStyle w:val="Default"/>
        <w:spacing w:line="480" w:lineRule="auto"/>
        <w:jc w:val="both"/>
        <w:rPr>
          <w:rFonts w:ascii="Times New Roman" w:hAnsi="Times New Roman" w:cs="Times New Roman"/>
          <w:color w:val="404545"/>
        </w:rPr>
      </w:pPr>
    </w:p>
    <w:p w14:paraId="02F5CE66" w14:textId="54787E1C" w:rsidR="00E949E3" w:rsidRPr="00CC6A19" w:rsidRDefault="00F43910" w:rsidP="00CC6A19">
      <w:pPr>
        <w:pStyle w:val="Default"/>
        <w:spacing w:line="480" w:lineRule="auto"/>
        <w:jc w:val="both"/>
        <w:rPr>
          <w:rFonts w:ascii="Times New Roman" w:hAnsi="Times New Roman" w:cs="Times New Roman"/>
        </w:rPr>
      </w:pPr>
      <w:r w:rsidRPr="00CC6A19">
        <w:rPr>
          <w:rFonts w:ascii="Times New Roman" w:hAnsi="Times New Roman" w:cs="Times New Roman"/>
        </w:rPr>
        <w:t xml:space="preserve">Iceland has the highest pain rate with the United States </w:t>
      </w:r>
      <w:r w:rsidR="00B90A1F" w:rsidRPr="00CC6A19">
        <w:rPr>
          <w:rFonts w:ascii="Times New Roman" w:hAnsi="Times New Roman" w:cs="Times New Roman"/>
        </w:rPr>
        <w:t>fifth</w:t>
      </w:r>
      <w:r w:rsidRPr="00CC6A19">
        <w:rPr>
          <w:rFonts w:ascii="Times New Roman" w:hAnsi="Times New Roman" w:cs="Times New Roman"/>
        </w:rPr>
        <w:t>.</w:t>
      </w:r>
      <w:r w:rsidR="00E62437" w:rsidRPr="00CC6A19">
        <w:rPr>
          <w:rFonts w:ascii="Times New Roman" w:hAnsi="Times New Roman" w:cs="Times New Roman"/>
        </w:rPr>
        <w:t xml:space="preserve"> We also report time series changes in pain rates over time.  In the first column </w:t>
      </w:r>
      <w:r w:rsidR="00513261" w:rsidRPr="00CC6A19">
        <w:rPr>
          <w:rFonts w:ascii="Times New Roman" w:hAnsi="Times New Roman" w:cs="Times New Roman"/>
        </w:rPr>
        <w:t xml:space="preserve">of Table 1 </w:t>
      </w:r>
      <w:r w:rsidR="001C3CB1" w:rsidRPr="00CC6A19">
        <w:rPr>
          <w:rFonts w:ascii="Times New Roman" w:hAnsi="Times New Roman" w:cs="Times New Roman"/>
        </w:rPr>
        <w:t xml:space="preserve">Panel </w:t>
      </w:r>
      <w:r w:rsidR="00513261" w:rsidRPr="00CC6A19">
        <w:rPr>
          <w:rFonts w:ascii="Times New Roman" w:hAnsi="Times New Roman" w:cs="Times New Roman"/>
        </w:rPr>
        <w:t xml:space="preserve">b) </w:t>
      </w:r>
      <w:r w:rsidR="00E62437" w:rsidRPr="00CC6A19">
        <w:rPr>
          <w:rFonts w:ascii="Times New Roman" w:hAnsi="Times New Roman" w:cs="Times New Roman"/>
        </w:rPr>
        <w:t xml:space="preserve">we also report OECD estimates for 20005-2008 that we exclude from our subsequent analysis due to the lack of </w:t>
      </w:r>
      <w:r w:rsidR="00513261" w:rsidRPr="00CC6A19">
        <w:rPr>
          <w:rFonts w:ascii="Times New Roman" w:hAnsi="Times New Roman" w:cs="Times New Roman"/>
        </w:rPr>
        <w:t xml:space="preserve">a </w:t>
      </w:r>
      <w:r w:rsidR="00E62437" w:rsidRPr="00CC6A19">
        <w:rPr>
          <w:rFonts w:ascii="Times New Roman" w:hAnsi="Times New Roman" w:cs="Times New Roman"/>
        </w:rPr>
        <w:t xml:space="preserve">comparable work variable.  It is apparent that there was a </w:t>
      </w:r>
      <w:r w:rsidR="002527B1" w:rsidRPr="00CC6A19">
        <w:rPr>
          <w:rFonts w:ascii="Times New Roman" w:hAnsi="Times New Roman" w:cs="Times New Roman"/>
        </w:rPr>
        <w:t xml:space="preserve">small </w:t>
      </w:r>
      <w:r w:rsidR="00E62437" w:rsidRPr="00CC6A19">
        <w:rPr>
          <w:rFonts w:ascii="Times New Roman" w:hAnsi="Times New Roman" w:cs="Times New Roman"/>
        </w:rPr>
        <w:t xml:space="preserve">rise in </w:t>
      </w:r>
      <w:r w:rsidR="00513261" w:rsidRPr="00CC6A19">
        <w:rPr>
          <w:rFonts w:ascii="Times New Roman" w:hAnsi="Times New Roman" w:cs="Times New Roman"/>
        </w:rPr>
        <w:t xml:space="preserve">pain </w:t>
      </w:r>
      <w:r w:rsidR="002527B1" w:rsidRPr="00CC6A19">
        <w:rPr>
          <w:rFonts w:ascii="Times New Roman" w:hAnsi="Times New Roman" w:cs="Times New Roman"/>
        </w:rPr>
        <w:t>after 200</w:t>
      </w:r>
      <w:r w:rsidR="00A17A1A" w:rsidRPr="00CC6A19">
        <w:rPr>
          <w:rFonts w:ascii="Times New Roman" w:hAnsi="Times New Roman" w:cs="Times New Roman"/>
        </w:rPr>
        <w:t>5-200</w:t>
      </w:r>
      <w:r w:rsidR="002527B1" w:rsidRPr="00CC6A19">
        <w:rPr>
          <w:rFonts w:ascii="Times New Roman" w:hAnsi="Times New Roman" w:cs="Times New Roman"/>
        </w:rPr>
        <w:t>8</w:t>
      </w:r>
      <w:r w:rsidR="00E62437" w:rsidRPr="00CC6A19">
        <w:rPr>
          <w:rFonts w:ascii="Times New Roman" w:hAnsi="Times New Roman" w:cs="Times New Roman"/>
        </w:rPr>
        <w:t xml:space="preserve">.  </w:t>
      </w:r>
      <w:r w:rsidR="007B59ED" w:rsidRPr="00CC6A19">
        <w:rPr>
          <w:rFonts w:ascii="Times New Roman" w:hAnsi="Times New Roman" w:cs="Times New Roman"/>
        </w:rPr>
        <w:t xml:space="preserve">In </w:t>
      </w:r>
      <w:r w:rsidR="002527B1" w:rsidRPr="00CC6A19">
        <w:rPr>
          <w:rFonts w:ascii="Times New Roman" w:hAnsi="Times New Roman" w:cs="Times New Roman"/>
        </w:rPr>
        <w:t xml:space="preserve">subsequent analyses we focus on </w:t>
      </w:r>
      <w:r w:rsidR="007B59ED" w:rsidRPr="00CC6A19">
        <w:rPr>
          <w:rFonts w:ascii="Times New Roman" w:hAnsi="Times New Roman" w:cs="Times New Roman"/>
        </w:rPr>
        <w:t xml:space="preserve">pain rate </w:t>
      </w:r>
      <w:r w:rsidR="002527B1" w:rsidRPr="00CC6A19">
        <w:rPr>
          <w:rFonts w:ascii="Times New Roman" w:hAnsi="Times New Roman" w:cs="Times New Roman"/>
        </w:rPr>
        <w:t>after 2</w:t>
      </w:r>
      <w:r w:rsidR="007B59ED" w:rsidRPr="00CC6A19">
        <w:rPr>
          <w:rFonts w:ascii="Times New Roman" w:hAnsi="Times New Roman" w:cs="Times New Roman"/>
        </w:rPr>
        <w:t xml:space="preserve">008 </w:t>
      </w:r>
      <w:r w:rsidR="002527B1" w:rsidRPr="00CC6A19">
        <w:rPr>
          <w:rFonts w:ascii="Times New Roman" w:hAnsi="Times New Roman" w:cs="Times New Roman"/>
        </w:rPr>
        <w:t>which is the period during which we have a</w:t>
      </w:r>
      <w:r w:rsidR="007B59ED" w:rsidRPr="00CC6A19">
        <w:rPr>
          <w:rFonts w:ascii="Times New Roman" w:hAnsi="Times New Roman" w:cs="Times New Roman"/>
        </w:rPr>
        <w:t xml:space="preserve"> comparable labor market variable.  </w:t>
      </w:r>
      <w:r w:rsidR="00E62437" w:rsidRPr="00CC6A19">
        <w:rPr>
          <w:rFonts w:ascii="Times New Roman" w:hAnsi="Times New Roman" w:cs="Times New Roman"/>
        </w:rPr>
        <w:t>I</w:t>
      </w:r>
      <w:r w:rsidR="007B59ED" w:rsidRPr="00CC6A19">
        <w:rPr>
          <w:rFonts w:ascii="Times New Roman" w:hAnsi="Times New Roman" w:cs="Times New Roman"/>
        </w:rPr>
        <w:t>n</w:t>
      </w:r>
      <w:r w:rsidR="00E62437" w:rsidRPr="00CC6A19">
        <w:rPr>
          <w:rFonts w:ascii="Times New Roman" w:hAnsi="Times New Roman" w:cs="Times New Roman"/>
        </w:rPr>
        <w:t xml:space="preserve"> contrast</w:t>
      </w:r>
      <w:r w:rsidR="007B59ED" w:rsidRPr="00CC6A19">
        <w:rPr>
          <w:rFonts w:ascii="Times New Roman" w:hAnsi="Times New Roman" w:cs="Times New Roman"/>
        </w:rPr>
        <w:t xml:space="preserve"> to the OECD</w:t>
      </w:r>
      <w:r w:rsidR="00E62437" w:rsidRPr="00CC6A19">
        <w:rPr>
          <w:rFonts w:ascii="Times New Roman" w:hAnsi="Times New Roman" w:cs="Times New Roman"/>
        </w:rPr>
        <w:t xml:space="preserve"> the US shows a rise </w:t>
      </w:r>
      <w:r w:rsidR="00513261" w:rsidRPr="00CC6A19">
        <w:rPr>
          <w:rFonts w:ascii="Times New Roman" w:hAnsi="Times New Roman" w:cs="Times New Roman"/>
        </w:rPr>
        <w:t xml:space="preserve">in pain </w:t>
      </w:r>
      <w:r w:rsidR="00E62437" w:rsidRPr="00CC6A19">
        <w:rPr>
          <w:rFonts w:ascii="Times New Roman" w:hAnsi="Times New Roman" w:cs="Times New Roman"/>
        </w:rPr>
        <w:t>with</w:t>
      </w:r>
      <w:r w:rsidR="00513261" w:rsidRPr="00CC6A19">
        <w:rPr>
          <w:rFonts w:ascii="Times New Roman" w:hAnsi="Times New Roman" w:cs="Times New Roman"/>
        </w:rPr>
        <w:t xml:space="preserve"> </w:t>
      </w:r>
      <w:r w:rsidR="007B59ED" w:rsidRPr="00CC6A19">
        <w:rPr>
          <w:rFonts w:ascii="Times New Roman" w:hAnsi="Times New Roman" w:cs="Times New Roman"/>
        </w:rPr>
        <w:t>an especially</w:t>
      </w:r>
      <w:r w:rsidR="00E62437" w:rsidRPr="00CC6A19">
        <w:rPr>
          <w:rFonts w:ascii="Times New Roman" w:hAnsi="Times New Roman" w:cs="Times New Roman"/>
        </w:rPr>
        <w:t xml:space="preserve"> high rate</w:t>
      </w:r>
      <w:r w:rsidR="007B59ED" w:rsidRPr="00CC6A19">
        <w:rPr>
          <w:rFonts w:ascii="Times New Roman" w:hAnsi="Times New Roman" w:cs="Times New Roman"/>
        </w:rPr>
        <w:t xml:space="preserve"> of </w:t>
      </w:r>
      <w:r w:rsidR="00EB23A1" w:rsidRPr="00CC6A19">
        <w:rPr>
          <w:rFonts w:ascii="Times New Roman" w:hAnsi="Times New Roman" w:cs="Times New Roman"/>
        </w:rPr>
        <w:t>27</w:t>
      </w:r>
      <w:r w:rsidR="007B59ED" w:rsidRPr="00CC6A19">
        <w:rPr>
          <w:rFonts w:ascii="Times New Roman" w:hAnsi="Times New Roman" w:cs="Times New Roman"/>
        </w:rPr>
        <w:t>.1 (n=</w:t>
      </w:r>
      <w:r w:rsidR="00EB23A1" w:rsidRPr="00CC6A19">
        <w:rPr>
          <w:rFonts w:ascii="Times New Roman" w:hAnsi="Times New Roman" w:cs="Times New Roman"/>
        </w:rPr>
        <w:t>160,226</w:t>
      </w:r>
      <w:r w:rsidR="007B59ED" w:rsidRPr="00CC6A19">
        <w:rPr>
          <w:rFonts w:ascii="Times New Roman" w:hAnsi="Times New Roman" w:cs="Times New Roman"/>
        </w:rPr>
        <w:t>)</w:t>
      </w:r>
      <w:r w:rsidR="00E62437" w:rsidRPr="00CC6A19">
        <w:rPr>
          <w:rFonts w:ascii="Times New Roman" w:hAnsi="Times New Roman" w:cs="Times New Roman"/>
        </w:rPr>
        <w:t xml:space="preserve"> in 2017. We should note that this</w:t>
      </w:r>
      <w:r w:rsidR="00EB23A1" w:rsidRPr="00CC6A19">
        <w:rPr>
          <w:rFonts w:ascii="Times New Roman" w:hAnsi="Times New Roman" w:cs="Times New Roman"/>
        </w:rPr>
        <w:t xml:space="preserve"> average</w:t>
      </w:r>
      <w:r w:rsidR="00E62437" w:rsidRPr="00CC6A19">
        <w:rPr>
          <w:rFonts w:ascii="Times New Roman" w:hAnsi="Times New Roman" w:cs="Times New Roman"/>
        </w:rPr>
        <w:t xml:space="preserve"> rate from GUSDT (23.8%) is somewhat lower than in part a) </w:t>
      </w:r>
      <w:r w:rsidR="00EB23A1" w:rsidRPr="00CC6A19">
        <w:rPr>
          <w:rFonts w:ascii="Times New Roman" w:hAnsi="Times New Roman" w:cs="Times New Roman"/>
        </w:rPr>
        <w:t xml:space="preserve">of Table 1 </w:t>
      </w:r>
      <w:r w:rsidR="00E62437" w:rsidRPr="00CC6A19">
        <w:rPr>
          <w:rFonts w:ascii="Times New Roman" w:hAnsi="Times New Roman" w:cs="Times New Roman"/>
        </w:rPr>
        <w:t>with a smaller sample (28.3%)</w:t>
      </w:r>
      <w:r w:rsidR="007B59ED" w:rsidRPr="00CC6A19">
        <w:rPr>
          <w:rFonts w:ascii="Times New Roman" w:hAnsi="Times New Roman" w:cs="Times New Roman"/>
        </w:rPr>
        <w:t xml:space="preserve">, </w:t>
      </w:r>
      <w:r w:rsidR="00EB23A1" w:rsidRPr="00CC6A19">
        <w:rPr>
          <w:rFonts w:ascii="Times New Roman" w:hAnsi="Times New Roman" w:cs="Times New Roman"/>
        </w:rPr>
        <w:t>and for more years, through 2020 rather than 2017</w:t>
      </w:r>
      <w:r w:rsidR="007B59ED" w:rsidRPr="00CC6A19">
        <w:rPr>
          <w:rFonts w:ascii="Times New Roman" w:hAnsi="Times New Roman" w:cs="Times New Roman"/>
        </w:rPr>
        <w:t>.</w:t>
      </w:r>
    </w:p>
    <w:p w14:paraId="196B2C96" w14:textId="3F9A48EA" w:rsidR="0048372D" w:rsidRPr="00CC6A19" w:rsidRDefault="0048372D" w:rsidP="00CC6A19">
      <w:pPr>
        <w:pStyle w:val="NoSpacing"/>
        <w:spacing w:line="480" w:lineRule="auto"/>
        <w:jc w:val="both"/>
        <w:rPr>
          <w:rFonts w:ascii="Times New Roman" w:hAnsi="Times New Roman" w:cs="Times New Roman"/>
          <w:sz w:val="24"/>
          <w:szCs w:val="24"/>
        </w:rPr>
      </w:pPr>
    </w:p>
    <w:p w14:paraId="1CEC0B5B" w14:textId="063292BD" w:rsidR="0048372D" w:rsidRPr="00BF636F" w:rsidRDefault="0048372D"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[Table 1]</w:t>
      </w:r>
    </w:p>
    <w:p w14:paraId="1010AACD" w14:textId="77777777" w:rsidR="00BF636F" w:rsidRPr="00923C21" w:rsidRDefault="00BF636F" w:rsidP="006837A6">
      <w:pPr>
        <w:pStyle w:val="NoSpacing"/>
        <w:spacing w:line="480" w:lineRule="auto"/>
        <w:jc w:val="both"/>
        <w:rPr>
          <w:rFonts w:ascii="Times New Roman" w:hAnsi="Times New Roman" w:cs="Times New Roman"/>
          <w:b/>
          <w:bCs/>
          <w:sz w:val="24"/>
          <w:szCs w:val="24"/>
        </w:rPr>
      </w:pPr>
    </w:p>
    <w:p w14:paraId="6BDE3351" w14:textId="3791E4DE" w:rsidR="00B545A3" w:rsidRDefault="00F853C9"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Fig.</w:t>
      </w:r>
      <w:r w:rsidR="00D56EDB" w:rsidRPr="00923C21">
        <w:rPr>
          <w:rFonts w:ascii="Times New Roman" w:hAnsi="Times New Roman" w:cs="Times New Roman"/>
          <w:sz w:val="24"/>
          <w:szCs w:val="24"/>
        </w:rPr>
        <w:t xml:space="preserve"> 1 plots the prevalence of self-reported pain against age in </w:t>
      </w:r>
      <w:r w:rsidR="00D56EDB" w:rsidRPr="008B2BE8">
        <w:rPr>
          <w:rFonts w:ascii="Times New Roman" w:hAnsi="Times New Roman" w:cs="Times New Roman"/>
          <w:sz w:val="24"/>
          <w:szCs w:val="24"/>
        </w:rPr>
        <w:t xml:space="preserve">America </w:t>
      </w:r>
      <w:r w:rsidR="005D5D6F" w:rsidRPr="008B2BE8">
        <w:rPr>
          <w:rFonts w:ascii="Times New Roman" w:hAnsi="Times New Roman" w:cs="Times New Roman"/>
          <w:sz w:val="24"/>
          <w:szCs w:val="24"/>
        </w:rPr>
        <w:t>and the OECD</w:t>
      </w:r>
      <w:r w:rsidR="002444AC" w:rsidRPr="00923C21">
        <w:rPr>
          <w:rFonts w:ascii="Times New Roman" w:hAnsi="Times New Roman" w:cs="Times New Roman"/>
          <w:sz w:val="24"/>
          <w:szCs w:val="24"/>
        </w:rPr>
        <w:t xml:space="preserve"> which is the starting point for Case et </w:t>
      </w:r>
      <w:proofErr w:type="spellStart"/>
      <w:r w:rsidR="002444AC" w:rsidRPr="00923C21">
        <w:rPr>
          <w:rFonts w:ascii="Times New Roman" w:hAnsi="Times New Roman" w:cs="Times New Roman"/>
          <w:sz w:val="24"/>
          <w:szCs w:val="24"/>
        </w:rPr>
        <w:t>al's</w:t>
      </w:r>
      <w:proofErr w:type="spellEnd"/>
      <w:r w:rsidR="007357A5" w:rsidRPr="00923C21">
        <w:rPr>
          <w:rFonts w:ascii="Times New Roman" w:hAnsi="Times New Roman" w:cs="Times New Roman"/>
          <w:sz w:val="24"/>
          <w:szCs w:val="24"/>
        </w:rPr>
        <w:t xml:space="preserve"> </w:t>
      </w:r>
      <w:r w:rsidR="006D29D9">
        <w:rPr>
          <w:rFonts w:ascii="Times New Roman" w:hAnsi="Times New Roman" w:cs="Times New Roman"/>
          <w:sz w:val="24"/>
          <w:szCs w:val="24"/>
        </w:rPr>
        <w:t xml:space="preserve">[1] </w:t>
      </w:r>
      <w:r w:rsidR="007357A5" w:rsidRPr="00923C21">
        <w:rPr>
          <w:rFonts w:ascii="Times New Roman" w:hAnsi="Times New Roman" w:cs="Times New Roman"/>
          <w:sz w:val="24"/>
          <w:szCs w:val="24"/>
        </w:rPr>
        <w:t>paper</w:t>
      </w:r>
      <w:r w:rsidR="00D56EDB" w:rsidRPr="00923C21">
        <w:rPr>
          <w:rFonts w:ascii="Times New Roman" w:hAnsi="Times New Roman" w:cs="Times New Roman"/>
          <w:sz w:val="24"/>
          <w:szCs w:val="24"/>
        </w:rPr>
        <w:t xml:space="preserve">.  </w:t>
      </w:r>
      <w:r w:rsidR="007357A5" w:rsidRPr="00923C21">
        <w:rPr>
          <w:rFonts w:ascii="Times New Roman" w:hAnsi="Times New Roman" w:cs="Times New Roman"/>
          <w:sz w:val="24"/>
          <w:szCs w:val="24"/>
        </w:rPr>
        <w:t>T</w:t>
      </w:r>
      <w:r w:rsidR="002444AC" w:rsidRPr="00923C21">
        <w:rPr>
          <w:rFonts w:ascii="Times New Roman" w:hAnsi="Times New Roman" w:cs="Times New Roman"/>
          <w:sz w:val="24"/>
          <w:szCs w:val="24"/>
        </w:rPr>
        <w:t>hey</w:t>
      </w:r>
      <w:r w:rsidR="00D56EDB" w:rsidRPr="00923C21">
        <w:rPr>
          <w:rFonts w:ascii="Times New Roman" w:hAnsi="Times New Roman" w:cs="Times New Roman"/>
          <w:sz w:val="24"/>
          <w:szCs w:val="24"/>
        </w:rPr>
        <w:t xml:space="preserve"> confine their analyses to white and black non-Hispanics aged 25-79 years between 2008 and 2017</w:t>
      </w:r>
      <w:r w:rsidR="007357A5" w:rsidRPr="00923C21">
        <w:rPr>
          <w:rFonts w:ascii="Times New Roman" w:hAnsi="Times New Roman" w:cs="Times New Roman"/>
          <w:sz w:val="24"/>
          <w:szCs w:val="24"/>
        </w:rPr>
        <w:t>.  W</w:t>
      </w:r>
      <w:r w:rsidR="002444AC" w:rsidRPr="00923C21">
        <w:rPr>
          <w:rFonts w:ascii="Times New Roman" w:hAnsi="Times New Roman" w:cs="Times New Roman"/>
          <w:sz w:val="24"/>
          <w:szCs w:val="24"/>
        </w:rPr>
        <w:t xml:space="preserve">e see no reason to exclude other minorities so </w:t>
      </w:r>
      <w:r w:rsidR="00320511" w:rsidRPr="00923C21">
        <w:rPr>
          <w:rFonts w:ascii="Times New Roman" w:hAnsi="Times New Roman" w:cs="Times New Roman"/>
          <w:sz w:val="24"/>
          <w:szCs w:val="24"/>
        </w:rPr>
        <w:t xml:space="preserve">throughout this paper </w:t>
      </w:r>
      <w:r w:rsidR="00D56EDB" w:rsidRPr="00923C21">
        <w:rPr>
          <w:rFonts w:ascii="Times New Roman" w:hAnsi="Times New Roman" w:cs="Times New Roman"/>
          <w:sz w:val="24"/>
          <w:szCs w:val="24"/>
        </w:rPr>
        <w:t xml:space="preserve">our analyses are based on Americans of all </w:t>
      </w:r>
      <w:proofErr w:type="gramStart"/>
      <w:r w:rsidR="00D56EDB" w:rsidRPr="00923C21">
        <w:rPr>
          <w:rFonts w:ascii="Times New Roman" w:hAnsi="Times New Roman" w:cs="Times New Roman"/>
          <w:sz w:val="24"/>
          <w:szCs w:val="24"/>
        </w:rPr>
        <w:t>races</w:t>
      </w:r>
      <w:proofErr w:type="gramEnd"/>
      <w:r w:rsidR="009F1F72">
        <w:rPr>
          <w:rFonts w:ascii="Times New Roman" w:hAnsi="Times New Roman" w:cs="Times New Roman"/>
          <w:sz w:val="24"/>
          <w:szCs w:val="24"/>
        </w:rPr>
        <w:t xml:space="preserve"> and we include those </w:t>
      </w:r>
      <w:r w:rsidR="008B2BE8">
        <w:rPr>
          <w:rFonts w:ascii="Times New Roman" w:hAnsi="Times New Roman" w:cs="Times New Roman"/>
          <w:sz w:val="24"/>
          <w:szCs w:val="24"/>
        </w:rPr>
        <w:t>under</w:t>
      </w:r>
      <w:r w:rsidR="009F1F72">
        <w:rPr>
          <w:rFonts w:ascii="Times New Roman" w:hAnsi="Times New Roman" w:cs="Times New Roman"/>
          <w:sz w:val="24"/>
          <w:szCs w:val="24"/>
        </w:rPr>
        <w:t xml:space="preserve"> 2</w:t>
      </w:r>
      <w:r w:rsidR="008B2BE8">
        <w:rPr>
          <w:rFonts w:ascii="Times New Roman" w:hAnsi="Times New Roman" w:cs="Times New Roman"/>
          <w:sz w:val="24"/>
          <w:szCs w:val="24"/>
        </w:rPr>
        <w:t>5</w:t>
      </w:r>
      <w:r w:rsidR="009F1F72">
        <w:rPr>
          <w:rFonts w:ascii="Times New Roman" w:hAnsi="Times New Roman" w:cs="Times New Roman"/>
          <w:sz w:val="24"/>
          <w:szCs w:val="24"/>
        </w:rPr>
        <w:t>, who are especially happy [</w:t>
      </w:r>
      <w:r w:rsidR="00E365B5">
        <w:rPr>
          <w:rFonts w:ascii="Times New Roman" w:hAnsi="Times New Roman" w:cs="Times New Roman"/>
          <w:sz w:val="24"/>
          <w:szCs w:val="24"/>
        </w:rPr>
        <w:t>1</w:t>
      </w:r>
      <w:r w:rsidR="00C95ACD">
        <w:rPr>
          <w:rFonts w:ascii="Times New Roman" w:hAnsi="Times New Roman" w:cs="Times New Roman"/>
          <w:sz w:val="24"/>
          <w:szCs w:val="24"/>
        </w:rPr>
        <w:t>7</w:t>
      </w:r>
      <w:r w:rsidR="009F1F72" w:rsidRPr="008B2BE8">
        <w:rPr>
          <w:rFonts w:ascii="Times New Roman" w:hAnsi="Times New Roman" w:cs="Times New Roman"/>
          <w:sz w:val="24"/>
          <w:szCs w:val="24"/>
        </w:rPr>
        <w:t>]</w:t>
      </w:r>
      <w:r w:rsidR="00B545A3" w:rsidRPr="008B2BE8">
        <w:rPr>
          <w:rFonts w:ascii="Times New Roman" w:hAnsi="Times New Roman" w:cs="Times New Roman"/>
          <w:sz w:val="24"/>
          <w:szCs w:val="24"/>
        </w:rPr>
        <w:t xml:space="preserve">, and truncate our analyses at age 65 </w:t>
      </w:r>
      <w:r w:rsidR="001C3CB1">
        <w:rPr>
          <w:rFonts w:ascii="Times New Roman" w:hAnsi="Times New Roman" w:cs="Times New Roman"/>
          <w:sz w:val="24"/>
          <w:szCs w:val="24"/>
        </w:rPr>
        <w:t>for two reasons</w:t>
      </w:r>
      <w:r w:rsidR="00D56EDB" w:rsidRPr="008B2BE8">
        <w:rPr>
          <w:rFonts w:ascii="Times New Roman" w:hAnsi="Times New Roman" w:cs="Times New Roman"/>
          <w:sz w:val="24"/>
          <w:szCs w:val="24"/>
        </w:rPr>
        <w:t xml:space="preserve">.  </w:t>
      </w:r>
      <w:r w:rsidR="003F2B57" w:rsidRPr="008B2BE8">
        <w:rPr>
          <w:rFonts w:ascii="Times New Roman" w:hAnsi="Times New Roman" w:cs="Times New Roman"/>
          <w:sz w:val="24"/>
          <w:szCs w:val="24"/>
        </w:rPr>
        <w:t>First, our focus is on the role of paid work, an activity which falls markedly after age 65 with retirement.</w:t>
      </w:r>
      <w:r w:rsidR="003F2B57" w:rsidRPr="003F2B57">
        <w:rPr>
          <w:rFonts w:ascii="Times New Roman" w:hAnsi="Times New Roman" w:cs="Times New Roman"/>
          <w:sz w:val="24"/>
          <w:szCs w:val="24"/>
        </w:rPr>
        <w:t xml:space="preserve">  Second, we reduce the possibility that our results are affected by truncation in the sample arising from “deaths of despair” which, as Case and Deaton [4] explain, are most prevalent among the less educated suffering pain. </w:t>
      </w:r>
      <w:r w:rsidR="00D56EDB" w:rsidRPr="00923C21">
        <w:rPr>
          <w:rFonts w:ascii="Times New Roman" w:hAnsi="Times New Roman" w:cs="Times New Roman"/>
          <w:sz w:val="24"/>
          <w:szCs w:val="24"/>
        </w:rPr>
        <w:lastRenderedPageBreak/>
        <w:t>The results replicate Case et al.’s</w:t>
      </w:r>
      <w:r w:rsidR="006E1123">
        <w:rPr>
          <w:rFonts w:ascii="Times New Roman" w:hAnsi="Times New Roman" w:cs="Times New Roman"/>
          <w:sz w:val="24"/>
          <w:szCs w:val="24"/>
        </w:rPr>
        <w:t xml:space="preserve"> [1]</w:t>
      </w:r>
      <w:r w:rsidR="00D56EDB" w:rsidRPr="00923C21">
        <w:rPr>
          <w:rFonts w:ascii="Times New Roman" w:hAnsi="Times New Roman" w:cs="Times New Roman"/>
          <w:sz w:val="24"/>
          <w:szCs w:val="24"/>
        </w:rPr>
        <w:t xml:space="preserve"> in showing</w:t>
      </w:r>
      <w:r w:rsidR="00B545A3">
        <w:rPr>
          <w:rFonts w:ascii="Times New Roman" w:hAnsi="Times New Roman" w:cs="Times New Roman"/>
          <w:sz w:val="24"/>
          <w:szCs w:val="24"/>
        </w:rPr>
        <w:t xml:space="preserve"> pain rising with age in the rest of the OECD, whereas it is hump-shaped in the United States.</w:t>
      </w:r>
    </w:p>
    <w:p w14:paraId="388B7CA8" w14:textId="77777777" w:rsidR="00B545A3" w:rsidRDefault="00B545A3" w:rsidP="006837A6">
      <w:pPr>
        <w:pStyle w:val="NoSpacing"/>
        <w:spacing w:line="480" w:lineRule="auto"/>
        <w:jc w:val="both"/>
        <w:rPr>
          <w:rFonts w:ascii="Times New Roman" w:hAnsi="Times New Roman" w:cs="Times New Roman"/>
          <w:sz w:val="24"/>
          <w:szCs w:val="24"/>
        </w:rPr>
      </w:pPr>
    </w:p>
    <w:p w14:paraId="2D2D66B2" w14:textId="1AFE519D" w:rsidR="00B545A3" w:rsidRDefault="00B545A3" w:rsidP="006837A6">
      <w:pPr>
        <w:pStyle w:val="NoSpacing"/>
        <w:spacing w:line="480" w:lineRule="auto"/>
        <w:jc w:val="both"/>
        <w:rPr>
          <w:rFonts w:ascii="Times New Roman" w:hAnsi="Times New Roman" w:cs="Times New Roman"/>
          <w:sz w:val="24"/>
          <w:szCs w:val="24"/>
        </w:rPr>
      </w:pPr>
      <w:r w:rsidRPr="00B545A3">
        <w:rPr>
          <w:rFonts w:ascii="Times New Roman" w:hAnsi="Times New Roman" w:cs="Times New Roman"/>
          <w:b/>
          <w:bCs/>
          <w:sz w:val="24"/>
          <w:szCs w:val="24"/>
        </w:rPr>
        <w:t xml:space="preserve">Fig. </w:t>
      </w:r>
      <w:r>
        <w:rPr>
          <w:rFonts w:ascii="Times New Roman" w:hAnsi="Times New Roman" w:cs="Times New Roman"/>
          <w:b/>
          <w:bCs/>
          <w:sz w:val="24"/>
          <w:szCs w:val="24"/>
        </w:rPr>
        <w:t>1</w:t>
      </w:r>
      <w:r w:rsidRPr="00B545A3">
        <w:rPr>
          <w:rFonts w:ascii="Times New Roman" w:hAnsi="Times New Roman" w:cs="Times New Roman"/>
          <w:b/>
          <w:bCs/>
          <w:sz w:val="24"/>
          <w:szCs w:val="24"/>
        </w:rPr>
        <w:t xml:space="preserve">. Pain </w:t>
      </w:r>
      <w:r>
        <w:rPr>
          <w:rFonts w:ascii="Times New Roman" w:hAnsi="Times New Roman" w:cs="Times New Roman"/>
          <w:b/>
          <w:bCs/>
          <w:sz w:val="24"/>
          <w:szCs w:val="24"/>
        </w:rPr>
        <w:t>by Age in the United States</w:t>
      </w:r>
      <w:r w:rsidR="008B2BE8">
        <w:rPr>
          <w:rFonts w:ascii="Times New Roman" w:hAnsi="Times New Roman" w:cs="Times New Roman"/>
          <w:b/>
          <w:bCs/>
          <w:sz w:val="24"/>
          <w:szCs w:val="24"/>
        </w:rPr>
        <w:t xml:space="preserve"> (2009-2017) </w:t>
      </w:r>
      <w:r>
        <w:rPr>
          <w:rFonts w:ascii="Times New Roman" w:hAnsi="Times New Roman" w:cs="Times New Roman"/>
          <w:b/>
          <w:bCs/>
          <w:sz w:val="24"/>
          <w:szCs w:val="24"/>
        </w:rPr>
        <w:t xml:space="preserve">and the OECD </w:t>
      </w:r>
      <w:r w:rsidR="008B2BE8">
        <w:rPr>
          <w:rFonts w:ascii="Times New Roman" w:hAnsi="Times New Roman" w:cs="Times New Roman"/>
          <w:b/>
          <w:bCs/>
          <w:sz w:val="24"/>
          <w:szCs w:val="24"/>
        </w:rPr>
        <w:t>(2009-2020)</w:t>
      </w:r>
    </w:p>
    <w:p w14:paraId="76EC475F" w14:textId="77777777" w:rsidR="00B545A3" w:rsidRDefault="00B545A3" w:rsidP="006837A6">
      <w:pPr>
        <w:pStyle w:val="NoSpacing"/>
        <w:spacing w:line="480" w:lineRule="auto"/>
        <w:jc w:val="both"/>
        <w:rPr>
          <w:rFonts w:ascii="Times New Roman" w:hAnsi="Times New Roman" w:cs="Times New Roman"/>
          <w:sz w:val="24"/>
          <w:szCs w:val="24"/>
        </w:rPr>
      </w:pPr>
    </w:p>
    <w:p w14:paraId="55F5F856" w14:textId="36900B0F" w:rsidR="00D56EDB" w:rsidRPr="00923C21" w:rsidRDefault="00B545A3"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 2 plots the same data for the United States but presents the pain data by education.  There are </w:t>
      </w:r>
      <w:r w:rsidR="00D56EDB" w:rsidRPr="00923C21">
        <w:rPr>
          <w:rFonts w:ascii="Times New Roman" w:hAnsi="Times New Roman" w:cs="Times New Roman"/>
          <w:sz w:val="24"/>
          <w:szCs w:val="24"/>
        </w:rPr>
        <w:t xml:space="preserve">hump-shapes in pain with age among those with education below degree level, whereas pain rises </w:t>
      </w:r>
      <w:r w:rsidR="006D1430">
        <w:rPr>
          <w:rFonts w:ascii="Times New Roman" w:hAnsi="Times New Roman" w:cs="Times New Roman"/>
          <w:sz w:val="24"/>
          <w:szCs w:val="24"/>
        </w:rPr>
        <w:t xml:space="preserve">gradually </w:t>
      </w:r>
      <w:r w:rsidR="00D56EDB" w:rsidRPr="00923C21">
        <w:rPr>
          <w:rFonts w:ascii="Times New Roman" w:hAnsi="Times New Roman" w:cs="Times New Roman"/>
          <w:sz w:val="24"/>
          <w:szCs w:val="24"/>
        </w:rPr>
        <w:t xml:space="preserve">with age among those holding </w:t>
      </w:r>
      <w:r w:rsidR="002444AC" w:rsidRPr="00923C21">
        <w:rPr>
          <w:rFonts w:ascii="Times New Roman" w:hAnsi="Times New Roman" w:cs="Times New Roman"/>
          <w:sz w:val="24"/>
          <w:szCs w:val="24"/>
        </w:rPr>
        <w:t>bachelors' and postgraduate degrees</w:t>
      </w:r>
      <w:r w:rsidR="00D56EDB" w:rsidRPr="00923C21">
        <w:rPr>
          <w:rFonts w:ascii="Times New Roman" w:hAnsi="Times New Roman" w:cs="Times New Roman"/>
          <w:sz w:val="24"/>
          <w:szCs w:val="24"/>
        </w:rPr>
        <w:t xml:space="preserve">.  Pain peaks in one’s late-50s among high school dropouts, over half of whom report pain.   In contrast, no more than one-quarter of degree holders ever report pain, with the proportion rising gradually with age. </w:t>
      </w:r>
    </w:p>
    <w:p w14:paraId="5844E544" w14:textId="77777777" w:rsidR="00D56EDB" w:rsidRPr="00923C21" w:rsidRDefault="00D56EDB" w:rsidP="006837A6">
      <w:pPr>
        <w:pStyle w:val="NoSpacing"/>
        <w:spacing w:line="480" w:lineRule="auto"/>
        <w:jc w:val="both"/>
        <w:rPr>
          <w:rFonts w:ascii="Times New Roman" w:hAnsi="Times New Roman" w:cs="Times New Roman"/>
          <w:sz w:val="24"/>
          <w:szCs w:val="24"/>
        </w:rPr>
      </w:pPr>
    </w:p>
    <w:p w14:paraId="6444B3BE" w14:textId="47C61A91" w:rsidR="00D56EDB" w:rsidRPr="00F853C9" w:rsidRDefault="00F853C9" w:rsidP="006837A6">
      <w:pPr>
        <w:pStyle w:val="NoSpacing"/>
        <w:spacing w:line="480" w:lineRule="auto"/>
        <w:jc w:val="both"/>
        <w:rPr>
          <w:rFonts w:ascii="Times New Roman" w:hAnsi="Times New Roman" w:cs="Times New Roman"/>
          <w:b/>
          <w:bCs/>
          <w:sz w:val="24"/>
          <w:szCs w:val="24"/>
        </w:rPr>
      </w:pPr>
      <w:bookmarkStart w:id="2" w:name="_Hlk82952032"/>
      <w:r w:rsidRPr="00F853C9">
        <w:rPr>
          <w:rFonts w:ascii="Times New Roman" w:hAnsi="Times New Roman" w:cs="Times New Roman"/>
          <w:b/>
          <w:bCs/>
          <w:sz w:val="24"/>
          <w:szCs w:val="24"/>
        </w:rPr>
        <w:t xml:space="preserve">Fig. </w:t>
      </w:r>
      <w:r w:rsidR="00B545A3">
        <w:rPr>
          <w:rFonts w:ascii="Times New Roman" w:hAnsi="Times New Roman" w:cs="Times New Roman"/>
          <w:b/>
          <w:bCs/>
          <w:sz w:val="24"/>
          <w:szCs w:val="24"/>
        </w:rPr>
        <w:t>2</w:t>
      </w:r>
      <w:r w:rsidRPr="00F853C9">
        <w:rPr>
          <w:rFonts w:ascii="Times New Roman" w:hAnsi="Times New Roman" w:cs="Times New Roman"/>
          <w:b/>
          <w:bCs/>
          <w:sz w:val="24"/>
          <w:szCs w:val="24"/>
        </w:rPr>
        <w:t>. Pain in the USA by Education Group</w:t>
      </w:r>
      <w:bookmarkEnd w:id="2"/>
      <w:r w:rsidRPr="00F853C9">
        <w:rPr>
          <w:rFonts w:ascii="Times New Roman" w:hAnsi="Times New Roman" w:cs="Times New Roman"/>
          <w:b/>
          <w:bCs/>
          <w:sz w:val="24"/>
          <w:szCs w:val="24"/>
        </w:rPr>
        <w:t>, 200</w:t>
      </w:r>
      <w:r w:rsidR="008A3197">
        <w:rPr>
          <w:rFonts w:ascii="Times New Roman" w:hAnsi="Times New Roman" w:cs="Times New Roman"/>
          <w:b/>
          <w:bCs/>
          <w:sz w:val="24"/>
          <w:szCs w:val="24"/>
        </w:rPr>
        <w:t>9</w:t>
      </w:r>
      <w:r w:rsidRPr="00F853C9">
        <w:rPr>
          <w:rFonts w:ascii="Times New Roman" w:hAnsi="Times New Roman" w:cs="Times New Roman"/>
          <w:b/>
          <w:bCs/>
          <w:sz w:val="24"/>
          <w:szCs w:val="24"/>
        </w:rPr>
        <w:t>-2017</w:t>
      </w:r>
    </w:p>
    <w:p w14:paraId="1F176F8C" w14:textId="77777777" w:rsidR="00D56EDB" w:rsidRPr="00923C21" w:rsidRDefault="00D56EDB" w:rsidP="006837A6">
      <w:pPr>
        <w:pStyle w:val="NoSpacing"/>
        <w:spacing w:line="480" w:lineRule="auto"/>
        <w:jc w:val="both"/>
        <w:rPr>
          <w:rFonts w:ascii="Times New Roman" w:hAnsi="Times New Roman" w:cs="Times New Roman"/>
          <w:sz w:val="24"/>
          <w:szCs w:val="24"/>
        </w:rPr>
      </w:pPr>
    </w:p>
    <w:p w14:paraId="7BA72F3B" w14:textId="7BB4432E" w:rsidR="00E439D6" w:rsidRPr="00923C21" w:rsidRDefault="0015683B" w:rsidP="006837A6">
      <w:pPr>
        <w:pStyle w:val="NoSpacing"/>
        <w:spacing w:line="480" w:lineRule="auto"/>
        <w:jc w:val="both"/>
        <w:rPr>
          <w:rFonts w:ascii="Times New Roman" w:hAnsi="Times New Roman" w:cs="Times New Roman"/>
          <w:sz w:val="24"/>
          <w:szCs w:val="24"/>
        </w:rPr>
      </w:pPr>
      <w:r w:rsidRPr="00A325D1">
        <w:rPr>
          <w:rFonts w:ascii="Times New Roman" w:hAnsi="Times New Roman" w:cs="Times New Roman"/>
          <w:sz w:val="24"/>
          <w:szCs w:val="24"/>
        </w:rPr>
        <w:t xml:space="preserve">In contrast </w:t>
      </w:r>
      <w:r w:rsidR="00C76408" w:rsidRPr="00A325D1">
        <w:rPr>
          <w:rFonts w:ascii="Times New Roman" w:hAnsi="Times New Roman" w:cs="Times New Roman"/>
          <w:sz w:val="24"/>
          <w:szCs w:val="24"/>
        </w:rPr>
        <w:t xml:space="preserve">Fig. </w:t>
      </w:r>
      <w:r w:rsidR="00B545A3" w:rsidRPr="00A325D1">
        <w:rPr>
          <w:rFonts w:ascii="Times New Roman" w:hAnsi="Times New Roman" w:cs="Times New Roman"/>
          <w:sz w:val="24"/>
          <w:szCs w:val="24"/>
        </w:rPr>
        <w:t>3</w:t>
      </w:r>
      <w:r w:rsidR="00D56EDB" w:rsidRPr="00A325D1">
        <w:rPr>
          <w:rFonts w:ascii="Times New Roman" w:hAnsi="Times New Roman" w:cs="Times New Roman"/>
          <w:sz w:val="24"/>
          <w:szCs w:val="24"/>
        </w:rPr>
        <w:t xml:space="preserve"> plots average (mean) pain by age for 20 </w:t>
      </w:r>
      <w:r w:rsidR="006D29D9" w:rsidRPr="00A325D1">
        <w:rPr>
          <w:rFonts w:ascii="Times New Roman" w:hAnsi="Times New Roman" w:cs="Times New Roman"/>
          <w:sz w:val="24"/>
          <w:szCs w:val="24"/>
        </w:rPr>
        <w:t xml:space="preserve">other advanced countries in the </w:t>
      </w:r>
      <w:r w:rsidR="00D56EDB" w:rsidRPr="00A325D1">
        <w:rPr>
          <w:rFonts w:ascii="Times New Roman" w:hAnsi="Times New Roman" w:cs="Times New Roman"/>
          <w:sz w:val="24"/>
          <w:szCs w:val="24"/>
        </w:rPr>
        <w:t xml:space="preserve">OECD </w:t>
      </w:r>
      <w:r w:rsidR="00B545A3" w:rsidRPr="00A325D1">
        <w:rPr>
          <w:rFonts w:ascii="Times New Roman" w:hAnsi="Times New Roman" w:cs="Times New Roman"/>
          <w:sz w:val="24"/>
          <w:szCs w:val="24"/>
        </w:rPr>
        <w:t>for those with and without college education</w:t>
      </w:r>
      <w:r w:rsidRPr="00A325D1">
        <w:rPr>
          <w:rFonts w:ascii="Times New Roman" w:hAnsi="Times New Roman" w:cs="Times New Roman"/>
          <w:sz w:val="24"/>
          <w:szCs w:val="24"/>
        </w:rPr>
        <w:t>.</w:t>
      </w:r>
      <w:r w:rsidR="005D3E57" w:rsidRPr="00A325D1">
        <w:rPr>
          <w:rStyle w:val="FootnoteReference"/>
          <w:rFonts w:ascii="Times New Roman" w:hAnsi="Times New Roman" w:cs="Times New Roman"/>
          <w:sz w:val="24"/>
          <w:szCs w:val="24"/>
        </w:rPr>
        <w:footnoteReference w:id="2"/>
      </w:r>
      <w:r w:rsidRPr="00A325D1">
        <w:rPr>
          <w:rFonts w:ascii="Times New Roman" w:hAnsi="Times New Roman" w:cs="Times New Roman"/>
          <w:sz w:val="24"/>
          <w:szCs w:val="24"/>
        </w:rPr>
        <w:t xml:space="preserve">  </w:t>
      </w:r>
      <w:r w:rsidR="006D29D9" w:rsidRPr="00A325D1">
        <w:rPr>
          <w:rFonts w:ascii="Times New Roman" w:hAnsi="Times New Roman" w:cs="Times New Roman"/>
          <w:sz w:val="24"/>
          <w:szCs w:val="24"/>
        </w:rPr>
        <w:t>P</w:t>
      </w:r>
      <w:r w:rsidR="00320511" w:rsidRPr="00A325D1">
        <w:rPr>
          <w:rFonts w:ascii="Times New Roman" w:hAnsi="Times New Roman" w:cs="Times New Roman"/>
          <w:sz w:val="24"/>
          <w:szCs w:val="24"/>
        </w:rPr>
        <w:t xml:space="preserve">ain incidence </w:t>
      </w:r>
      <w:r w:rsidR="005B1C7E">
        <w:rPr>
          <w:rFonts w:ascii="Times New Roman" w:hAnsi="Times New Roman" w:cs="Times New Roman"/>
          <w:sz w:val="24"/>
          <w:szCs w:val="24"/>
        </w:rPr>
        <w:t>rises with age, whether one is college educated or not, but it is</w:t>
      </w:r>
      <w:r w:rsidR="00320511" w:rsidRPr="00A325D1">
        <w:rPr>
          <w:rFonts w:ascii="Times New Roman" w:hAnsi="Times New Roman" w:cs="Times New Roman"/>
          <w:sz w:val="24"/>
          <w:szCs w:val="24"/>
        </w:rPr>
        <w:t xml:space="preserve"> </w:t>
      </w:r>
      <w:r w:rsidR="00A325D1" w:rsidRPr="00A325D1">
        <w:rPr>
          <w:rFonts w:ascii="Times New Roman" w:hAnsi="Times New Roman" w:cs="Times New Roman"/>
          <w:sz w:val="24"/>
          <w:szCs w:val="24"/>
        </w:rPr>
        <w:t xml:space="preserve">lower for college </w:t>
      </w:r>
      <w:r w:rsidR="00B545A3" w:rsidRPr="00A325D1">
        <w:rPr>
          <w:rFonts w:ascii="Times New Roman" w:hAnsi="Times New Roman" w:cs="Times New Roman"/>
          <w:sz w:val="24"/>
          <w:szCs w:val="24"/>
        </w:rPr>
        <w:t>graduates.</w:t>
      </w:r>
      <w:r w:rsidR="00B545A3">
        <w:rPr>
          <w:rFonts w:ascii="Times New Roman" w:hAnsi="Times New Roman" w:cs="Times New Roman"/>
          <w:sz w:val="24"/>
          <w:szCs w:val="24"/>
        </w:rPr>
        <w:t xml:space="preserve"> </w:t>
      </w:r>
    </w:p>
    <w:p w14:paraId="011808AA" w14:textId="77777777" w:rsidR="00D56EDB" w:rsidRPr="00923C21" w:rsidRDefault="00D56EDB" w:rsidP="006837A6">
      <w:pPr>
        <w:pStyle w:val="NoSpacing"/>
        <w:spacing w:line="480" w:lineRule="auto"/>
        <w:jc w:val="both"/>
        <w:rPr>
          <w:rFonts w:ascii="Times New Roman" w:hAnsi="Times New Roman" w:cs="Times New Roman"/>
          <w:sz w:val="24"/>
          <w:szCs w:val="24"/>
        </w:rPr>
      </w:pPr>
    </w:p>
    <w:p w14:paraId="12110A86" w14:textId="4F1BEEA2" w:rsidR="00D56EDB" w:rsidRPr="00C76408" w:rsidRDefault="00C76408" w:rsidP="006837A6">
      <w:pPr>
        <w:pStyle w:val="NoSpacing"/>
        <w:spacing w:line="480" w:lineRule="auto"/>
        <w:jc w:val="both"/>
        <w:rPr>
          <w:rFonts w:ascii="Times New Roman" w:hAnsi="Times New Roman" w:cs="Times New Roman"/>
          <w:b/>
          <w:bCs/>
          <w:sz w:val="24"/>
          <w:szCs w:val="24"/>
        </w:rPr>
      </w:pPr>
      <w:r w:rsidRPr="00C76408">
        <w:rPr>
          <w:rFonts w:ascii="Times New Roman" w:hAnsi="Times New Roman" w:cs="Times New Roman"/>
          <w:b/>
          <w:bCs/>
          <w:sz w:val="24"/>
          <w:szCs w:val="24"/>
        </w:rPr>
        <w:t xml:space="preserve">Fig. </w:t>
      </w:r>
      <w:r w:rsidR="00B545A3">
        <w:rPr>
          <w:rFonts w:ascii="Times New Roman" w:hAnsi="Times New Roman" w:cs="Times New Roman"/>
          <w:b/>
          <w:bCs/>
          <w:sz w:val="24"/>
          <w:szCs w:val="24"/>
        </w:rPr>
        <w:t>3</w:t>
      </w:r>
      <w:r w:rsidRPr="00C76408">
        <w:rPr>
          <w:rFonts w:ascii="Times New Roman" w:hAnsi="Times New Roman" w:cs="Times New Roman"/>
          <w:b/>
          <w:bCs/>
          <w:sz w:val="24"/>
          <w:szCs w:val="24"/>
        </w:rPr>
        <w:t>. Pain in OECD 20 Countries by Education Group, 2009-20</w:t>
      </w:r>
      <w:r w:rsidR="00A325D1">
        <w:rPr>
          <w:rFonts w:ascii="Times New Roman" w:hAnsi="Times New Roman" w:cs="Times New Roman"/>
          <w:b/>
          <w:bCs/>
          <w:sz w:val="24"/>
          <w:szCs w:val="24"/>
        </w:rPr>
        <w:t>20</w:t>
      </w:r>
    </w:p>
    <w:p w14:paraId="36B2427E" w14:textId="77777777" w:rsidR="003F2B57" w:rsidRDefault="003F2B57" w:rsidP="006837A6">
      <w:pPr>
        <w:pStyle w:val="NoSpacing"/>
        <w:spacing w:line="480" w:lineRule="auto"/>
        <w:jc w:val="both"/>
        <w:rPr>
          <w:rFonts w:ascii="Times New Roman" w:hAnsi="Times New Roman" w:cs="Times New Roman"/>
          <w:sz w:val="24"/>
          <w:szCs w:val="24"/>
        </w:rPr>
      </w:pPr>
    </w:p>
    <w:p w14:paraId="492676C3" w14:textId="4D824282" w:rsidR="00E439D6" w:rsidRPr="00923C21" w:rsidRDefault="00E439D6"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lastRenderedPageBreak/>
        <w:t xml:space="preserve">These </w:t>
      </w:r>
      <w:r w:rsidR="00C76408">
        <w:rPr>
          <w:rFonts w:ascii="Times New Roman" w:hAnsi="Times New Roman" w:cs="Times New Roman"/>
          <w:sz w:val="24"/>
          <w:szCs w:val="24"/>
        </w:rPr>
        <w:t>figures</w:t>
      </w:r>
      <w:r w:rsidRPr="00923C21">
        <w:rPr>
          <w:rFonts w:ascii="Times New Roman" w:hAnsi="Times New Roman" w:cs="Times New Roman"/>
          <w:sz w:val="24"/>
          <w:szCs w:val="24"/>
        </w:rPr>
        <w:t xml:space="preserve"> </w:t>
      </w:r>
      <w:r w:rsidR="00CE10BE">
        <w:rPr>
          <w:rFonts w:ascii="Times New Roman" w:hAnsi="Times New Roman" w:cs="Times New Roman"/>
          <w:sz w:val="24"/>
          <w:szCs w:val="24"/>
        </w:rPr>
        <w:t>replicate</w:t>
      </w:r>
      <w:r w:rsidR="00E958F6">
        <w:rPr>
          <w:rFonts w:ascii="Times New Roman" w:hAnsi="Times New Roman" w:cs="Times New Roman"/>
          <w:sz w:val="24"/>
          <w:szCs w:val="24"/>
        </w:rPr>
        <w:t xml:space="preserve"> those that are </w:t>
      </w:r>
      <w:r w:rsidRPr="00923C21">
        <w:rPr>
          <w:rFonts w:ascii="Times New Roman" w:hAnsi="Times New Roman" w:cs="Times New Roman"/>
          <w:sz w:val="24"/>
          <w:szCs w:val="24"/>
        </w:rPr>
        <w:t>the basis for Case et al</w:t>
      </w:r>
      <w:r w:rsidR="00320511" w:rsidRPr="00923C21">
        <w:rPr>
          <w:rFonts w:ascii="Times New Roman" w:hAnsi="Times New Roman" w:cs="Times New Roman"/>
          <w:sz w:val="24"/>
          <w:szCs w:val="24"/>
        </w:rPr>
        <w:t>.</w:t>
      </w:r>
      <w:r w:rsidRPr="00923C21">
        <w:rPr>
          <w:rFonts w:ascii="Times New Roman" w:hAnsi="Times New Roman" w:cs="Times New Roman"/>
          <w:sz w:val="24"/>
          <w:szCs w:val="24"/>
        </w:rPr>
        <w:t xml:space="preserve">'s </w:t>
      </w:r>
      <w:r w:rsidR="006D29D9">
        <w:rPr>
          <w:rFonts w:ascii="Times New Roman" w:hAnsi="Times New Roman" w:cs="Times New Roman"/>
          <w:sz w:val="24"/>
          <w:szCs w:val="24"/>
        </w:rPr>
        <w:t xml:space="preserve">[1] </w:t>
      </w:r>
      <w:r w:rsidRPr="00923C21">
        <w:rPr>
          <w:rFonts w:ascii="Times New Roman" w:hAnsi="Times New Roman" w:cs="Times New Roman"/>
          <w:sz w:val="24"/>
          <w:szCs w:val="24"/>
        </w:rPr>
        <w:t>claim that the U</w:t>
      </w:r>
      <w:r w:rsidR="00320511" w:rsidRPr="00923C21">
        <w:rPr>
          <w:rFonts w:ascii="Times New Roman" w:hAnsi="Times New Roman" w:cs="Times New Roman"/>
          <w:sz w:val="24"/>
          <w:szCs w:val="24"/>
        </w:rPr>
        <w:t xml:space="preserve">nited </w:t>
      </w:r>
      <w:r w:rsidRPr="00923C21">
        <w:rPr>
          <w:rFonts w:ascii="Times New Roman" w:hAnsi="Times New Roman" w:cs="Times New Roman"/>
          <w:sz w:val="24"/>
          <w:szCs w:val="24"/>
        </w:rPr>
        <w:t>S</w:t>
      </w:r>
      <w:r w:rsidR="00320511" w:rsidRPr="00923C21">
        <w:rPr>
          <w:rFonts w:ascii="Times New Roman" w:hAnsi="Times New Roman" w:cs="Times New Roman"/>
          <w:sz w:val="24"/>
          <w:szCs w:val="24"/>
        </w:rPr>
        <w:t>tates</w:t>
      </w:r>
      <w:r w:rsidRPr="00923C21">
        <w:rPr>
          <w:rFonts w:ascii="Times New Roman" w:hAnsi="Times New Roman" w:cs="Times New Roman"/>
          <w:sz w:val="24"/>
          <w:szCs w:val="24"/>
        </w:rPr>
        <w:t xml:space="preserve"> is different from </w:t>
      </w:r>
      <w:r w:rsidR="00320511" w:rsidRPr="00923C21">
        <w:rPr>
          <w:rFonts w:ascii="Times New Roman" w:hAnsi="Times New Roman" w:cs="Times New Roman"/>
          <w:sz w:val="24"/>
          <w:szCs w:val="24"/>
        </w:rPr>
        <w:t>other advanced</w:t>
      </w:r>
      <w:r w:rsidRPr="00923C21">
        <w:rPr>
          <w:rFonts w:ascii="Times New Roman" w:hAnsi="Times New Roman" w:cs="Times New Roman"/>
          <w:sz w:val="24"/>
          <w:szCs w:val="24"/>
        </w:rPr>
        <w:t xml:space="preserve"> countries</w:t>
      </w:r>
      <w:r w:rsidR="00320511" w:rsidRPr="00923C21">
        <w:rPr>
          <w:rFonts w:ascii="Times New Roman" w:hAnsi="Times New Roman" w:cs="Times New Roman"/>
          <w:sz w:val="24"/>
          <w:szCs w:val="24"/>
        </w:rPr>
        <w:t xml:space="preserve"> in the OECD</w:t>
      </w:r>
      <w:r w:rsidRPr="00923C21">
        <w:rPr>
          <w:rFonts w:ascii="Times New Roman" w:hAnsi="Times New Roman" w:cs="Times New Roman"/>
          <w:sz w:val="24"/>
          <w:szCs w:val="24"/>
        </w:rPr>
        <w:t>.  Below we show that</w:t>
      </w:r>
      <w:r w:rsidR="00241113" w:rsidRPr="00923C21">
        <w:rPr>
          <w:rFonts w:ascii="Times New Roman" w:hAnsi="Times New Roman" w:cs="Times New Roman"/>
          <w:sz w:val="24"/>
          <w:szCs w:val="24"/>
        </w:rPr>
        <w:t xml:space="preserve"> the age-profile of pain </w:t>
      </w:r>
      <w:r w:rsidR="00E958F6">
        <w:rPr>
          <w:rFonts w:ascii="Times New Roman" w:hAnsi="Times New Roman" w:cs="Times New Roman"/>
          <w:sz w:val="24"/>
          <w:szCs w:val="24"/>
        </w:rPr>
        <w:t xml:space="preserve">among the working-age population </w:t>
      </w:r>
      <w:r w:rsidR="003F2B57">
        <w:rPr>
          <w:rFonts w:ascii="Times New Roman" w:hAnsi="Times New Roman" w:cs="Times New Roman"/>
          <w:sz w:val="24"/>
          <w:szCs w:val="24"/>
        </w:rPr>
        <w:t>in</w:t>
      </w:r>
      <w:r w:rsidR="00241113" w:rsidRPr="00923C21">
        <w:rPr>
          <w:rFonts w:ascii="Times New Roman" w:hAnsi="Times New Roman" w:cs="Times New Roman"/>
          <w:sz w:val="24"/>
          <w:szCs w:val="24"/>
        </w:rPr>
        <w:t xml:space="preserve"> the United States and other OECD</w:t>
      </w:r>
      <w:r w:rsidRPr="00923C21">
        <w:rPr>
          <w:rFonts w:ascii="Times New Roman" w:hAnsi="Times New Roman" w:cs="Times New Roman"/>
          <w:sz w:val="24"/>
          <w:szCs w:val="24"/>
        </w:rPr>
        <w:t xml:space="preserve"> </w:t>
      </w:r>
      <w:r w:rsidR="00241113" w:rsidRPr="00923C21">
        <w:rPr>
          <w:rFonts w:ascii="Times New Roman" w:hAnsi="Times New Roman" w:cs="Times New Roman"/>
          <w:sz w:val="24"/>
          <w:szCs w:val="24"/>
        </w:rPr>
        <w:t xml:space="preserve">countries </w:t>
      </w:r>
      <w:r w:rsidR="003F2B57">
        <w:rPr>
          <w:rFonts w:ascii="Times New Roman" w:hAnsi="Times New Roman" w:cs="Times New Roman"/>
          <w:sz w:val="24"/>
          <w:szCs w:val="24"/>
        </w:rPr>
        <w:t xml:space="preserve">is similar </w:t>
      </w:r>
      <w:r w:rsidR="00241113" w:rsidRPr="00923C21">
        <w:rPr>
          <w:rFonts w:ascii="Times New Roman" w:hAnsi="Times New Roman" w:cs="Times New Roman"/>
          <w:sz w:val="24"/>
          <w:szCs w:val="24"/>
        </w:rPr>
        <w:t xml:space="preserve">once one accounts for differences in employment rates by age across the United States and the OECD. </w:t>
      </w:r>
      <w:r w:rsidRPr="00923C21">
        <w:rPr>
          <w:rFonts w:ascii="Times New Roman" w:hAnsi="Times New Roman" w:cs="Times New Roman"/>
          <w:sz w:val="24"/>
          <w:szCs w:val="24"/>
        </w:rPr>
        <w:t xml:space="preserve">Following Krueger </w:t>
      </w:r>
      <w:r w:rsidR="008373BB">
        <w:rPr>
          <w:rFonts w:ascii="Times New Roman" w:hAnsi="Times New Roman" w:cs="Times New Roman"/>
          <w:sz w:val="24"/>
          <w:szCs w:val="24"/>
        </w:rPr>
        <w:t xml:space="preserve">[2] </w:t>
      </w:r>
      <w:r w:rsidRPr="00923C21">
        <w:rPr>
          <w:rFonts w:ascii="Times New Roman" w:hAnsi="Times New Roman" w:cs="Times New Roman"/>
          <w:sz w:val="24"/>
          <w:szCs w:val="24"/>
        </w:rPr>
        <w:t xml:space="preserve">we examine differences </w:t>
      </w:r>
      <w:r w:rsidR="00241113" w:rsidRPr="00923C21">
        <w:rPr>
          <w:rFonts w:ascii="Times New Roman" w:hAnsi="Times New Roman" w:cs="Times New Roman"/>
          <w:sz w:val="24"/>
          <w:szCs w:val="24"/>
        </w:rPr>
        <w:t xml:space="preserve">in pain </w:t>
      </w:r>
      <w:r w:rsidRPr="00923C21">
        <w:rPr>
          <w:rFonts w:ascii="Times New Roman" w:hAnsi="Times New Roman" w:cs="Times New Roman"/>
          <w:sz w:val="24"/>
          <w:szCs w:val="24"/>
        </w:rPr>
        <w:t>depending on whether the respondent was working or not working</w:t>
      </w:r>
      <w:r w:rsidR="00241113" w:rsidRPr="00923C21">
        <w:rPr>
          <w:rFonts w:ascii="Times New Roman" w:hAnsi="Times New Roman" w:cs="Times New Roman"/>
          <w:sz w:val="24"/>
          <w:szCs w:val="24"/>
        </w:rPr>
        <w:t xml:space="preserve">.  </w:t>
      </w:r>
    </w:p>
    <w:p w14:paraId="32CD62F7" w14:textId="6FADB323" w:rsidR="00D56EDB" w:rsidRDefault="00D56EDB" w:rsidP="006837A6">
      <w:pPr>
        <w:pStyle w:val="NoSpacing"/>
        <w:spacing w:line="480" w:lineRule="auto"/>
        <w:jc w:val="both"/>
        <w:rPr>
          <w:rFonts w:ascii="Times New Roman" w:hAnsi="Times New Roman" w:cs="Times New Roman"/>
          <w:sz w:val="24"/>
          <w:szCs w:val="24"/>
        </w:rPr>
      </w:pPr>
    </w:p>
    <w:p w14:paraId="75BE3DF9" w14:textId="407DF9A6" w:rsidR="003F2B57" w:rsidRPr="003F2B57" w:rsidRDefault="003F2B57" w:rsidP="006837A6">
      <w:pPr>
        <w:pStyle w:val="NoSpacing"/>
        <w:spacing w:line="480" w:lineRule="auto"/>
        <w:jc w:val="both"/>
        <w:rPr>
          <w:rFonts w:ascii="Times New Roman" w:hAnsi="Times New Roman" w:cs="Times New Roman"/>
          <w:b/>
          <w:bCs/>
          <w:sz w:val="24"/>
          <w:szCs w:val="24"/>
        </w:rPr>
      </w:pPr>
      <w:r w:rsidRPr="003F2B57">
        <w:rPr>
          <w:rFonts w:ascii="Times New Roman" w:hAnsi="Times New Roman" w:cs="Times New Roman"/>
          <w:b/>
          <w:bCs/>
          <w:sz w:val="24"/>
          <w:szCs w:val="24"/>
        </w:rPr>
        <w:t>Fig. 4 Pain in the OECD</w:t>
      </w:r>
      <w:r w:rsidR="00A325D1">
        <w:rPr>
          <w:rFonts w:ascii="Times New Roman" w:hAnsi="Times New Roman" w:cs="Times New Roman"/>
          <w:b/>
          <w:bCs/>
          <w:sz w:val="24"/>
          <w:szCs w:val="24"/>
        </w:rPr>
        <w:t xml:space="preserve"> (2009-2020)</w:t>
      </w:r>
      <w:r w:rsidRPr="003F2B57">
        <w:rPr>
          <w:rFonts w:ascii="Times New Roman" w:hAnsi="Times New Roman" w:cs="Times New Roman"/>
          <w:b/>
          <w:bCs/>
          <w:sz w:val="24"/>
          <w:szCs w:val="24"/>
        </w:rPr>
        <w:t xml:space="preserve"> and USA</w:t>
      </w:r>
      <w:r w:rsidR="00A325D1">
        <w:rPr>
          <w:rFonts w:ascii="Times New Roman" w:hAnsi="Times New Roman" w:cs="Times New Roman"/>
          <w:b/>
          <w:bCs/>
          <w:sz w:val="24"/>
          <w:szCs w:val="24"/>
        </w:rPr>
        <w:t xml:space="preserve"> (2009-2017)</w:t>
      </w:r>
      <w:r w:rsidRPr="003F2B57">
        <w:rPr>
          <w:rFonts w:ascii="Times New Roman" w:hAnsi="Times New Roman" w:cs="Times New Roman"/>
          <w:b/>
          <w:bCs/>
          <w:sz w:val="24"/>
          <w:szCs w:val="24"/>
        </w:rPr>
        <w:t xml:space="preserve"> for Workers and Non-workers</w:t>
      </w:r>
    </w:p>
    <w:p w14:paraId="458ABA06" w14:textId="77777777" w:rsidR="00E77E1C" w:rsidRPr="00923C21" w:rsidRDefault="00E77E1C" w:rsidP="006837A6">
      <w:pPr>
        <w:pStyle w:val="NoSpacing"/>
        <w:spacing w:line="480" w:lineRule="auto"/>
        <w:jc w:val="both"/>
        <w:rPr>
          <w:rFonts w:ascii="Times New Roman" w:hAnsi="Times New Roman" w:cs="Times New Roman"/>
          <w:sz w:val="24"/>
          <w:szCs w:val="24"/>
        </w:rPr>
      </w:pPr>
    </w:p>
    <w:p w14:paraId="1D7B84EA" w14:textId="42291892" w:rsidR="0035217C" w:rsidRPr="00923C21" w:rsidRDefault="00682FF1"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T</w:t>
      </w:r>
      <w:r w:rsidR="00D56EDB" w:rsidRPr="00923C21">
        <w:rPr>
          <w:rFonts w:ascii="Times New Roman" w:hAnsi="Times New Roman" w:cs="Times New Roman"/>
          <w:sz w:val="24"/>
          <w:szCs w:val="24"/>
        </w:rPr>
        <w:t xml:space="preserve">o show the centrality of paid work in understanding the age-profile of pain </w:t>
      </w:r>
      <w:r w:rsidR="00C76408">
        <w:rPr>
          <w:rFonts w:ascii="Times New Roman" w:hAnsi="Times New Roman" w:cs="Times New Roman"/>
          <w:sz w:val="24"/>
          <w:szCs w:val="24"/>
        </w:rPr>
        <w:t>Fig.</w:t>
      </w:r>
      <w:r w:rsidR="00D56EDB" w:rsidRPr="00923C21">
        <w:rPr>
          <w:rFonts w:ascii="Times New Roman" w:hAnsi="Times New Roman" w:cs="Times New Roman"/>
          <w:sz w:val="24"/>
          <w:szCs w:val="24"/>
        </w:rPr>
        <w:t xml:space="preserve"> </w:t>
      </w:r>
      <w:r w:rsidR="008823CA">
        <w:rPr>
          <w:rFonts w:ascii="Times New Roman" w:hAnsi="Times New Roman" w:cs="Times New Roman"/>
          <w:sz w:val="24"/>
          <w:szCs w:val="24"/>
        </w:rPr>
        <w:t>4</w:t>
      </w:r>
      <w:r w:rsidR="00D56EDB" w:rsidRPr="00923C21">
        <w:rPr>
          <w:rFonts w:ascii="Times New Roman" w:hAnsi="Times New Roman" w:cs="Times New Roman"/>
          <w:sz w:val="24"/>
          <w:szCs w:val="24"/>
        </w:rPr>
        <w:t xml:space="preserve"> presents the data underlying </w:t>
      </w:r>
      <w:r w:rsidR="00C76408">
        <w:rPr>
          <w:rFonts w:ascii="Times New Roman" w:hAnsi="Times New Roman" w:cs="Times New Roman"/>
          <w:sz w:val="24"/>
          <w:szCs w:val="24"/>
        </w:rPr>
        <w:t>Fig</w:t>
      </w:r>
      <w:r w:rsidR="008823CA">
        <w:rPr>
          <w:rFonts w:ascii="Times New Roman" w:hAnsi="Times New Roman" w:cs="Times New Roman"/>
          <w:sz w:val="24"/>
          <w:szCs w:val="24"/>
        </w:rPr>
        <w:t>s</w:t>
      </w:r>
      <w:r w:rsidR="00C76408">
        <w:rPr>
          <w:rFonts w:ascii="Times New Roman" w:hAnsi="Times New Roman" w:cs="Times New Roman"/>
          <w:sz w:val="24"/>
          <w:szCs w:val="24"/>
        </w:rPr>
        <w:t>.</w:t>
      </w:r>
      <w:r w:rsidR="00D56EDB" w:rsidRPr="00923C21">
        <w:rPr>
          <w:rFonts w:ascii="Times New Roman" w:hAnsi="Times New Roman" w:cs="Times New Roman"/>
          <w:sz w:val="24"/>
          <w:szCs w:val="24"/>
        </w:rPr>
        <w:t xml:space="preserve"> </w:t>
      </w:r>
      <w:r w:rsidR="008823CA">
        <w:rPr>
          <w:rFonts w:ascii="Times New Roman" w:hAnsi="Times New Roman" w:cs="Times New Roman"/>
          <w:sz w:val="24"/>
          <w:szCs w:val="24"/>
        </w:rPr>
        <w:t>2 and 3</w:t>
      </w:r>
      <w:r w:rsidR="00D56EDB" w:rsidRPr="00923C21">
        <w:rPr>
          <w:rFonts w:ascii="Times New Roman" w:hAnsi="Times New Roman" w:cs="Times New Roman"/>
          <w:sz w:val="24"/>
          <w:szCs w:val="24"/>
        </w:rPr>
        <w:t>, but this time plots age-profiles by working status</w:t>
      </w:r>
      <w:r w:rsidR="005B16DA">
        <w:rPr>
          <w:rFonts w:ascii="Times New Roman" w:hAnsi="Times New Roman" w:cs="Times New Roman"/>
          <w:sz w:val="24"/>
          <w:szCs w:val="24"/>
        </w:rPr>
        <w:t xml:space="preserve"> when the work data are collected in a consistent fashion</w:t>
      </w:r>
      <w:r w:rsidR="0035217C" w:rsidRPr="00923C21">
        <w:rPr>
          <w:rFonts w:ascii="Times New Roman" w:hAnsi="Times New Roman" w:cs="Times New Roman"/>
          <w:sz w:val="24"/>
          <w:szCs w:val="24"/>
        </w:rPr>
        <w:t xml:space="preserve">.  </w:t>
      </w:r>
      <w:r w:rsidR="008823CA" w:rsidRPr="00A325D1">
        <w:rPr>
          <w:rFonts w:ascii="Times New Roman" w:hAnsi="Times New Roman" w:cs="Times New Roman"/>
          <w:sz w:val="24"/>
          <w:szCs w:val="24"/>
        </w:rPr>
        <w:t>Pain incidence is almost indistinguishable between workers in America and elsewhere once people enter their 30s and rises gently as they age.  In stark contrast pain is hump-shaped in age in both the United States and the rest of the OECD, peaking in one’s early 50s and declining subsequently.  But throughout the life-course, the prevalence of pain among non-workers is far greater among Americans than it is elsewhere in the OECD.</w:t>
      </w:r>
      <w:r w:rsidR="00A20A35" w:rsidRPr="00A325D1">
        <w:rPr>
          <w:rFonts w:ascii="Times New Roman" w:hAnsi="Times New Roman" w:cs="Times New Roman"/>
          <w:sz w:val="24"/>
          <w:szCs w:val="24"/>
        </w:rPr>
        <w:t xml:space="preserve">  By their early 50s over half of all non-working Americans report pain compared with two-in-five of those elsewhere in in the OECD.</w:t>
      </w:r>
    </w:p>
    <w:p w14:paraId="01C4D1B2" w14:textId="77777777" w:rsidR="0035217C" w:rsidRPr="00923C21" w:rsidRDefault="0035217C" w:rsidP="006837A6">
      <w:pPr>
        <w:pStyle w:val="NoSpacing"/>
        <w:spacing w:line="480" w:lineRule="auto"/>
        <w:jc w:val="both"/>
        <w:rPr>
          <w:rFonts w:ascii="Times New Roman" w:hAnsi="Times New Roman" w:cs="Times New Roman"/>
          <w:sz w:val="24"/>
          <w:szCs w:val="24"/>
        </w:rPr>
      </w:pPr>
    </w:p>
    <w:p w14:paraId="0B9C99D2" w14:textId="4D98510D" w:rsidR="00D56EDB" w:rsidRPr="00C76408" w:rsidRDefault="00C76408" w:rsidP="006837A6">
      <w:pPr>
        <w:pStyle w:val="NoSpacing"/>
        <w:spacing w:line="480" w:lineRule="auto"/>
        <w:jc w:val="both"/>
        <w:rPr>
          <w:rFonts w:ascii="Times New Roman" w:hAnsi="Times New Roman" w:cs="Times New Roman"/>
          <w:b/>
          <w:bCs/>
          <w:sz w:val="24"/>
          <w:szCs w:val="24"/>
        </w:rPr>
      </w:pPr>
      <w:r w:rsidRPr="00C76408">
        <w:rPr>
          <w:rFonts w:ascii="Times New Roman" w:hAnsi="Times New Roman" w:cs="Times New Roman"/>
          <w:b/>
          <w:bCs/>
          <w:sz w:val="24"/>
          <w:szCs w:val="24"/>
        </w:rPr>
        <w:t>Fig.</w:t>
      </w:r>
      <w:r w:rsidR="005D3E57" w:rsidRPr="00C76408">
        <w:rPr>
          <w:rFonts w:ascii="Times New Roman" w:hAnsi="Times New Roman" w:cs="Times New Roman"/>
          <w:b/>
          <w:bCs/>
          <w:sz w:val="24"/>
          <w:szCs w:val="24"/>
        </w:rPr>
        <w:t xml:space="preserve"> </w:t>
      </w:r>
      <w:r w:rsidR="004B13F5">
        <w:rPr>
          <w:rFonts w:ascii="Times New Roman" w:hAnsi="Times New Roman" w:cs="Times New Roman"/>
          <w:b/>
          <w:bCs/>
          <w:sz w:val="24"/>
          <w:szCs w:val="24"/>
        </w:rPr>
        <w:t>5</w:t>
      </w:r>
      <w:r w:rsidRPr="00C76408">
        <w:rPr>
          <w:rFonts w:ascii="Times New Roman" w:hAnsi="Times New Roman" w:cs="Times New Roman"/>
          <w:b/>
          <w:bCs/>
          <w:sz w:val="24"/>
          <w:szCs w:val="24"/>
        </w:rPr>
        <w:t xml:space="preserve">. Pain </w:t>
      </w:r>
      <w:r w:rsidR="004B13F5">
        <w:rPr>
          <w:rFonts w:ascii="Times New Roman" w:hAnsi="Times New Roman" w:cs="Times New Roman"/>
          <w:b/>
          <w:bCs/>
          <w:sz w:val="24"/>
          <w:szCs w:val="24"/>
        </w:rPr>
        <w:t>Among Workers by Education in the USA</w:t>
      </w:r>
      <w:r w:rsidR="006D2CF8">
        <w:rPr>
          <w:rFonts w:ascii="Times New Roman" w:hAnsi="Times New Roman" w:cs="Times New Roman"/>
          <w:b/>
          <w:bCs/>
          <w:sz w:val="24"/>
          <w:szCs w:val="24"/>
        </w:rPr>
        <w:t xml:space="preserve"> (2009-2017)</w:t>
      </w:r>
      <w:r w:rsidR="004B13F5">
        <w:rPr>
          <w:rFonts w:ascii="Times New Roman" w:hAnsi="Times New Roman" w:cs="Times New Roman"/>
          <w:b/>
          <w:bCs/>
          <w:sz w:val="24"/>
          <w:szCs w:val="24"/>
        </w:rPr>
        <w:t xml:space="preserve"> and OECD</w:t>
      </w:r>
      <w:r w:rsidRPr="00C76408">
        <w:rPr>
          <w:rFonts w:ascii="Times New Roman" w:hAnsi="Times New Roman" w:cs="Times New Roman"/>
          <w:b/>
          <w:bCs/>
          <w:sz w:val="24"/>
          <w:szCs w:val="24"/>
        </w:rPr>
        <w:t xml:space="preserve"> </w:t>
      </w:r>
      <w:r w:rsidR="006D2CF8">
        <w:rPr>
          <w:rFonts w:ascii="Times New Roman" w:hAnsi="Times New Roman" w:cs="Times New Roman"/>
          <w:b/>
          <w:bCs/>
          <w:sz w:val="24"/>
          <w:szCs w:val="24"/>
        </w:rPr>
        <w:t>(</w:t>
      </w:r>
      <w:r w:rsidRPr="00C76408">
        <w:rPr>
          <w:rFonts w:ascii="Times New Roman" w:hAnsi="Times New Roman" w:cs="Times New Roman"/>
          <w:b/>
          <w:bCs/>
          <w:sz w:val="24"/>
          <w:szCs w:val="24"/>
        </w:rPr>
        <w:t>2009-20</w:t>
      </w:r>
      <w:r w:rsidR="006D2CF8">
        <w:rPr>
          <w:rFonts w:ascii="Times New Roman" w:hAnsi="Times New Roman" w:cs="Times New Roman"/>
          <w:b/>
          <w:bCs/>
          <w:sz w:val="24"/>
          <w:szCs w:val="24"/>
        </w:rPr>
        <w:t>20)</w:t>
      </w:r>
    </w:p>
    <w:p w14:paraId="10C9ED91" w14:textId="2DAB99BC" w:rsidR="00E368EC" w:rsidRPr="00923C21" w:rsidRDefault="00E368EC" w:rsidP="006837A6">
      <w:pPr>
        <w:pStyle w:val="NoSpacing"/>
        <w:spacing w:line="480" w:lineRule="auto"/>
        <w:jc w:val="both"/>
        <w:rPr>
          <w:rFonts w:ascii="Times New Roman" w:hAnsi="Times New Roman" w:cs="Times New Roman"/>
          <w:sz w:val="24"/>
          <w:szCs w:val="24"/>
        </w:rPr>
      </w:pPr>
    </w:p>
    <w:p w14:paraId="0FA98B78" w14:textId="34D6BE62" w:rsidR="004B13F5" w:rsidRDefault="004B13F5" w:rsidP="006837A6">
      <w:pPr>
        <w:pStyle w:val="NoSpacing"/>
        <w:spacing w:line="480" w:lineRule="auto"/>
        <w:jc w:val="both"/>
        <w:rPr>
          <w:rFonts w:ascii="Times New Roman" w:hAnsi="Times New Roman" w:cs="Times New Roman"/>
          <w:sz w:val="24"/>
          <w:szCs w:val="24"/>
        </w:rPr>
      </w:pPr>
      <w:r w:rsidRPr="00A325D1">
        <w:rPr>
          <w:rFonts w:ascii="Times New Roman" w:hAnsi="Times New Roman" w:cs="Times New Roman"/>
          <w:sz w:val="24"/>
          <w:szCs w:val="24"/>
        </w:rPr>
        <w:t xml:space="preserve">Fig. 5 shows that </w:t>
      </w:r>
      <w:r w:rsidR="00D56EDB" w:rsidRPr="00A325D1">
        <w:rPr>
          <w:rFonts w:ascii="Times New Roman" w:hAnsi="Times New Roman" w:cs="Times New Roman"/>
          <w:sz w:val="24"/>
          <w:szCs w:val="24"/>
        </w:rPr>
        <w:t xml:space="preserve">pain </w:t>
      </w:r>
      <w:r w:rsidR="000435AB" w:rsidRPr="00A325D1">
        <w:rPr>
          <w:rFonts w:ascii="Times New Roman" w:hAnsi="Times New Roman" w:cs="Times New Roman"/>
          <w:sz w:val="24"/>
          <w:szCs w:val="24"/>
        </w:rPr>
        <w:t xml:space="preserve">among workers </w:t>
      </w:r>
      <w:r w:rsidRPr="00A325D1">
        <w:rPr>
          <w:rFonts w:ascii="Times New Roman" w:hAnsi="Times New Roman" w:cs="Times New Roman"/>
          <w:sz w:val="24"/>
          <w:szCs w:val="24"/>
        </w:rPr>
        <w:t>rises with age in both the United States and in</w:t>
      </w:r>
      <w:r w:rsidR="00E368EC" w:rsidRPr="00A325D1">
        <w:rPr>
          <w:rFonts w:ascii="Times New Roman" w:hAnsi="Times New Roman" w:cs="Times New Roman"/>
          <w:sz w:val="24"/>
          <w:szCs w:val="24"/>
        </w:rPr>
        <w:t xml:space="preserve"> </w:t>
      </w:r>
      <w:r w:rsidR="009C7421" w:rsidRPr="00A325D1">
        <w:rPr>
          <w:rFonts w:ascii="Times New Roman" w:hAnsi="Times New Roman" w:cs="Times New Roman"/>
          <w:sz w:val="24"/>
          <w:szCs w:val="24"/>
        </w:rPr>
        <w:t xml:space="preserve">other </w:t>
      </w:r>
      <w:r w:rsidR="00E368EC" w:rsidRPr="00A325D1">
        <w:rPr>
          <w:rFonts w:ascii="Times New Roman" w:hAnsi="Times New Roman" w:cs="Times New Roman"/>
          <w:sz w:val="24"/>
          <w:szCs w:val="24"/>
        </w:rPr>
        <w:t>OECD countries</w:t>
      </w:r>
      <w:r w:rsidR="000435AB" w:rsidRPr="00A325D1">
        <w:rPr>
          <w:rFonts w:ascii="Times New Roman" w:hAnsi="Times New Roman" w:cs="Times New Roman"/>
          <w:sz w:val="24"/>
          <w:szCs w:val="24"/>
        </w:rPr>
        <w:t xml:space="preserve"> </w:t>
      </w:r>
      <w:r w:rsidRPr="00A325D1">
        <w:rPr>
          <w:rFonts w:ascii="Times New Roman" w:hAnsi="Times New Roman" w:cs="Times New Roman"/>
          <w:sz w:val="24"/>
          <w:szCs w:val="24"/>
        </w:rPr>
        <w:t>and that this is the case whether one is college educated or not</w:t>
      </w:r>
      <w:r w:rsidR="000435AB" w:rsidRPr="00A325D1">
        <w:rPr>
          <w:rFonts w:ascii="Times New Roman" w:hAnsi="Times New Roman" w:cs="Times New Roman"/>
          <w:sz w:val="24"/>
          <w:szCs w:val="24"/>
        </w:rPr>
        <w:t xml:space="preserve">.  </w:t>
      </w:r>
      <w:r w:rsidRPr="00A325D1">
        <w:rPr>
          <w:rFonts w:ascii="Times New Roman" w:hAnsi="Times New Roman" w:cs="Times New Roman"/>
          <w:sz w:val="24"/>
          <w:szCs w:val="24"/>
        </w:rPr>
        <w:t>College educated workers experience far less pain than non-college educated workers both in the United States and elsewhere, but the pain-age profile for workers is similar when conditioning on education, both in the United States and elsewhere.</w:t>
      </w:r>
    </w:p>
    <w:p w14:paraId="338130F5" w14:textId="77777777" w:rsidR="004B13F5" w:rsidRDefault="004B13F5" w:rsidP="006837A6">
      <w:pPr>
        <w:pStyle w:val="NoSpacing"/>
        <w:spacing w:line="480" w:lineRule="auto"/>
        <w:jc w:val="both"/>
        <w:rPr>
          <w:rFonts w:ascii="Times New Roman" w:hAnsi="Times New Roman" w:cs="Times New Roman"/>
          <w:sz w:val="24"/>
          <w:szCs w:val="24"/>
        </w:rPr>
      </w:pPr>
    </w:p>
    <w:p w14:paraId="3EC85024" w14:textId="2C333C50" w:rsidR="004B13F5" w:rsidRPr="004B13F5" w:rsidRDefault="004B13F5" w:rsidP="006837A6">
      <w:pPr>
        <w:pStyle w:val="NoSpacing"/>
        <w:spacing w:line="480" w:lineRule="auto"/>
        <w:jc w:val="both"/>
        <w:rPr>
          <w:rFonts w:ascii="Times New Roman" w:hAnsi="Times New Roman" w:cs="Times New Roman"/>
          <w:b/>
          <w:bCs/>
          <w:sz w:val="24"/>
          <w:szCs w:val="24"/>
        </w:rPr>
      </w:pPr>
      <w:r w:rsidRPr="004B13F5">
        <w:rPr>
          <w:rFonts w:ascii="Times New Roman" w:hAnsi="Times New Roman" w:cs="Times New Roman"/>
          <w:b/>
          <w:bCs/>
          <w:sz w:val="24"/>
          <w:szCs w:val="24"/>
        </w:rPr>
        <w:t>Fig. 6 Pain Among Non-Workers by Education in the USA</w:t>
      </w:r>
      <w:r w:rsidR="006D2CF8">
        <w:rPr>
          <w:rFonts w:ascii="Times New Roman" w:hAnsi="Times New Roman" w:cs="Times New Roman"/>
          <w:b/>
          <w:bCs/>
          <w:sz w:val="24"/>
          <w:szCs w:val="24"/>
        </w:rPr>
        <w:t xml:space="preserve"> (2009-2017)</w:t>
      </w:r>
      <w:r w:rsidRPr="004B13F5">
        <w:rPr>
          <w:rFonts w:ascii="Times New Roman" w:hAnsi="Times New Roman" w:cs="Times New Roman"/>
          <w:b/>
          <w:bCs/>
          <w:sz w:val="24"/>
          <w:szCs w:val="24"/>
        </w:rPr>
        <w:t xml:space="preserve"> and OECD</w:t>
      </w:r>
      <w:r w:rsidR="006D2CF8">
        <w:rPr>
          <w:rFonts w:ascii="Times New Roman" w:hAnsi="Times New Roman" w:cs="Times New Roman"/>
          <w:b/>
          <w:bCs/>
          <w:sz w:val="24"/>
          <w:szCs w:val="24"/>
        </w:rPr>
        <w:t xml:space="preserve"> (2009-2020)</w:t>
      </w:r>
    </w:p>
    <w:p w14:paraId="1E62E505" w14:textId="77777777" w:rsidR="00506E3D" w:rsidRDefault="00506E3D" w:rsidP="006837A6">
      <w:pPr>
        <w:pStyle w:val="NoSpacing"/>
        <w:spacing w:line="480" w:lineRule="auto"/>
        <w:jc w:val="both"/>
        <w:rPr>
          <w:rFonts w:ascii="Times New Roman" w:hAnsi="Times New Roman" w:cs="Times New Roman"/>
          <w:sz w:val="24"/>
          <w:szCs w:val="24"/>
        </w:rPr>
      </w:pPr>
    </w:p>
    <w:p w14:paraId="3813981A" w14:textId="3DA0835D" w:rsidR="00E21618" w:rsidRDefault="00C152AC" w:rsidP="006837A6">
      <w:pPr>
        <w:pStyle w:val="NoSpacing"/>
        <w:spacing w:line="480" w:lineRule="auto"/>
        <w:jc w:val="both"/>
        <w:rPr>
          <w:rFonts w:ascii="Times New Roman" w:hAnsi="Times New Roman" w:cs="Times New Roman"/>
          <w:sz w:val="24"/>
          <w:szCs w:val="24"/>
        </w:rPr>
      </w:pPr>
      <w:r w:rsidRPr="00A325D1">
        <w:rPr>
          <w:rFonts w:ascii="Times New Roman" w:hAnsi="Times New Roman" w:cs="Times New Roman"/>
          <w:sz w:val="24"/>
          <w:szCs w:val="24"/>
        </w:rPr>
        <w:t xml:space="preserve">The hump shape in pain among non-workers is evident in both the United States and the rest of the OECD in </w:t>
      </w:r>
      <w:r w:rsidR="00C76408" w:rsidRPr="00A325D1">
        <w:rPr>
          <w:rFonts w:ascii="Times New Roman" w:hAnsi="Times New Roman" w:cs="Times New Roman"/>
          <w:sz w:val="24"/>
          <w:szCs w:val="24"/>
        </w:rPr>
        <w:t>Fig.</w:t>
      </w:r>
      <w:r w:rsidRPr="00A325D1">
        <w:rPr>
          <w:rFonts w:ascii="Times New Roman" w:hAnsi="Times New Roman" w:cs="Times New Roman"/>
          <w:sz w:val="24"/>
          <w:szCs w:val="24"/>
        </w:rPr>
        <w:t xml:space="preserve"> 6</w:t>
      </w:r>
      <w:r w:rsidR="004B13F5" w:rsidRPr="00A325D1">
        <w:rPr>
          <w:rFonts w:ascii="Times New Roman" w:hAnsi="Times New Roman" w:cs="Times New Roman"/>
          <w:sz w:val="24"/>
          <w:szCs w:val="24"/>
        </w:rPr>
        <w:t xml:space="preserve">.  </w:t>
      </w:r>
      <w:r w:rsidR="007E2805" w:rsidRPr="00A325D1">
        <w:rPr>
          <w:rFonts w:ascii="Times New Roman" w:hAnsi="Times New Roman" w:cs="Times New Roman"/>
          <w:sz w:val="24"/>
          <w:szCs w:val="24"/>
        </w:rPr>
        <w:t>It is apparent whether one is college educated or not.  However, the hump shape is</w:t>
      </w:r>
      <w:r w:rsidR="00541D31" w:rsidRPr="00A325D1">
        <w:rPr>
          <w:rFonts w:ascii="Times New Roman" w:hAnsi="Times New Roman" w:cs="Times New Roman"/>
          <w:sz w:val="24"/>
          <w:szCs w:val="24"/>
        </w:rPr>
        <w:t xml:space="preserve"> much </w:t>
      </w:r>
      <w:r w:rsidRPr="00A325D1">
        <w:rPr>
          <w:rFonts w:ascii="Times New Roman" w:hAnsi="Times New Roman" w:cs="Times New Roman"/>
          <w:sz w:val="24"/>
          <w:szCs w:val="24"/>
        </w:rPr>
        <w:t>more pronounced in the United States</w:t>
      </w:r>
      <w:r w:rsidR="007E2805" w:rsidRPr="00A325D1">
        <w:rPr>
          <w:rFonts w:ascii="Times New Roman" w:hAnsi="Times New Roman" w:cs="Times New Roman"/>
          <w:sz w:val="24"/>
          <w:szCs w:val="24"/>
        </w:rPr>
        <w:t xml:space="preserve"> and pain incidence among non-workers is considerably greater than elsewhere both for college educated and non-college educated non-workers.</w:t>
      </w:r>
    </w:p>
    <w:p w14:paraId="0006FF85" w14:textId="77777777" w:rsidR="00E62437" w:rsidRDefault="00E62437" w:rsidP="006837A6">
      <w:pPr>
        <w:pStyle w:val="NoSpacing"/>
        <w:spacing w:line="480" w:lineRule="auto"/>
        <w:jc w:val="both"/>
        <w:rPr>
          <w:rFonts w:ascii="Times New Roman" w:hAnsi="Times New Roman" w:cs="Times New Roman"/>
          <w:sz w:val="24"/>
          <w:szCs w:val="24"/>
        </w:rPr>
      </w:pPr>
    </w:p>
    <w:p w14:paraId="7929AE0C" w14:textId="362DEA7D" w:rsidR="00485EE3" w:rsidRDefault="00A259FE"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 xml:space="preserve">We have shown that the age profile of pain, both in the United States and elsewhere in the OECD, is </w:t>
      </w:r>
      <w:r w:rsidR="00077162">
        <w:rPr>
          <w:rFonts w:ascii="Times New Roman" w:hAnsi="Times New Roman" w:cs="Times New Roman"/>
          <w:sz w:val="24"/>
          <w:szCs w:val="24"/>
        </w:rPr>
        <w:t>strongly correlated with</w:t>
      </w:r>
      <w:r w:rsidRPr="00923C21">
        <w:rPr>
          <w:rFonts w:ascii="Times New Roman" w:hAnsi="Times New Roman" w:cs="Times New Roman"/>
          <w:sz w:val="24"/>
          <w:szCs w:val="24"/>
        </w:rPr>
        <w:t xml:space="preserve"> individuals’ employment status and that, once one divides people into workers and non-workers, the age-profile in pain is similar for the United States and the rest of the OECD.  And yet the age-profile of pain in the aggregate differs as between the United States and other OECD countries.  </w:t>
      </w:r>
      <w:r w:rsidR="00485EE3">
        <w:rPr>
          <w:rFonts w:ascii="Times New Roman" w:hAnsi="Times New Roman" w:cs="Times New Roman"/>
          <w:sz w:val="24"/>
          <w:szCs w:val="24"/>
        </w:rPr>
        <w:t>As Case et al. [1] noted</w:t>
      </w:r>
      <w:r w:rsidR="007C65F7">
        <w:rPr>
          <w:rFonts w:ascii="Times New Roman" w:hAnsi="Times New Roman" w:cs="Times New Roman"/>
          <w:sz w:val="24"/>
          <w:szCs w:val="24"/>
        </w:rPr>
        <w:t xml:space="preserve"> </w:t>
      </w:r>
      <w:r w:rsidR="00485EE3">
        <w:rPr>
          <w:rFonts w:ascii="Times New Roman" w:hAnsi="Times New Roman" w:cs="Times New Roman"/>
          <w:sz w:val="24"/>
          <w:szCs w:val="24"/>
        </w:rPr>
        <w:t xml:space="preserve">it is hump shaped in the United States but rising in age in the rest of the OECD.  </w:t>
      </w:r>
      <w:r w:rsidR="007C65F7">
        <w:rPr>
          <w:rFonts w:ascii="Times New Roman" w:hAnsi="Times New Roman" w:cs="Times New Roman"/>
          <w:sz w:val="24"/>
          <w:szCs w:val="24"/>
        </w:rPr>
        <w:t>This is also the case among those aged 65 and under (Fig. 1).</w:t>
      </w:r>
    </w:p>
    <w:p w14:paraId="2C81DB5A" w14:textId="77777777" w:rsidR="00F000F0" w:rsidRDefault="00F000F0" w:rsidP="006837A6">
      <w:pPr>
        <w:pStyle w:val="NoSpacing"/>
        <w:spacing w:line="480" w:lineRule="auto"/>
        <w:jc w:val="both"/>
        <w:rPr>
          <w:rFonts w:ascii="Times New Roman" w:hAnsi="Times New Roman" w:cs="Times New Roman"/>
          <w:sz w:val="24"/>
          <w:szCs w:val="24"/>
        </w:rPr>
      </w:pPr>
    </w:p>
    <w:p w14:paraId="2602A0DD" w14:textId="453CAEAA" w:rsidR="007B34E5" w:rsidRPr="0034738E" w:rsidRDefault="007C65F7" w:rsidP="006837A6">
      <w:pPr>
        <w:pStyle w:val="NoSpacing"/>
        <w:spacing w:line="480" w:lineRule="auto"/>
        <w:jc w:val="both"/>
        <w:rPr>
          <w:rFonts w:ascii="Times New Roman" w:hAnsi="Times New Roman" w:cs="Times New Roman"/>
          <w:sz w:val="24"/>
          <w:szCs w:val="24"/>
        </w:rPr>
      </w:pPr>
      <w:r w:rsidRPr="0034738E">
        <w:rPr>
          <w:rFonts w:ascii="Times New Roman" w:hAnsi="Times New Roman" w:cs="Times New Roman"/>
          <w:sz w:val="24"/>
          <w:szCs w:val="24"/>
        </w:rPr>
        <w:t xml:space="preserve">The reason for this difference </w:t>
      </w:r>
      <w:r w:rsidR="00E9303F" w:rsidRPr="0034738E">
        <w:rPr>
          <w:rFonts w:ascii="Times New Roman" w:hAnsi="Times New Roman" w:cs="Times New Roman"/>
          <w:sz w:val="24"/>
          <w:szCs w:val="24"/>
        </w:rPr>
        <w:t xml:space="preserve">is related to differences in the pain experienced by non-workers in the United States and elsewhere together with differences in </w:t>
      </w:r>
      <w:r w:rsidR="00A259FE" w:rsidRPr="0034738E">
        <w:rPr>
          <w:rFonts w:ascii="Times New Roman" w:hAnsi="Times New Roman" w:cs="Times New Roman"/>
          <w:sz w:val="24"/>
          <w:szCs w:val="24"/>
        </w:rPr>
        <w:t>age-</w:t>
      </w:r>
      <w:r w:rsidR="00E9303F" w:rsidRPr="0034738E">
        <w:rPr>
          <w:rFonts w:ascii="Times New Roman" w:hAnsi="Times New Roman" w:cs="Times New Roman"/>
          <w:sz w:val="24"/>
          <w:szCs w:val="24"/>
        </w:rPr>
        <w:t xml:space="preserve">employment </w:t>
      </w:r>
      <w:r w:rsidR="00A259FE" w:rsidRPr="0034738E">
        <w:rPr>
          <w:rFonts w:ascii="Times New Roman" w:hAnsi="Times New Roman" w:cs="Times New Roman"/>
          <w:sz w:val="24"/>
          <w:szCs w:val="24"/>
        </w:rPr>
        <w:t>profile</w:t>
      </w:r>
      <w:r w:rsidR="00E9303F" w:rsidRPr="0034738E">
        <w:rPr>
          <w:rFonts w:ascii="Times New Roman" w:hAnsi="Times New Roman" w:cs="Times New Roman"/>
          <w:sz w:val="24"/>
          <w:szCs w:val="24"/>
        </w:rPr>
        <w:t xml:space="preserve">s in </w:t>
      </w:r>
      <w:r w:rsidR="00A259FE" w:rsidRPr="0034738E">
        <w:rPr>
          <w:rFonts w:ascii="Times New Roman" w:hAnsi="Times New Roman" w:cs="Times New Roman"/>
          <w:sz w:val="24"/>
          <w:szCs w:val="24"/>
        </w:rPr>
        <w:t xml:space="preserve">the United States and the rest of the OECD.  </w:t>
      </w:r>
      <w:r w:rsidR="00E9303F" w:rsidRPr="0034738E">
        <w:rPr>
          <w:rFonts w:ascii="Times New Roman" w:hAnsi="Times New Roman" w:cs="Times New Roman"/>
          <w:sz w:val="24"/>
          <w:szCs w:val="24"/>
        </w:rPr>
        <w:t xml:space="preserve">Appendix </w:t>
      </w:r>
      <w:r w:rsidR="005E1DBD">
        <w:rPr>
          <w:rFonts w:ascii="Times New Roman" w:hAnsi="Times New Roman" w:cs="Times New Roman"/>
          <w:sz w:val="24"/>
          <w:szCs w:val="24"/>
        </w:rPr>
        <w:t>Figure</w:t>
      </w:r>
      <w:r w:rsidR="00E9303F" w:rsidRPr="0034738E">
        <w:rPr>
          <w:rFonts w:ascii="Times New Roman" w:hAnsi="Times New Roman" w:cs="Times New Roman"/>
          <w:sz w:val="24"/>
          <w:szCs w:val="24"/>
        </w:rPr>
        <w:t xml:space="preserve"> S1 plots</w:t>
      </w:r>
      <w:r w:rsidR="001A018C" w:rsidRPr="0034738E">
        <w:rPr>
          <w:rFonts w:ascii="Times New Roman" w:hAnsi="Times New Roman" w:cs="Times New Roman"/>
          <w:sz w:val="24"/>
          <w:szCs w:val="24"/>
        </w:rPr>
        <w:t xml:space="preserve"> by single year of age the percent of the age group that is working</w:t>
      </w:r>
      <w:r w:rsidR="004E632F" w:rsidRPr="0034738E">
        <w:rPr>
          <w:rFonts w:ascii="Times New Roman" w:hAnsi="Times New Roman" w:cs="Times New Roman"/>
          <w:sz w:val="24"/>
          <w:szCs w:val="24"/>
        </w:rPr>
        <w:t xml:space="preserve">.  </w:t>
      </w:r>
      <w:r w:rsidR="007007A1" w:rsidRPr="0034738E">
        <w:rPr>
          <w:rFonts w:ascii="Times New Roman" w:hAnsi="Times New Roman" w:cs="Times New Roman"/>
          <w:sz w:val="24"/>
          <w:szCs w:val="24"/>
        </w:rPr>
        <w:t xml:space="preserve">Employment rates are lower in the OECD than they are in the United States until people reach their </w:t>
      </w:r>
      <w:r w:rsidR="00072B4C" w:rsidRPr="0034738E">
        <w:rPr>
          <w:rFonts w:ascii="Times New Roman" w:hAnsi="Times New Roman" w:cs="Times New Roman"/>
          <w:sz w:val="24"/>
          <w:szCs w:val="24"/>
        </w:rPr>
        <w:t>late</w:t>
      </w:r>
      <w:r w:rsidR="007007A1" w:rsidRPr="0034738E">
        <w:rPr>
          <w:rFonts w:ascii="Times New Roman" w:hAnsi="Times New Roman" w:cs="Times New Roman"/>
          <w:sz w:val="24"/>
          <w:szCs w:val="24"/>
        </w:rPr>
        <w:t>-20s. From that point until people reach 60 employment rates are higher</w:t>
      </w:r>
      <w:r w:rsidR="00485EE3" w:rsidRPr="0034738E">
        <w:rPr>
          <w:rFonts w:ascii="Times New Roman" w:hAnsi="Times New Roman" w:cs="Times New Roman"/>
          <w:sz w:val="24"/>
          <w:szCs w:val="24"/>
        </w:rPr>
        <w:t xml:space="preserve"> elsewhere</w:t>
      </w:r>
      <w:r w:rsidR="007007A1" w:rsidRPr="0034738E">
        <w:rPr>
          <w:rFonts w:ascii="Times New Roman" w:hAnsi="Times New Roman" w:cs="Times New Roman"/>
          <w:sz w:val="24"/>
          <w:szCs w:val="24"/>
        </w:rPr>
        <w:t xml:space="preserve"> in the OECD than they are in the United States, after which Americans are more likely to be in employment than their counterparts elsewhere.</w:t>
      </w:r>
    </w:p>
    <w:p w14:paraId="17C99E18" w14:textId="2CC2AE86" w:rsidR="00E9303F" w:rsidRPr="0034738E" w:rsidRDefault="00E9303F" w:rsidP="006837A6">
      <w:pPr>
        <w:pStyle w:val="NoSpacing"/>
        <w:spacing w:line="480" w:lineRule="auto"/>
        <w:jc w:val="both"/>
        <w:rPr>
          <w:rFonts w:ascii="Times New Roman" w:hAnsi="Times New Roman" w:cs="Times New Roman"/>
          <w:sz w:val="24"/>
          <w:szCs w:val="24"/>
        </w:rPr>
      </w:pPr>
    </w:p>
    <w:p w14:paraId="43AE202C" w14:textId="09349B41" w:rsidR="00E9303F" w:rsidRPr="0034738E" w:rsidRDefault="00E9303F" w:rsidP="006837A6">
      <w:pPr>
        <w:pStyle w:val="NoSpacing"/>
        <w:spacing w:line="480" w:lineRule="auto"/>
        <w:jc w:val="both"/>
        <w:rPr>
          <w:rFonts w:ascii="Times New Roman" w:hAnsi="Times New Roman" w:cs="Times New Roman"/>
          <w:b/>
          <w:bCs/>
          <w:sz w:val="24"/>
          <w:szCs w:val="24"/>
        </w:rPr>
      </w:pPr>
      <w:r w:rsidRPr="0034738E">
        <w:rPr>
          <w:rFonts w:ascii="Times New Roman" w:hAnsi="Times New Roman" w:cs="Times New Roman"/>
          <w:b/>
          <w:bCs/>
          <w:sz w:val="24"/>
          <w:szCs w:val="24"/>
        </w:rPr>
        <w:t xml:space="preserve">Fig. 7. Simulation of Age-Pain Profile in the United States Having Adjusted </w:t>
      </w:r>
      <w:proofErr w:type="gramStart"/>
      <w:r w:rsidRPr="0034738E">
        <w:rPr>
          <w:rFonts w:ascii="Times New Roman" w:hAnsi="Times New Roman" w:cs="Times New Roman"/>
          <w:b/>
          <w:bCs/>
          <w:sz w:val="24"/>
          <w:szCs w:val="24"/>
        </w:rPr>
        <w:t>The</w:t>
      </w:r>
      <w:proofErr w:type="gramEnd"/>
      <w:r w:rsidRPr="0034738E">
        <w:rPr>
          <w:rFonts w:ascii="Times New Roman" w:hAnsi="Times New Roman" w:cs="Times New Roman"/>
          <w:b/>
          <w:bCs/>
          <w:sz w:val="24"/>
          <w:szCs w:val="24"/>
        </w:rPr>
        <w:t xml:space="preserve"> Age-Employment</w:t>
      </w:r>
      <w:r w:rsidR="00E62437">
        <w:rPr>
          <w:rFonts w:ascii="Times New Roman" w:hAnsi="Times New Roman" w:cs="Times New Roman"/>
          <w:b/>
          <w:bCs/>
          <w:sz w:val="24"/>
          <w:szCs w:val="24"/>
        </w:rPr>
        <w:t xml:space="preserve"> </w:t>
      </w:r>
      <w:r w:rsidR="0034738E" w:rsidRPr="0034738E">
        <w:rPr>
          <w:rFonts w:ascii="Times New Roman" w:hAnsi="Times New Roman" w:cs="Times New Roman"/>
          <w:b/>
          <w:bCs/>
          <w:sz w:val="24"/>
          <w:szCs w:val="24"/>
        </w:rPr>
        <w:t>(2009-2020)</w:t>
      </w:r>
    </w:p>
    <w:p w14:paraId="15939AD2" w14:textId="77777777" w:rsidR="00741C4C" w:rsidRPr="0034738E" w:rsidRDefault="00741C4C" w:rsidP="006837A6">
      <w:pPr>
        <w:pStyle w:val="NoSpacing"/>
        <w:spacing w:line="480" w:lineRule="auto"/>
        <w:jc w:val="both"/>
        <w:rPr>
          <w:rFonts w:ascii="Times New Roman" w:hAnsi="Times New Roman" w:cs="Times New Roman"/>
          <w:sz w:val="24"/>
          <w:szCs w:val="24"/>
        </w:rPr>
      </w:pPr>
    </w:p>
    <w:p w14:paraId="5CB4D3A8" w14:textId="61013B7C" w:rsidR="00E9303F" w:rsidRPr="00E9303F" w:rsidRDefault="007B34E5" w:rsidP="00E9303F">
      <w:pPr>
        <w:pStyle w:val="NoSpacing"/>
        <w:spacing w:line="480" w:lineRule="auto"/>
        <w:jc w:val="both"/>
        <w:rPr>
          <w:rFonts w:ascii="Times New Roman" w:hAnsi="Times New Roman" w:cs="Times New Roman"/>
          <w:sz w:val="24"/>
          <w:szCs w:val="24"/>
        </w:rPr>
      </w:pPr>
      <w:r w:rsidRPr="0034738E">
        <w:rPr>
          <w:rFonts w:ascii="Times New Roman" w:hAnsi="Times New Roman" w:cs="Times New Roman"/>
          <w:sz w:val="24"/>
          <w:szCs w:val="24"/>
        </w:rPr>
        <w:t xml:space="preserve">The implications of these differences in employment rates across the lifecycle for the incidence of pain </w:t>
      </w:r>
      <w:r w:rsidR="00077162">
        <w:rPr>
          <w:rFonts w:ascii="Times New Roman" w:hAnsi="Times New Roman" w:cs="Times New Roman"/>
          <w:sz w:val="24"/>
          <w:szCs w:val="24"/>
        </w:rPr>
        <w:t xml:space="preserve">in </w:t>
      </w:r>
      <w:r w:rsidRPr="0034738E">
        <w:rPr>
          <w:rFonts w:ascii="Times New Roman" w:hAnsi="Times New Roman" w:cs="Times New Roman"/>
          <w:sz w:val="24"/>
          <w:szCs w:val="24"/>
        </w:rPr>
        <w:t xml:space="preserve">the United States and the rest of the OECD are depicted graphically in </w:t>
      </w:r>
      <w:r w:rsidR="00C76408" w:rsidRPr="0034738E">
        <w:rPr>
          <w:rFonts w:ascii="Times New Roman" w:hAnsi="Times New Roman" w:cs="Times New Roman"/>
          <w:sz w:val="24"/>
          <w:szCs w:val="24"/>
        </w:rPr>
        <w:t>Fig.</w:t>
      </w:r>
      <w:r w:rsidRPr="0034738E">
        <w:rPr>
          <w:rFonts w:ascii="Times New Roman" w:hAnsi="Times New Roman" w:cs="Times New Roman"/>
          <w:sz w:val="24"/>
          <w:szCs w:val="24"/>
        </w:rPr>
        <w:t xml:space="preserve"> </w:t>
      </w:r>
      <w:r w:rsidR="00E9303F" w:rsidRPr="0034738E">
        <w:rPr>
          <w:rFonts w:ascii="Times New Roman" w:hAnsi="Times New Roman" w:cs="Times New Roman"/>
          <w:sz w:val="24"/>
          <w:szCs w:val="24"/>
        </w:rPr>
        <w:t>7</w:t>
      </w:r>
      <w:r w:rsidRPr="0034738E">
        <w:rPr>
          <w:rFonts w:ascii="Times New Roman" w:hAnsi="Times New Roman" w:cs="Times New Roman"/>
          <w:sz w:val="24"/>
          <w:szCs w:val="24"/>
        </w:rPr>
        <w:t xml:space="preserve">.  The figure reports the aggregate age-pain profiles for Americans (the </w:t>
      </w:r>
      <w:r w:rsidR="00E9303F" w:rsidRPr="0034738E">
        <w:rPr>
          <w:rFonts w:ascii="Times New Roman" w:hAnsi="Times New Roman" w:cs="Times New Roman"/>
          <w:sz w:val="24"/>
          <w:szCs w:val="24"/>
        </w:rPr>
        <w:t>green</w:t>
      </w:r>
      <w:r w:rsidRPr="0034738E">
        <w:rPr>
          <w:rFonts w:ascii="Times New Roman" w:hAnsi="Times New Roman" w:cs="Times New Roman"/>
          <w:sz w:val="24"/>
          <w:szCs w:val="24"/>
        </w:rPr>
        <w:t xml:space="preserve"> line) and the rest of the OECD (the red</w:t>
      </w:r>
      <w:r w:rsidR="00E9303F" w:rsidRPr="0034738E">
        <w:rPr>
          <w:rFonts w:ascii="Times New Roman" w:hAnsi="Times New Roman" w:cs="Times New Roman"/>
          <w:sz w:val="24"/>
          <w:szCs w:val="24"/>
        </w:rPr>
        <w:t xml:space="preserve"> dotted</w:t>
      </w:r>
      <w:r w:rsidRPr="0034738E">
        <w:rPr>
          <w:rFonts w:ascii="Times New Roman" w:hAnsi="Times New Roman" w:cs="Times New Roman"/>
          <w:sz w:val="24"/>
          <w:szCs w:val="24"/>
        </w:rPr>
        <w:t xml:space="preserve"> line), confirming the hump-shaped nature of pain in the United States. In contrast, as Case et al.</w:t>
      </w:r>
      <w:r w:rsidR="003367FA" w:rsidRPr="0034738E">
        <w:rPr>
          <w:rFonts w:ascii="Times New Roman" w:hAnsi="Times New Roman" w:cs="Times New Roman"/>
          <w:sz w:val="24"/>
          <w:szCs w:val="24"/>
        </w:rPr>
        <w:t xml:space="preserve"> [1]</w:t>
      </w:r>
      <w:r w:rsidRPr="0034738E">
        <w:rPr>
          <w:rFonts w:ascii="Times New Roman" w:hAnsi="Times New Roman" w:cs="Times New Roman"/>
          <w:sz w:val="24"/>
          <w:szCs w:val="24"/>
        </w:rPr>
        <w:t xml:space="preserve"> note, pain tends to rise with age in the rest of the OECD, although it does flatten out when they reach their late-50s.  We have added a third line to this figure: this </w:t>
      </w:r>
      <w:r w:rsidR="00F000F0" w:rsidRPr="0034738E">
        <w:rPr>
          <w:rFonts w:ascii="Times New Roman" w:hAnsi="Times New Roman" w:cs="Times New Roman"/>
          <w:sz w:val="24"/>
          <w:szCs w:val="24"/>
        </w:rPr>
        <w:t xml:space="preserve">dotted </w:t>
      </w:r>
      <w:r w:rsidR="00E9303F" w:rsidRPr="0034738E">
        <w:rPr>
          <w:rFonts w:ascii="Times New Roman" w:hAnsi="Times New Roman" w:cs="Times New Roman"/>
          <w:sz w:val="24"/>
          <w:szCs w:val="24"/>
        </w:rPr>
        <w:t xml:space="preserve">blue </w:t>
      </w:r>
      <w:r w:rsidRPr="0034738E">
        <w:rPr>
          <w:rFonts w:ascii="Times New Roman" w:hAnsi="Times New Roman" w:cs="Times New Roman"/>
          <w:sz w:val="24"/>
          <w:szCs w:val="24"/>
        </w:rPr>
        <w:t xml:space="preserve">line redraws the age-pain profile in America, but this time rather than using American employment rates, it recalculates US pain using OECD rather than US employment rates.  </w:t>
      </w:r>
      <w:r w:rsidR="00E9303F" w:rsidRPr="0034738E">
        <w:rPr>
          <w:rFonts w:ascii="Times New Roman" w:hAnsi="Times New Roman" w:cs="Times New Roman"/>
          <w:sz w:val="24"/>
          <w:szCs w:val="24"/>
        </w:rPr>
        <w:t>This adjustment lowers the pain incidence in the United States for those in their 30s through to age 60 such that the age-</w:t>
      </w:r>
      <w:r w:rsidR="00E9303F" w:rsidRPr="0034738E">
        <w:rPr>
          <w:rFonts w:ascii="Times New Roman" w:hAnsi="Times New Roman" w:cs="Times New Roman"/>
          <w:sz w:val="24"/>
          <w:szCs w:val="24"/>
        </w:rPr>
        <w:lastRenderedPageBreak/>
        <w:t xml:space="preserve">pain profile looks more </w:t>
      </w:r>
      <w:proofErr w:type="gramStart"/>
      <w:r w:rsidR="00E9303F" w:rsidRPr="0034738E">
        <w:rPr>
          <w:rFonts w:ascii="Times New Roman" w:hAnsi="Times New Roman" w:cs="Times New Roman"/>
          <w:sz w:val="24"/>
          <w:szCs w:val="24"/>
        </w:rPr>
        <w:t>similar to</w:t>
      </w:r>
      <w:proofErr w:type="gramEnd"/>
      <w:r w:rsidR="00E9303F" w:rsidRPr="0034738E">
        <w:rPr>
          <w:rFonts w:ascii="Times New Roman" w:hAnsi="Times New Roman" w:cs="Times New Roman"/>
          <w:sz w:val="24"/>
          <w:szCs w:val="24"/>
        </w:rPr>
        <w:t xml:space="preserve"> that in the rest of the OECD.  The adjustment reduces the contribution of non-workers to the pain incidence in the United States and, since that is particularly high, it reduces the pain experienced by Americans in the simulation until they reach age 60.  At this point employment rates are higher in America than elsewhere, so the adjustment does nothing to change pain incidence in the American population.</w:t>
      </w:r>
    </w:p>
    <w:p w14:paraId="4353BF6A" w14:textId="77777777" w:rsidR="00F43910" w:rsidRDefault="00F43910" w:rsidP="00F43910">
      <w:pPr>
        <w:pStyle w:val="NoSpacing"/>
        <w:spacing w:line="480" w:lineRule="auto"/>
        <w:jc w:val="both"/>
        <w:rPr>
          <w:rFonts w:ascii="Times New Roman" w:hAnsi="Times New Roman" w:cs="Times New Roman"/>
          <w:sz w:val="24"/>
          <w:szCs w:val="24"/>
        </w:rPr>
      </w:pPr>
    </w:p>
    <w:p w14:paraId="51D70C49" w14:textId="11E76F69" w:rsidR="00283622" w:rsidRDefault="00077162" w:rsidP="00F4391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their mid-50s onwards the pain experienced by Americans </w:t>
      </w:r>
      <w:r w:rsidR="00283622">
        <w:rPr>
          <w:rFonts w:ascii="Times New Roman" w:hAnsi="Times New Roman" w:cs="Times New Roman"/>
          <w:sz w:val="24"/>
          <w:szCs w:val="24"/>
        </w:rPr>
        <w:t xml:space="preserve">exceeds that experienced by those in the rest of the OECD, whether we adjust employment rates between the OECD and the United States or not. </w:t>
      </w:r>
      <w:r w:rsidR="00F43910" w:rsidRPr="00474396">
        <w:rPr>
          <w:rFonts w:ascii="Times New Roman" w:hAnsi="Times New Roman" w:cs="Times New Roman"/>
          <w:sz w:val="24"/>
          <w:szCs w:val="24"/>
        </w:rPr>
        <w:t>Table 2 sh</w:t>
      </w:r>
      <w:r w:rsidR="00283622">
        <w:rPr>
          <w:rFonts w:ascii="Times New Roman" w:hAnsi="Times New Roman" w:cs="Times New Roman"/>
          <w:sz w:val="24"/>
          <w:szCs w:val="24"/>
        </w:rPr>
        <w:t xml:space="preserve">eds light on why this is the case by showing what </w:t>
      </w:r>
      <w:r w:rsidR="00F43910" w:rsidRPr="00474396">
        <w:rPr>
          <w:rFonts w:ascii="Times New Roman" w:hAnsi="Times New Roman" w:cs="Times New Roman"/>
          <w:sz w:val="24"/>
          <w:szCs w:val="24"/>
        </w:rPr>
        <w:t xml:space="preserve">happens to the incidence of pain by single year of age from 56-65 in both the United States and the rest of the OECD. </w:t>
      </w:r>
    </w:p>
    <w:p w14:paraId="76A9C098" w14:textId="77777777" w:rsidR="00283622" w:rsidRDefault="00283622" w:rsidP="00F43910">
      <w:pPr>
        <w:pStyle w:val="NoSpacing"/>
        <w:spacing w:line="480" w:lineRule="auto"/>
        <w:jc w:val="both"/>
        <w:rPr>
          <w:rFonts w:ascii="Times New Roman" w:hAnsi="Times New Roman" w:cs="Times New Roman"/>
          <w:sz w:val="24"/>
          <w:szCs w:val="24"/>
        </w:rPr>
      </w:pPr>
    </w:p>
    <w:p w14:paraId="45D5E258" w14:textId="77777777" w:rsidR="00283622" w:rsidRPr="00283622" w:rsidRDefault="00283622" w:rsidP="00283622">
      <w:pPr>
        <w:pStyle w:val="NoSpacing"/>
        <w:rPr>
          <w:rFonts w:ascii="Times New Roman" w:hAnsi="Times New Roman" w:cs="Times New Roman"/>
          <w:sz w:val="24"/>
          <w:szCs w:val="24"/>
        </w:rPr>
      </w:pPr>
      <w:r w:rsidRPr="00283622">
        <w:rPr>
          <w:rFonts w:ascii="Times New Roman" w:hAnsi="Times New Roman" w:cs="Times New Roman"/>
          <w:sz w:val="24"/>
          <w:szCs w:val="24"/>
        </w:rPr>
        <w:t>[Table 2]</w:t>
      </w:r>
    </w:p>
    <w:p w14:paraId="78661B70" w14:textId="77777777" w:rsidR="00283622" w:rsidRDefault="00283622" w:rsidP="00F43910">
      <w:pPr>
        <w:pStyle w:val="NoSpacing"/>
        <w:spacing w:line="480" w:lineRule="auto"/>
        <w:jc w:val="both"/>
        <w:rPr>
          <w:rFonts w:ascii="Times New Roman" w:hAnsi="Times New Roman" w:cs="Times New Roman"/>
          <w:sz w:val="24"/>
          <w:szCs w:val="24"/>
        </w:rPr>
      </w:pPr>
    </w:p>
    <w:p w14:paraId="68945241" w14:textId="77777777" w:rsidR="00C51262" w:rsidRDefault="00F43910" w:rsidP="00F43910">
      <w:pPr>
        <w:pStyle w:val="NoSpacing"/>
        <w:spacing w:line="480" w:lineRule="auto"/>
        <w:jc w:val="both"/>
        <w:rPr>
          <w:rFonts w:ascii="Times New Roman" w:hAnsi="Times New Roman" w:cs="Times New Roman"/>
          <w:sz w:val="24"/>
          <w:szCs w:val="24"/>
        </w:rPr>
      </w:pPr>
      <w:r w:rsidRPr="00474396">
        <w:rPr>
          <w:rFonts w:ascii="Times New Roman" w:hAnsi="Times New Roman" w:cs="Times New Roman"/>
          <w:sz w:val="24"/>
          <w:szCs w:val="24"/>
        </w:rPr>
        <w:t xml:space="preserve">The first </w:t>
      </w:r>
      <w:r w:rsidR="00283622">
        <w:rPr>
          <w:rFonts w:ascii="Times New Roman" w:hAnsi="Times New Roman" w:cs="Times New Roman"/>
          <w:sz w:val="24"/>
          <w:szCs w:val="24"/>
        </w:rPr>
        <w:t>column shows the age of individuals.  Columns 2 and 3</w:t>
      </w:r>
      <w:r w:rsidRPr="00474396">
        <w:rPr>
          <w:rFonts w:ascii="Times New Roman" w:hAnsi="Times New Roman" w:cs="Times New Roman"/>
          <w:sz w:val="24"/>
          <w:szCs w:val="24"/>
        </w:rPr>
        <w:t xml:space="preserve"> present the percentage of non-workers and workers respectively who experience pain. </w:t>
      </w:r>
      <w:r w:rsidR="00C51262">
        <w:rPr>
          <w:rFonts w:ascii="Times New Roman" w:hAnsi="Times New Roman" w:cs="Times New Roman"/>
          <w:sz w:val="24"/>
          <w:szCs w:val="24"/>
        </w:rPr>
        <w:t>Column 4</w:t>
      </w:r>
      <w:r w:rsidRPr="00474396">
        <w:rPr>
          <w:rFonts w:ascii="Times New Roman" w:hAnsi="Times New Roman" w:cs="Times New Roman"/>
          <w:sz w:val="24"/>
          <w:szCs w:val="24"/>
        </w:rPr>
        <w:t xml:space="preserve"> is the percentage working.  </w:t>
      </w:r>
      <w:r w:rsidR="00D73800" w:rsidRPr="00474396">
        <w:rPr>
          <w:rFonts w:ascii="Times New Roman" w:hAnsi="Times New Roman" w:cs="Times New Roman"/>
          <w:sz w:val="24"/>
          <w:szCs w:val="24"/>
        </w:rPr>
        <w:t xml:space="preserve">The </w:t>
      </w:r>
      <w:r w:rsidR="00C51262">
        <w:rPr>
          <w:rFonts w:ascii="Times New Roman" w:hAnsi="Times New Roman" w:cs="Times New Roman"/>
          <w:sz w:val="24"/>
          <w:szCs w:val="24"/>
        </w:rPr>
        <w:t>fifth column</w:t>
      </w:r>
      <w:r w:rsidR="00D73800" w:rsidRPr="00474396">
        <w:rPr>
          <w:rFonts w:ascii="Times New Roman" w:hAnsi="Times New Roman" w:cs="Times New Roman"/>
          <w:sz w:val="24"/>
          <w:szCs w:val="24"/>
        </w:rPr>
        <w:t xml:space="preserve"> reports the </w:t>
      </w:r>
      <w:r w:rsidR="00C51262">
        <w:rPr>
          <w:rFonts w:ascii="Times New Roman" w:hAnsi="Times New Roman" w:cs="Times New Roman"/>
          <w:sz w:val="24"/>
          <w:szCs w:val="24"/>
        </w:rPr>
        <w:t>percentage of the whole population experiencing pain</w:t>
      </w:r>
      <w:r w:rsidR="00D73800" w:rsidRPr="00474396">
        <w:rPr>
          <w:rFonts w:ascii="Times New Roman" w:hAnsi="Times New Roman" w:cs="Times New Roman"/>
          <w:sz w:val="24"/>
          <w:szCs w:val="24"/>
        </w:rPr>
        <w:t xml:space="preserve">. </w:t>
      </w:r>
    </w:p>
    <w:p w14:paraId="195C3E10" w14:textId="77777777" w:rsidR="00C51262" w:rsidRDefault="00C51262" w:rsidP="00F43910">
      <w:pPr>
        <w:pStyle w:val="NoSpacing"/>
        <w:spacing w:line="480" w:lineRule="auto"/>
        <w:jc w:val="both"/>
        <w:rPr>
          <w:rFonts w:ascii="Times New Roman" w:hAnsi="Times New Roman" w:cs="Times New Roman"/>
          <w:sz w:val="24"/>
          <w:szCs w:val="24"/>
        </w:rPr>
      </w:pPr>
    </w:p>
    <w:p w14:paraId="29FD2EA2" w14:textId="11DE64C0" w:rsidR="00F43910" w:rsidRDefault="00C51262"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Patterns in these data are very similar for the United States (panel a)) and the rest of the OECD (panel b)). </w:t>
      </w:r>
      <w:r w:rsidR="00E22C13">
        <w:rPr>
          <w:rFonts w:ascii="Times New Roman" w:hAnsi="Times New Roman" w:cs="Times New Roman"/>
          <w:sz w:val="24"/>
          <w:szCs w:val="24"/>
        </w:rPr>
        <w:t>The</w:t>
      </w:r>
      <w:r>
        <w:rPr>
          <w:rFonts w:ascii="Times New Roman" w:hAnsi="Times New Roman" w:cs="Times New Roman"/>
          <w:sz w:val="24"/>
          <w:szCs w:val="24"/>
        </w:rPr>
        <w:t xml:space="preserve"> percent in pain in the whole populations is constant between ages 56 and 65.  So too is the percent of workers in pain. The big changes are the </w:t>
      </w:r>
      <w:r w:rsidR="00A50912">
        <w:rPr>
          <w:rFonts w:ascii="Times New Roman" w:hAnsi="Times New Roman" w:cs="Times New Roman"/>
          <w:sz w:val="24"/>
          <w:szCs w:val="24"/>
        </w:rPr>
        <w:t xml:space="preserve">increase in the </w:t>
      </w:r>
      <w:r>
        <w:rPr>
          <w:rFonts w:ascii="Times New Roman" w:hAnsi="Times New Roman" w:cs="Times New Roman"/>
          <w:sz w:val="24"/>
          <w:szCs w:val="24"/>
        </w:rPr>
        <w:t xml:space="preserve">percentage of people </w:t>
      </w:r>
      <w:r w:rsidR="00A50912">
        <w:rPr>
          <w:rFonts w:ascii="Times New Roman" w:hAnsi="Times New Roman" w:cs="Times New Roman"/>
          <w:sz w:val="24"/>
          <w:szCs w:val="24"/>
        </w:rPr>
        <w:t>not in work</w:t>
      </w:r>
      <w:r w:rsidR="00E22C13">
        <w:rPr>
          <w:rFonts w:ascii="Times New Roman" w:hAnsi="Times New Roman" w:cs="Times New Roman"/>
          <w:sz w:val="24"/>
          <w:szCs w:val="24"/>
        </w:rPr>
        <w:t xml:space="preserve"> </w:t>
      </w:r>
      <w:r w:rsidR="006C3D87">
        <w:rPr>
          <w:rFonts w:ascii="Times New Roman" w:hAnsi="Times New Roman" w:cs="Times New Roman"/>
          <w:sz w:val="24"/>
          <w:szCs w:val="24"/>
        </w:rPr>
        <w:t xml:space="preserve">and </w:t>
      </w:r>
      <w:r w:rsidR="00E22C13">
        <w:rPr>
          <w:rFonts w:ascii="Times New Roman" w:hAnsi="Times New Roman" w:cs="Times New Roman"/>
          <w:sz w:val="24"/>
          <w:szCs w:val="24"/>
        </w:rPr>
        <w:t xml:space="preserve">the </w:t>
      </w:r>
      <w:r w:rsidR="006C3D87">
        <w:rPr>
          <w:rFonts w:ascii="Times New Roman" w:hAnsi="Times New Roman" w:cs="Times New Roman"/>
          <w:sz w:val="24"/>
          <w:szCs w:val="24"/>
        </w:rPr>
        <w:t xml:space="preserve">falling </w:t>
      </w:r>
      <w:r w:rsidR="00E22C13">
        <w:rPr>
          <w:rFonts w:ascii="Times New Roman" w:hAnsi="Times New Roman" w:cs="Times New Roman"/>
          <w:sz w:val="24"/>
          <w:szCs w:val="24"/>
        </w:rPr>
        <w:t>pain rates among those out-of-work</w:t>
      </w:r>
      <w:r>
        <w:rPr>
          <w:rFonts w:ascii="Times New Roman" w:hAnsi="Times New Roman" w:cs="Times New Roman"/>
          <w:sz w:val="24"/>
          <w:szCs w:val="24"/>
        </w:rPr>
        <w:t>. Th</w:t>
      </w:r>
      <w:r w:rsidR="00E22C13">
        <w:rPr>
          <w:rFonts w:ascii="Times New Roman" w:hAnsi="Times New Roman" w:cs="Times New Roman"/>
          <w:sz w:val="24"/>
          <w:szCs w:val="24"/>
        </w:rPr>
        <w:t xml:space="preserve">e percentage in employment </w:t>
      </w:r>
      <w:r>
        <w:rPr>
          <w:rFonts w:ascii="Times New Roman" w:hAnsi="Times New Roman" w:cs="Times New Roman"/>
          <w:sz w:val="24"/>
          <w:szCs w:val="24"/>
        </w:rPr>
        <w:t xml:space="preserve">declines very quickly </w:t>
      </w:r>
      <w:r w:rsidR="00E22C13">
        <w:rPr>
          <w:rFonts w:ascii="Times New Roman" w:hAnsi="Times New Roman" w:cs="Times New Roman"/>
          <w:sz w:val="24"/>
          <w:szCs w:val="24"/>
        </w:rPr>
        <w:t xml:space="preserve">between age 56 and 65 </w:t>
      </w:r>
      <w:r>
        <w:rPr>
          <w:rFonts w:ascii="Times New Roman" w:hAnsi="Times New Roman" w:cs="Times New Roman"/>
          <w:sz w:val="24"/>
          <w:szCs w:val="24"/>
        </w:rPr>
        <w:t xml:space="preserve">in both the United </w:t>
      </w:r>
      <w:r>
        <w:rPr>
          <w:rFonts w:ascii="Times New Roman" w:hAnsi="Times New Roman" w:cs="Times New Roman"/>
          <w:sz w:val="24"/>
          <w:szCs w:val="24"/>
        </w:rPr>
        <w:lastRenderedPageBreak/>
        <w:t>States (from 68% to 39%</w:t>
      </w:r>
      <w:r w:rsidR="00E22C13">
        <w:rPr>
          <w:rFonts w:ascii="Times New Roman" w:hAnsi="Times New Roman" w:cs="Times New Roman"/>
          <w:sz w:val="24"/>
          <w:szCs w:val="24"/>
        </w:rPr>
        <w:t xml:space="preserve">) and the rest of the OECD (from 72% to 29%).  At the same time as the percent non-employed is rising, the pain rate among </w:t>
      </w:r>
      <w:r w:rsidR="00A50912">
        <w:rPr>
          <w:rFonts w:ascii="Times New Roman" w:hAnsi="Times New Roman" w:cs="Times New Roman"/>
          <w:sz w:val="24"/>
          <w:szCs w:val="24"/>
        </w:rPr>
        <w:t>the non-employed</w:t>
      </w:r>
      <w:r w:rsidR="00E22C13">
        <w:rPr>
          <w:rFonts w:ascii="Times New Roman" w:hAnsi="Times New Roman" w:cs="Times New Roman"/>
          <w:sz w:val="24"/>
          <w:szCs w:val="24"/>
        </w:rPr>
        <w:t xml:space="preserve"> is falling quickly (from 51% at age 56 to 35% at age 65 in the USA, and from 39% to 31% in the rest of the OECD</w:t>
      </w:r>
      <w:r w:rsidR="00A50912">
        <w:rPr>
          <w:rFonts w:ascii="Times New Roman" w:hAnsi="Times New Roman" w:cs="Times New Roman"/>
          <w:sz w:val="24"/>
          <w:szCs w:val="24"/>
        </w:rPr>
        <w:t>)</w:t>
      </w:r>
      <w:r w:rsidR="00E22C13">
        <w:rPr>
          <w:rFonts w:ascii="Times New Roman" w:hAnsi="Times New Roman" w:cs="Times New Roman"/>
          <w:sz w:val="24"/>
          <w:szCs w:val="24"/>
        </w:rPr>
        <w:t>. These patterns can only be explained by the employed shifting into non-employment, taking their relatively low pain incidence with them</w:t>
      </w:r>
      <w:r w:rsidR="00A50912">
        <w:rPr>
          <w:rFonts w:ascii="Times New Roman" w:hAnsi="Times New Roman" w:cs="Times New Roman"/>
          <w:sz w:val="24"/>
          <w:szCs w:val="24"/>
        </w:rPr>
        <w:t xml:space="preserve">. </w:t>
      </w:r>
      <w:r w:rsidR="00A50912" w:rsidRPr="00A50912">
        <w:rPr>
          <w:rFonts w:ascii="Times New Roman" w:hAnsi="Times New Roman" w:cs="Times New Roman"/>
          <w:sz w:val="24"/>
          <w:szCs w:val="24"/>
        </w:rPr>
        <w:t>The fact that pain rates are constant over this age range among the employed suggests that those leaving</w:t>
      </w:r>
      <w:r w:rsidR="006C3D87">
        <w:rPr>
          <w:rFonts w:ascii="Times New Roman" w:hAnsi="Times New Roman" w:cs="Times New Roman"/>
          <w:sz w:val="24"/>
          <w:szCs w:val="24"/>
        </w:rPr>
        <w:t xml:space="preserve"> for non-employment were not exceptional in terms of their pain rates.</w:t>
      </w:r>
      <w:r w:rsidR="00612BA4">
        <w:rPr>
          <w:rFonts w:ascii="Times New Roman" w:hAnsi="Times New Roman" w:cs="Times New Roman"/>
          <w:sz w:val="24"/>
          <w:szCs w:val="24"/>
        </w:rPr>
        <w:t xml:space="preserve">  The higher pain rates in the United States when people are aged 56-65 </w:t>
      </w:r>
      <w:proofErr w:type="spellStart"/>
      <w:r w:rsidR="00612BA4">
        <w:rPr>
          <w:rFonts w:ascii="Times New Roman" w:hAnsi="Times New Roman" w:cs="Times New Roman"/>
          <w:sz w:val="24"/>
          <w:szCs w:val="24"/>
        </w:rPr>
        <w:t>can not</w:t>
      </w:r>
      <w:proofErr w:type="spellEnd"/>
      <w:r w:rsidR="00612BA4">
        <w:rPr>
          <w:rFonts w:ascii="Times New Roman" w:hAnsi="Times New Roman" w:cs="Times New Roman"/>
          <w:sz w:val="24"/>
          <w:szCs w:val="24"/>
        </w:rPr>
        <w:t xml:space="preserve"> be related to employment rates – since these are higher in the United States from around age 60 – nor can it be due to pain rates among workers (since these are almost identical).  Instead, the difference is due solely to higher pain rates among the non-employed – these are higher than the pain rates among the non-employed in the rest of the OECD throughout the life-course.</w:t>
      </w:r>
    </w:p>
    <w:p w14:paraId="1BCBC43D" w14:textId="29179149" w:rsidR="00EA668E" w:rsidRDefault="00EA668E" w:rsidP="006837A6">
      <w:pPr>
        <w:pStyle w:val="NoSpacing"/>
        <w:spacing w:line="480" w:lineRule="auto"/>
        <w:jc w:val="both"/>
        <w:rPr>
          <w:rFonts w:ascii="Times New Roman" w:hAnsi="Times New Roman" w:cs="Times New Roman"/>
          <w:sz w:val="24"/>
          <w:szCs w:val="24"/>
        </w:rPr>
      </w:pPr>
    </w:p>
    <w:p w14:paraId="082D5352" w14:textId="65B3D2E2" w:rsidR="005B5883" w:rsidRDefault="005B5883"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[Table 3]</w:t>
      </w:r>
    </w:p>
    <w:p w14:paraId="15628AF3" w14:textId="77777777" w:rsidR="005B5883" w:rsidRDefault="005B5883" w:rsidP="006837A6">
      <w:pPr>
        <w:pStyle w:val="NoSpacing"/>
        <w:spacing w:line="480" w:lineRule="auto"/>
        <w:jc w:val="both"/>
        <w:rPr>
          <w:rFonts w:ascii="Times New Roman" w:hAnsi="Times New Roman" w:cs="Times New Roman"/>
          <w:sz w:val="24"/>
          <w:szCs w:val="24"/>
        </w:rPr>
      </w:pPr>
    </w:p>
    <w:p w14:paraId="2EA0DE89" w14:textId="48DEDED6" w:rsidR="00EA668E" w:rsidRDefault="00EA668E"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notable that similar trends are apparent in both the United States and the rest of the OECD when, instead of examining pain rates, we examine the percent of citizens with health problems.  The incidence of health problems </w:t>
      </w:r>
      <w:r w:rsidR="005B5883">
        <w:rPr>
          <w:rFonts w:ascii="Times New Roman" w:hAnsi="Times New Roman" w:cs="Times New Roman"/>
          <w:sz w:val="24"/>
          <w:szCs w:val="24"/>
        </w:rPr>
        <w:t xml:space="preserve">is roughly constant between ages 56 and 65 in the United </w:t>
      </w:r>
      <w:proofErr w:type="gramStart"/>
      <w:r w:rsidR="005B5883">
        <w:rPr>
          <w:rFonts w:ascii="Times New Roman" w:hAnsi="Times New Roman" w:cs="Times New Roman"/>
          <w:sz w:val="24"/>
          <w:szCs w:val="24"/>
        </w:rPr>
        <w:t>States, and</w:t>
      </w:r>
      <w:proofErr w:type="gramEnd"/>
      <w:r w:rsidR="005B5883">
        <w:rPr>
          <w:rFonts w:ascii="Times New Roman" w:hAnsi="Times New Roman" w:cs="Times New Roman"/>
          <w:sz w:val="24"/>
          <w:szCs w:val="24"/>
        </w:rPr>
        <w:t xml:space="preserve"> rises only very marginally among workers in the rest of the OECD.  What is striking is the declining rate of health problems experienced by non-workers, a trend which occurs not because existing non-workers are suddenly getting healthier, but because they are being joined by healthier employees switching to non-employment.</w:t>
      </w:r>
    </w:p>
    <w:p w14:paraId="2BF2C112" w14:textId="77777777" w:rsidR="00200687" w:rsidRDefault="00200687" w:rsidP="006837A6">
      <w:pPr>
        <w:pStyle w:val="NoSpacing"/>
        <w:spacing w:line="480" w:lineRule="auto"/>
        <w:jc w:val="both"/>
        <w:rPr>
          <w:rFonts w:ascii="Times New Roman" w:hAnsi="Times New Roman" w:cs="Times New Roman"/>
          <w:sz w:val="24"/>
          <w:szCs w:val="24"/>
        </w:rPr>
      </w:pPr>
    </w:p>
    <w:p w14:paraId="628B7535" w14:textId="24E08E7B" w:rsidR="00D56EDB" w:rsidRDefault="00513154"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Finally, we switch to a regression context to look at the independent association between suffering pain and various covariates in the United States (Table </w:t>
      </w:r>
      <w:r w:rsidR="00200687">
        <w:rPr>
          <w:rFonts w:ascii="Times New Roman" w:hAnsi="Times New Roman" w:cs="Times New Roman"/>
          <w:sz w:val="24"/>
          <w:szCs w:val="24"/>
        </w:rPr>
        <w:t>4</w:t>
      </w:r>
      <w:r>
        <w:rPr>
          <w:rFonts w:ascii="Times New Roman" w:hAnsi="Times New Roman" w:cs="Times New Roman"/>
          <w:sz w:val="24"/>
          <w:szCs w:val="24"/>
        </w:rPr>
        <w:t xml:space="preserve">) and the rest of the OECD (Table </w:t>
      </w:r>
      <w:r w:rsidR="00200687">
        <w:rPr>
          <w:rFonts w:ascii="Times New Roman" w:hAnsi="Times New Roman" w:cs="Times New Roman"/>
          <w:sz w:val="24"/>
          <w:szCs w:val="24"/>
        </w:rPr>
        <w:t>5</w:t>
      </w:r>
      <w:r>
        <w:rPr>
          <w:rFonts w:ascii="Times New Roman" w:hAnsi="Times New Roman" w:cs="Times New Roman"/>
          <w:sz w:val="24"/>
          <w:szCs w:val="24"/>
        </w:rPr>
        <w:t>). In both cases we run separate regressions for workers and non-workers.</w:t>
      </w:r>
    </w:p>
    <w:p w14:paraId="2674370A" w14:textId="5370505A" w:rsidR="00513154" w:rsidRDefault="00513154" w:rsidP="006837A6">
      <w:pPr>
        <w:pStyle w:val="NoSpacing"/>
        <w:spacing w:line="480" w:lineRule="auto"/>
        <w:jc w:val="both"/>
        <w:rPr>
          <w:rFonts w:ascii="Times New Roman" w:hAnsi="Times New Roman" w:cs="Times New Roman"/>
          <w:sz w:val="24"/>
          <w:szCs w:val="24"/>
        </w:rPr>
      </w:pPr>
    </w:p>
    <w:p w14:paraId="16C75EBF" w14:textId="7D469C6B" w:rsidR="00513154" w:rsidRDefault="00513154"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[Tables </w:t>
      </w:r>
      <w:r w:rsidR="00200687">
        <w:rPr>
          <w:rFonts w:ascii="Times New Roman" w:hAnsi="Times New Roman" w:cs="Times New Roman"/>
          <w:sz w:val="24"/>
          <w:szCs w:val="24"/>
        </w:rPr>
        <w:t>4</w:t>
      </w:r>
      <w:r>
        <w:rPr>
          <w:rFonts w:ascii="Times New Roman" w:hAnsi="Times New Roman" w:cs="Times New Roman"/>
          <w:sz w:val="24"/>
          <w:szCs w:val="24"/>
        </w:rPr>
        <w:t xml:space="preserve"> and </w:t>
      </w:r>
      <w:r w:rsidR="00200687">
        <w:rPr>
          <w:rFonts w:ascii="Times New Roman" w:hAnsi="Times New Roman" w:cs="Times New Roman"/>
          <w:sz w:val="24"/>
          <w:szCs w:val="24"/>
        </w:rPr>
        <w:t>5</w:t>
      </w:r>
      <w:r>
        <w:rPr>
          <w:rFonts w:ascii="Times New Roman" w:hAnsi="Times New Roman" w:cs="Times New Roman"/>
          <w:sz w:val="24"/>
          <w:szCs w:val="24"/>
        </w:rPr>
        <w:t>]</w:t>
      </w:r>
    </w:p>
    <w:p w14:paraId="4D8B4732" w14:textId="77777777" w:rsidR="00513154" w:rsidRDefault="00513154" w:rsidP="006837A6">
      <w:pPr>
        <w:pStyle w:val="NoSpacing"/>
        <w:spacing w:line="480" w:lineRule="auto"/>
        <w:jc w:val="both"/>
        <w:rPr>
          <w:rFonts w:ascii="Times New Roman" w:hAnsi="Times New Roman" w:cs="Times New Roman"/>
          <w:sz w:val="24"/>
          <w:szCs w:val="24"/>
        </w:rPr>
      </w:pPr>
    </w:p>
    <w:p w14:paraId="5AEE9A8F" w14:textId="293748BD" w:rsidR="00513154" w:rsidRDefault="00513154"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Beginning with the United States in Table </w:t>
      </w:r>
      <w:r w:rsidR="00200687">
        <w:rPr>
          <w:rFonts w:ascii="Times New Roman" w:hAnsi="Times New Roman" w:cs="Times New Roman"/>
          <w:sz w:val="24"/>
          <w:szCs w:val="24"/>
        </w:rPr>
        <w:t>4</w:t>
      </w:r>
      <w:r>
        <w:rPr>
          <w:rFonts w:ascii="Times New Roman" w:hAnsi="Times New Roman" w:cs="Times New Roman"/>
          <w:sz w:val="24"/>
          <w:szCs w:val="24"/>
        </w:rPr>
        <w:t xml:space="preserve"> it is apparent that pain incidence is an inverted U-shape in age among workers and non-workers</w:t>
      </w:r>
      <w:r w:rsidR="00200687">
        <w:rPr>
          <w:rFonts w:ascii="Times New Roman" w:hAnsi="Times New Roman" w:cs="Times New Roman"/>
          <w:sz w:val="24"/>
          <w:szCs w:val="24"/>
        </w:rPr>
        <w:t xml:space="preserve">.  </w:t>
      </w:r>
      <w:r w:rsidR="00200687">
        <w:rPr>
          <w:rFonts w:ascii="Times New Roman" w:hAnsi="Times New Roman" w:cs="Times New Roman"/>
          <w:sz w:val="24"/>
          <w:szCs w:val="24"/>
        </w:rPr>
        <w:tab/>
        <w:t>T</w:t>
      </w:r>
      <w:r>
        <w:rPr>
          <w:rFonts w:ascii="Times New Roman" w:hAnsi="Times New Roman" w:cs="Times New Roman"/>
          <w:sz w:val="24"/>
          <w:szCs w:val="24"/>
        </w:rPr>
        <w:t xml:space="preserve">he hump </w:t>
      </w:r>
      <w:r w:rsidR="0034738E">
        <w:rPr>
          <w:rFonts w:ascii="Times New Roman" w:hAnsi="Times New Roman" w:cs="Times New Roman"/>
          <w:sz w:val="24"/>
          <w:szCs w:val="24"/>
        </w:rPr>
        <w:t>maximizes at age fifty in</w:t>
      </w:r>
      <w:r>
        <w:rPr>
          <w:rFonts w:ascii="Times New Roman" w:hAnsi="Times New Roman" w:cs="Times New Roman"/>
          <w:sz w:val="24"/>
          <w:szCs w:val="24"/>
        </w:rPr>
        <w:t xml:space="preserve"> the case of non-workers.  </w:t>
      </w:r>
      <w:r w:rsidR="0034738E">
        <w:rPr>
          <w:rFonts w:ascii="Times New Roman" w:hAnsi="Times New Roman" w:cs="Times New Roman"/>
          <w:sz w:val="24"/>
          <w:szCs w:val="24"/>
        </w:rPr>
        <w:t>For workers it maximizes outside the range of our data at age 73</w:t>
      </w:r>
      <w:r w:rsidR="00856E2A">
        <w:rPr>
          <w:rFonts w:ascii="Times New Roman" w:hAnsi="Times New Roman" w:cs="Times New Roman"/>
          <w:sz w:val="24"/>
          <w:szCs w:val="24"/>
        </w:rPr>
        <w:t>, so for all intents and purposes the relation is linear for the working population</w:t>
      </w:r>
      <w:r w:rsidR="0034738E">
        <w:rPr>
          <w:rFonts w:ascii="Times New Roman" w:hAnsi="Times New Roman" w:cs="Times New Roman"/>
          <w:sz w:val="24"/>
          <w:szCs w:val="24"/>
        </w:rPr>
        <w:t xml:space="preserve">.  </w:t>
      </w:r>
      <w:r>
        <w:rPr>
          <w:rFonts w:ascii="Times New Roman" w:hAnsi="Times New Roman" w:cs="Times New Roman"/>
          <w:sz w:val="24"/>
          <w:szCs w:val="24"/>
        </w:rPr>
        <w:t>Pain incidence also falls with education among workers and non-workers, and it has been trending upwards over time</w:t>
      </w:r>
      <w:r w:rsidR="0034738E">
        <w:rPr>
          <w:rFonts w:ascii="Times New Roman" w:hAnsi="Times New Roman" w:cs="Times New Roman"/>
          <w:sz w:val="24"/>
          <w:szCs w:val="24"/>
        </w:rPr>
        <w:t xml:space="preserve"> for both</w:t>
      </w:r>
      <w:r>
        <w:rPr>
          <w:rFonts w:ascii="Times New Roman" w:hAnsi="Times New Roman" w:cs="Times New Roman"/>
          <w:sz w:val="24"/>
          <w:szCs w:val="24"/>
        </w:rPr>
        <w:t>.  Among workers, those in full-time employment suffer the least pain, whilst the underemployed – those who are working part-time but would prefer more hours – suffer most.  Among non-workers, those who are out of the labor force suffer considerably more pain than those who are attached to the labor market and are seeking work.</w:t>
      </w:r>
    </w:p>
    <w:p w14:paraId="371413EC" w14:textId="184D1EE0" w:rsidR="00513154" w:rsidRDefault="00513154" w:rsidP="006837A6">
      <w:pPr>
        <w:pStyle w:val="NoSpacing"/>
        <w:spacing w:line="480" w:lineRule="auto"/>
        <w:jc w:val="both"/>
        <w:rPr>
          <w:rFonts w:ascii="Times New Roman" w:hAnsi="Times New Roman" w:cs="Times New Roman"/>
          <w:sz w:val="24"/>
          <w:szCs w:val="24"/>
        </w:rPr>
      </w:pPr>
    </w:p>
    <w:p w14:paraId="61A63E8E" w14:textId="71967106" w:rsidR="00513154" w:rsidRDefault="00513154"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rest of the OECD, pain rises linearly with age among workers but is hump-shaped among non-workers (Table </w:t>
      </w:r>
      <w:r w:rsidR="00200687">
        <w:rPr>
          <w:rFonts w:ascii="Times New Roman" w:hAnsi="Times New Roman" w:cs="Times New Roman"/>
          <w:sz w:val="24"/>
          <w:szCs w:val="24"/>
        </w:rPr>
        <w:t>5</w:t>
      </w:r>
      <w:r>
        <w:rPr>
          <w:rFonts w:ascii="Times New Roman" w:hAnsi="Times New Roman" w:cs="Times New Roman"/>
          <w:sz w:val="24"/>
          <w:szCs w:val="24"/>
        </w:rPr>
        <w:t>)</w:t>
      </w:r>
      <w:r w:rsidR="0034738E">
        <w:rPr>
          <w:rFonts w:ascii="Times New Roman" w:hAnsi="Times New Roman" w:cs="Times New Roman"/>
          <w:sz w:val="24"/>
          <w:szCs w:val="24"/>
        </w:rPr>
        <w:t xml:space="preserve"> and maximizes at age fifty-one. The age squared term for workers is insignificant and omitted.  </w:t>
      </w:r>
      <w:r>
        <w:rPr>
          <w:rFonts w:ascii="Times New Roman" w:hAnsi="Times New Roman" w:cs="Times New Roman"/>
          <w:sz w:val="24"/>
          <w:szCs w:val="24"/>
        </w:rPr>
        <w:t xml:space="preserve">Pain is considerably lower for college graduates than the less-well-educated, both among workers and non-workers, and there has been no trend in pain over time.  Similar patterns are apparent across worker-types, with the </w:t>
      </w:r>
      <w:r>
        <w:rPr>
          <w:rFonts w:ascii="Times New Roman" w:hAnsi="Times New Roman" w:cs="Times New Roman"/>
          <w:sz w:val="24"/>
          <w:szCs w:val="24"/>
        </w:rPr>
        <w:lastRenderedPageBreak/>
        <w:t>underemployed reporting greater pain, and among non-workers where those out-of-the-labor force experience greatest pain.</w:t>
      </w:r>
    </w:p>
    <w:p w14:paraId="04A9D896" w14:textId="77777777" w:rsidR="00513154" w:rsidRPr="00923C21" w:rsidRDefault="00513154" w:rsidP="006837A6">
      <w:pPr>
        <w:pStyle w:val="NoSpacing"/>
        <w:spacing w:line="480" w:lineRule="auto"/>
        <w:jc w:val="both"/>
        <w:rPr>
          <w:rFonts w:ascii="Times New Roman" w:hAnsi="Times New Roman" w:cs="Times New Roman"/>
          <w:sz w:val="24"/>
          <w:szCs w:val="24"/>
        </w:rPr>
      </w:pPr>
    </w:p>
    <w:p w14:paraId="1B1C651F" w14:textId="77777777" w:rsidR="00D56EDB" w:rsidRPr="00A51E78" w:rsidRDefault="00D56EDB" w:rsidP="006837A6">
      <w:pPr>
        <w:pStyle w:val="NoSpacing"/>
        <w:spacing w:line="480" w:lineRule="auto"/>
        <w:jc w:val="both"/>
        <w:rPr>
          <w:rFonts w:ascii="Times New Roman" w:hAnsi="Times New Roman" w:cs="Times New Roman"/>
          <w:b/>
          <w:bCs/>
          <w:sz w:val="36"/>
          <w:szCs w:val="36"/>
        </w:rPr>
      </w:pPr>
      <w:r w:rsidRPr="00A51E78">
        <w:rPr>
          <w:rFonts w:ascii="Times New Roman" w:hAnsi="Times New Roman" w:cs="Times New Roman"/>
          <w:b/>
          <w:bCs/>
          <w:sz w:val="36"/>
          <w:szCs w:val="36"/>
        </w:rPr>
        <w:t xml:space="preserve">Discussion </w:t>
      </w:r>
    </w:p>
    <w:p w14:paraId="19E5138A" w14:textId="6CED24E5" w:rsidR="00D56EDB" w:rsidRPr="00923C21" w:rsidRDefault="00D56EDB"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The major finding in Case et al.</w:t>
      </w:r>
      <w:r w:rsidR="00C642CA">
        <w:rPr>
          <w:rFonts w:ascii="Times New Roman" w:hAnsi="Times New Roman" w:cs="Times New Roman"/>
          <w:sz w:val="24"/>
          <w:szCs w:val="24"/>
        </w:rPr>
        <w:t xml:space="preserve"> [1]</w:t>
      </w:r>
      <w:r w:rsidR="00B03D51">
        <w:rPr>
          <w:rFonts w:ascii="Times New Roman" w:hAnsi="Times New Roman" w:cs="Times New Roman"/>
          <w:sz w:val="24"/>
          <w:szCs w:val="24"/>
        </w:rPr>
        <w:t xml:space="preserve"> </w:t>
      </w:r>
      <w:r w:rsidRPr="00923C21">
        <w:rPr>
          <w:rFonts w:ascii="Times New Roman" w:hAnsi="Times New Roman" w:cs="Times New Roman"/>
          <w:sz w:val="24"/>
          <w:szCs w:val="24"/>
        </w:rPr>
        <w:t xml:space="preserve">is that pain is hump shaped in age in the United States for the less educated but rises with age for those with a BA or higher.  </w:t>
      </w:r>
      <w:r w:rsidR="00B90D26" w:rsidRPr="00923C21">
        <w:rPr>
          <w:rFonts w:ascii="Times New Roman" w:hAnsi="Times New Roman" w:cs="Times New Roman"/>
          <w:sz w:val="24"/>
          <w:szCs w:val="24"/>
        </w:rPr>
        <w:t xml:space="preserve">They show this hump shape is not apparent in the rest of the </w:t>
      </w:r>
      <w:r w:rsidRPr="00923C21">
        <w:rPr>
          <w:rFonts w:ascii="Times New Roman" w:hAnsi="Times New Roman" w:cs="Times New Roman"/>
          <w:sz w:val="24"/>
          <w:szCs w:val="24"/>
        </w:rPr>
        <w:t>OECD</w:t>
      </w:r>
      <w:r w:rsidR="00B90D26" w:rsidRPr="00923C21">
        <w:rPr>
          <w:rFonts w:ascii="Times New Roman" w:hAnsi="Times New Roman" w:cs="Times New Roman"/>
          <w:sz w:val="24"/>
          <w:szCs w:val="24"/>
        </w:rPr>
        <w:t>.</w:t>
      </w:r>
      <w:r w:rsidRPr="00923C21">
        <w:rPr>
          <w:rFonts w:ascii="Times New Roman" w:hAnsi="Times New Roman" w:cs="Times New Roman"/>
          <w:sz w:val="24"/>
          <w:szCs w:val="24"/>
        </w:rPr>
        <w:t xml:space="preserve">  </w:t>
      </w:r>
      <w:r w:rsidR="00285444">
        <w:rPr>
          <w:rFonts w:ascii="Times New Roman" w:hAnsi="Times New Roman" w:cs="Times New Roman"/>
          <w:sz w:val="24"/>
          <w:szCs w:val="24"/>
        </w:rPr>
        <w:t>P</w:t>
      </w:r>
      <w:r w:rsidRPr="00923C21">
        <w:rPr>
          <w:rFonts w:ascii="Times New Roman" w:hAnsi="Times New Roman" w:cs="Times New Roman"/>
          <w:sz w:val="24"/>
          <w:szCs w:val="24"/>
        </w:rPr>
        <w:t xml:space="preserve">ain rises with age for both the low and high educated.  </w:t>
      </w:r>
      <w:r w:rsidR="00285444">
        <w:rPr>
          <w:rFonts w:ascii="Times New Roman" w:hAnsi="Times New Roman" w:cs="Times New Roman"/>
          <w:sz w:val="24"/>
          <w:szCs w:val="24"/>
        </w:rPr>
        <w:t xml:space="preserve">However, we find, </w:t>
      </w:r>
      <w:r w:rsidRPr="00923C21">
        <w:rPr>
          <w:rFonts w:ascii="Times New Roman" w:hAnsi="Times New Roman" w:cs="Times New Roman"/>
          <w:sz w:val="24"/>
          <w:szCs w:val="24"/>
        </w:rPr>
        <w:t xml:space="preserve">by comparing the same pain data by age, but for workers and non-workers, </w:t>
      </w:r>
      <w:r w:rsidR="00285444">
        <w:rPr>
          <w:rFonts w:ascii="Times New Roman" w:hAnsi="Times New Roman" w:cs="Times New Roman"/>
          <w:sz w:val="24"/>
          <w:szCs w:val="24"/>
        </w:rPr>
        <w:t xml:space="preserve">remarkable </w:t>
      </w:r>
      <w:r w:rsidRPr="00923C21">
        <w:rPr>
          <w:rFonts w:ascii="Times New Roman" w:hAnsi="Times New Roman" w:cs="Times New Roman"/>
          <w:sz w:val="24"/>
          <w:szCs w:val="24"/>
        </w:rPr>
        <w:t>similarities in the experience of pain in the United States and other OECD countries.  Whilst the incidence of pain is high in the United States compared to elsewhere among those without work</w:t>
      </w:r>
      <w:r w:rsidR="00111A9F" w:rsidRPr="00923C21">
        <w:rPr>
          <w:rFonts w:ascii="Times New Roman" w:hAnsi="Times New Roman" w:cs="Times New Roman"/>
          <w:sz w:val="24"/>
          <w:szCs w:val="24"/>
        </w:rPr>
        <w:t xml:space="preserve"> (</w:t>
      </w:r>
      <w:r w:rsidR="00C76408">
        <w:rPr>
          <w:rFonts w:ascii="Times New Roman" w:hAnsi="Times New Roman" w:cs="Times New Roman"/>
          <w:sz w:val="24"/>
          <w:szCs w:val="24"/>
        </w:rPr>
        <w:t>Fig.</w:t>
      </w:r>
      <w:r w:rsidR="00534253">
        <w:rPr>
          <w:rFonts w:ascii="Times New Roman" w:hAnsi="Times New Roman" w:cs="Times New Roman"/>
          <w:sz w:val="24"/>
          <w:szCs w:val="24"/>
        </w:rPr>
        <w:t xml:space="preserve"> </w:t>
      </w:r>
      <w:r w:rsidR="004B6D73">
        <w:rPr>
          <w:rFonts w:ascii="Times New Roman" w:hAnsi="Times New Roman" w:cs="Times New Roman"/>
          <w:sz w:val="24"/>
          <w:szCs w:val="24"/>
        </w:rPr>
        <w:t>4</w:t>
      </w:r>
      <w:r w:rsidR="00111A9F" w:rsidRPr="00923C21">
        <w:rPr>
          <w:rFonts w:ascii="Times New Roman" w:hAnsi="Times New Roman" w:cs="Times New Roman"/>
          <w:sz w:val="24"/>
          <w:szCs w:val="24"/>
        </w:rPr>
        <w:t>)</w:t>
      </w:r>
      <w:r w:rsidRPr="00923C21">
        <w:rPr>
          <w:rFonts w:ascii="Times New Roman" w:hAnsi="Times New Roman" w:cs="Times New Roman"/>
          <w:sz w:val="24"/>
          <w:szCs w:val="24"/>
        </w:rPr>
        <w:t>, the hump-shaped pain profile by age is apparent in both the United States and the rest of the OECD</w:t>
      </w:r>
      <w:r w:rsidR="00111A9F" w:rsidRPr="00923C21">
        <w:rPr>
          <w:rFonts w:ascii="Times New Roman" w:hAnsi="Times New Roman" w:cs="Times New Roman"/>
          <w:sz w:val="24"/>
          <w:szCs w:val="24"/>
        </w:rPr>
        <w:t xml:space="preserve"> among those without work</w:t>
      </w:r>
      <w:r w:rsidRPr="00923C21">
        <w:rPr>
          <w:rFonts w:ascii="Times New Roman" w:hAnsi="Times New Roman" w:cs="Times New Roman"/>
          <w:sz w:val="24"/>
          <w:szCs w:val="24"/>
        </w:rPr>
        <w:t xml:space="preserve">.  Pain is lower and rises </w:t>
      </w:r>
      <w:r w:rsidR="00980594">
        <w:rPr>
          <w:rFonts w:ascii="Times New Roman" w:hAnsi="Times New Roman" w:cs="Times New Roman"/>
          <w:sz w:val="24"/>
          <w:szCs w:val="24"/>
        </w:rPr>
        <w:t xml:space="preserve">gradually </w:t>
      </w:r>
      <w:r w:rsidRPr="00923C21">
        <w:rPr>
          <w:rFonts w:ascii="Times New Roman" w:hAnsi="Times New Roman" w:cs="Times New Roman"/>
          <w:sz w:val="24"/>
          <w:szCs w:val="24"/>
        </w:rPr>
        <w:t>with age among workers</w:t>
      </w:r>
      <w:r w:rsidR="00980594">
        <w:rPr>
          <w:rFonts w:ascii="Times New Roman" w:hAnsi="Times New Roman" w:cs="Times New Roman"/>
          <w:sz w:val="24"/>
          <w:szCs w:val="24"/>
        </w:rPr>
        <w:t xml:space="preserve"> in both the United States and the rest of the OECD</w:t>
      </w:r>
      <w:r w:rsidRPr="00923C21">
        <w:rPr>
          <w:rFonts w:ascii="Times New Roman" w:hAnsi="Times New Roman" w:cs="Times New Roman"/>
          <w:sz w:val="24"/>
          <w:szCs w:val="24"/>
        </w:rPr>
        <w:t xml:space="preserve">.  These patterns are apparent </w:t>
      </w:r>
      <w:r w:rsidRPr="00923C21">
        <w:rPr>
          <w:rFonts w:ascii="Times New Roman" w:hAnsi="Times New Roman" w:cs="Times New Roman"/>
          <w:i/>
          <w:iCs/>
          <w:sz w:val="24"/>
          <w:szCs w:val="24"/>
        </w:rPr>
        <w:t xml:space="preserve">within </w:t>
      </w:r>
      <w:r w:rsidRPr="00923C21">
        <w:rPr>
          <w:rFonts w:ascii="Times New Roman" w:hAnsi="Times New Roman" w:cs="Times New Roman"/>
          <w:sz w:val="24"/>
          <w:szCs w:val="24"/>
        </w:rPr>
        <w:t xml:space="preserve">educational </w:t>
      </w:r>
      <w:r w:rsidR="00111A9F" w:rsidRPr="00923C21">
        <w:rPr>
          <w:rFonts w:ascii="Times New Roman" w:hAnsi="Times New Roman" w:cs="Times New Roman"/>
          <w:sz w:val="24"/>
          <w:szCs w:val="24"/>
        </w:rPr>
        <w:t>groups.</w:t>
      </w:r>
    </w:p>
    <w:p w14:paraId="7138C3F9" w14:textId="77777777" w:rsidR="00A0354D" w:rsidRPr="00923C21" w:rsidRDefault="00A0354D" w:rsidP="006837A6">
      <w:pPr>
        <w:pStyle w:val="NoSpacing"/>
        <w:spacing w:line="480" w:lineRule="auto"/>
        <w:jc w:val="both"/>
        <w:rPr>
          <w:rFonts w:ascii="Times New Roman" w:hAnsi="Times New Roman" w:cs="Times New Roman"/>
          <w:sz w:val="24"/>
          <w:szCs w:val="24"/>
        </w:rPr>
      </w:pPr>
    </w:p>
    <w:p w14:paraId="4A344C05" w14:textId="77777777" w:rsidR="000D00E6" w:rsidRDefault="00D56EDB" w:rsidP="006837A6">
      <w:pPr>
        <w:pStyle w:val="NoSpacing"/>
        <w:spacing w:line="480" w:lineRule="auto"/>
        <w:jc w:val="both"/>
        <w:rPr>
          <w:rFonts w:ascii="Times New Roman" w:hAnsi="Times New Roman" w:cs="Times New Roman"/>
          <w:sz w:val="24"/>
          <w:szCs w:val="24"/>
        </w:rPr>
      </w:pPr>
      <w:r w:rsidRPr="00923C21">
        <w:rPr>
          <w:rFonts w:ascii="Times New Roman" w:hAnsi="Times New Roman" w:cs="Times New Roman"/>
          <w:sz w:val="24"/>
          <w:szCs w:val="24"/>
        </w:rPr>
        <w:t>We conclude that what matters in explaining pain over the life-course is whether one is working or not and that this is apparent across countries.  In this sense our results reflect Krueger’s</w:t>
      </w:r>
      <w:r w:rsidR="00C642CA">
        <w:rPr>
          <w:rFonts w:ascii="Times New Roman" w:hAnsi="Times New Roman" w:cs="Times New Roman"/>
          <w:sz w:val="24"/>
          <w:szCs w:val="24"/>
        </w:rPr>
        <w:t xml:space="preserve"> </w:t>
      </w:r>
      <w:r w:rsidR="00991AF1">
        <w:rPr>
          <w:rFonts w:ascii="Times New Roman" w:hAnsi="Times New Roman" w:cs="Times New Roman"/>
          <w:sz w:val="24"/>
          <w:szCs w:val="24"/>
        </w:rPr>
        <w:t xml:space="preserve">[2] </w:t>
      </w:r>
      <w:r w:rsidRPr="00923C21">
        <w:rPr>
          <w:rFonts w:ascii="Times New Roman" w:hAnsi="Times New Roman" w:cs="Times New Roman"/>
          <w:sz w:val="24"/>
          <w:szCs w:val="24"/>
        </w:rPr>
        <w:t xml:space="preserve">study which emphasized the importance of work in understanding patterns in pain across the life-course. </w:t>
      </w:r>
    </w:p>
    <w:p w14:paraId="0540737E" w14:textId="77777777" w:rsidR="000D00E6" w:rsidRDefault="000D00E6" w:rsidP="006837A6">
      <w:pPr>
        <w:pStyle w:val="NoSpacing"/>
        <w:spacing w:line="480" w:lineRule="auto"/>
        <w:jc w:val="both"/>
        <w:rPr>
          <w:rFonts w:ascii="Times New Roman" w:hAnsi="Times New Roman" w:cs="Times New Roman"/>
          <w:sz w:val="24"/>
          <w:szCs w:val="24"/>
        </w:rPr>
      </w:pPr>
    </w:p>
    <w:p w14:paraId="094E9FBF" w14:textId="04D90297" w:rsidR="009B6F33" w:rsidRDefault="00014007" w:rsidP="006837A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Whereas Case et al [1] pointed to growing pain across cohorts among less educated Americans as a reason for the ‘mystery’ of American pain we have shown </w:t>
      </w:r>
      <w:r w:rsidR="00F73EF3" w:rsidRPr="005D3E57">
        <w:rPr>
          <w:rFonts w:ascii="Times New Roman" w:hAnsi="Times New Roman" w:cs="Times New Roman"/>
          <w:sz w:val="24"/>
          <w:szCs w:val="24"/>
          <w:shd w:val="clear" w:color="auto" w:fill="FFFFFF"/>
        </w:rPr>
        <w:t xml:space="preserve">the age profile </w:t>
      </w:r>
      <w:r>
        <w:rPr>
          <w:rFonts w:ascii="Times New Roman" w:hAnsi="Times New Roman" w:cs="Times New Roman"/>
          <w:sz w:val="24"/>
          <w:szCs w:val="24"/>
          <w:shd w:val="clear" w:color="auto" w:fill="FFFFFF"/>
        </w:rPr>
        <w:t>of</w:t>
      </w:r>
      <w:r w:rsidR="00F73EF3" w:rsidRPr="005D3E57">
        <w:rPr>
          <w:rFonts w:ascii="Times New Roman" w:hAnsi="Times New Roman" w:cs="Times New Roman"/>
          <w:sz w:val="24"/>
          <w:szCs w:val="24"/>
          <w:shd w:val="clear" w:color="auto" w:fill="FFFFFF"/>
        </w:rPr>
        <w:t xml:space="preserve"> pain is </w:t>
      </w:r>
      <w:r w:rsidR="00957EDB">
        <w:rPr>
          <w:rFonts w:ascii="Times New Roman" w:hAnsi="Times New Roman" w:cs="Times New Roman"/>
          <w:sz w:val="24"/>
          <w:szCs w:val="24"/>
          <w:shd w:val="clear" w:color="auto" w:fill="FFFFFF"/>
        </w:rPr>
        <w:t>similar</w:t>
      </w:r>
      <w:r w:rsidR="00F73EF3" w:rsidRPr="005D3E57">
        <w:rPr>
          <w:rFonts w:ascii="Times New Roman" w:hAnsi="Times New Roman" w:cs="Times New Roman"/>
          <w:sz w:val="24"/>
          <w:szCs w:val="24"/>
          <w:shd w:val="clear" w:color="auto" w:fill="FFFFFF"/>
        </w:rPr>
        <w:t xml:space="preserve"> in the U</w:t>
      </w:r>
      <w:r w:rsidR="00991AF1">
        <w:rPr>
          <w:rFonts w:ascii="Times New Roman" w:hAnsi="Times New Roman" w:cs="Times New Roman"/>
          <w:sz w:val="24"/>
          <w:szCs w:val="24"/>
          <w:shd w:val="clear" w:color="auto" w:fill="FFFFFF"/>
        </w:rPr>
        <w:t xml:space="preserve">nited </w:t>
      </w:r>
      <w:r w:rsidR="00F73EF3" w:rsidRPr="005D3E57">
        <w:rPr>
          <w:rFonts w:ascii="Times New Roman" w:hAnsi="Times New Roman" w:cs="Times New Roman"/>
          <w:sz w:val="24"/>
          <w:szCs w:val="24"/>
          <w:shd w:val="clear" w:color="auto" w:fill="FFFFFF"/>
        </w:rPr>
        <w:t>S</w:t>
      </w:r>
      <w:r w:rsidR="00991AF1">
        <w:rPr>
          <w:rFonts w:ascii="Times New Roman" w:hAnsi="Times New Roman" w:cs="Times New Roman"/>
          <w:sz w:val="24"/>
          <w:szCs w:val="24"/>
          <w:shd w:val="clear" w:color="auto" w:fill="FFFFFF"/>
        </w:rPr>
        <w:t>tates</w:t>
      </w:r>
      <w:r w:rsidR="00F73EF3" w:rsidRPr="005D3E57">
        <w:rPr>
          <w:rFonts w:ascii="Times New Roman" w:hAnsi="Times New Roman" w:cs="Times New Roman"/>
          <w:sz w:val="24"/>
          <w:szCs w:val="24"/>
          <w:shd w:val="clear" w:color="auto" w:fill="FFFFFF"/>
        </w:rPr>
        <w:t xml:space="preserve"> t</w:t>
      </w:r>
      <w:r w:rsidR="00957EDB">
        <w:rPr>
          <w:rFonts w:ascii="Times New Roman" w:hAnsi="Times New Roman" w:cs="Times New Roman"/>
          <w:sz w:val="24"/>
          <w:szCs w:val="24"/>
          <w:shd w:val="clear" w:color="auto" w:fill="FFFFFF"/>
        </w:rPr>
        <w:t>o</w:t>
      </w:r>
      <w:r w:rsidR="00F73EF3" w:rsidRPr="005D3E57">
        <w:rPr>
          <w:rFonts w:ascii="Times New Roman" w:hAnsi="Times New Roman" w:cs="Times New Roman"/>
          <w:sz w:val="24"/>
          <w:szCs w:val="24"/>
          <w:shd w:val="clear" w:color="auto" w:fill="FFFFFF"/>
        </w:rPr>
        <w:t xml:space="preserve"> elsewhere </w:t>
      </w:r>
      <w:r>
        <w:rPr>
          <w:rFonts w:ascii="Times New Roman" w:hAnsi="Times New Roman" w:cs="Times New Roman"/>
          <w:sz w:val="24"/>
          <w:szCs w:val="24"/>
          <w:shd w:val="clear" w:color="auto" w:fill="FFFFFF"/>
        </w:rPr>
        <w:t xml:space="preserve">when we adjust for differences in the </w:t>
      </w:r>
      <w:r>
        <w:rPr>
          <w:rFonts w:ascii="Times New Roman" w:hAnsi="Times New Roman" w:cs="Times New Roman"/>
          <w:sz w:val="24"/>
          <w:szCs w:val="24"/>
          <w:shd w:val="clear" w:color="auto" w:fill="FFFFFF"/>
        </w:rPr>
        <w:lastRenderedPageBreak/>
        <w:t>age-employment rate profile between the United States and elsewhere</w:t>
      </w:r>
      <w:r w:rsidR="00F73EF3" w:rsidRPr="005D3E57">
        <w:rPr>
          <w:rFonts w:ascii="Times New Roman" w:hAnsi="Times New Roman" w:cs="Times New Roman"/>
          <w:sz w:val="24"/>
          <w:szCs w:val="24"/>
          <w:shd w:val="clear" w:color="auto" w:fill="FFFFFF"/>
        </w:rPr>
        <w:t>.</w:t>
      </w:r>
      <w:r w:rsidR="00F73EF3" w:rsidRPr="005D3E57">
        <w:rPr>
          <w:rFonts w:ascii="Times New Roman" w:hAnsi="Times New Roman" w:cs="Times New Roman"/>
          <w:sz w:val="24"/>
          <w:szCs w:val="24"/>
        </w:rPr>
        <w:t xml:space="preserve">  </w:t>
      </w:r>
      <w:r w:rsidR="00F73EF3" w:rsidRPr="005D3E57">
        <w:rPr>
          <w:rFonts w:ascii="Times New Roman" w:hAnsi="Times New Roman" w:cs="Times New Roman"/>
          <w:sz w:val="24"/>
          <w:szCs w:val="24"/>
          <w:shd w:val="clear" w:color="auto" w:fill="FFFFFF"/>
        </w:rPr>
        <w:t>In the U</w:t>
      </w:r>
      <w:r w:rsidR="00991AF1">
        <w:rPr>
          <w:rFonts w:ascii="Times New Roman" w:hAnsi="Times New Roman" w:cs="Times New Roman"/>
          <w:sz w:val="24"/>
          <w:szCs w:val="24"/>
          <w:shd w:val="clear" w:color="auto" w:fill="FFFFFF"/>
        </w:rPr>
        <w:t xml:space="preserve">nited </w:t>
      </w:r>
      <w:r w:rsidR="00F73EF3" w:rsidRPr="005D3E57">
        <w:rPr>
          <w:rFonts w:ascii="Times New Roman" w:hAnsi="Times New Roman" w:cs="Times New Roman"/>
          <w:sz w:val="24"/>
          <w:szCs w:val="24"/>
          <w:shd w:val="clear" w:color="auto" w:fill="FFFFFF"/>
        </w:rPr>
        <w:t>S</w:t>
      </w:r>
      <w:r w:rsidR="00991AF1">
        <w:rPr>
          <w:rFonts w:ascii="Times New Roman" w:hAnsi="Times New Roman" w:cs="Times New Roman"/>
          <w:sz w:val="24"/>
          <w:szCs w:val="24"/>
          <w:shd w:val="clear" w:color="auto" w:fill="FFFFFF"/>
        </w:rPr>
        <w:t>tates</w:t>
      </w:r>
      <w:r w:rsidR="00F73EF3" w:rsidRPr="005D3E57">
        <w:rPr>
          <w:rFonts w:ascii="Times New Roman" w:hAnsi="Times New Roman" w:cs="Times New Roman"/>
          <w:sz w:val="24"/>
          <w:szCs w:val="24"/>
          <w:shd w:val="clear" w:color="auto" w:fill="FFFFFF"/>
        </w:rPr>
        <w:t xml:space="preserve"> and</w:t>
      </w:r>
      <w:r w:rsidR="00BF056F" w:rsidRPr="005D3E57">
        <w:rPr>
          <w:rFonts w:ascii="Times New Roman" w:hAnsi="Times New Roman" w:cs="Times New Roman"/>
          <w:sz w:val="24"/>
          <w:szCs w:val="24"/>
          <w:shd w:val="clear" w:color="auto" w:fill="FFFFFF"/>
        </w:rPr>
        <w:t xml:space="preserve"> </w:t>
      </w:r>
      <w:r w:rsidR="00F73EF3" w:rsidRPr="005D3E57">
        <w:rPr>
          <w:rFonts w:ascii="Times New Roman" w:hAnsi="Times New Roman" w:cs="Times New Roman"/>
          <w:sz w:val="24"/>
          <w:szCs w:val="24"/>
          <w:shd w:val="clear" w:color="auto" w:fill="FFFFFF"/>
        </w:rPr>
        <w:t>elsewhere pain rises with age among workers but is hump shaped among non-</w:t>
      </w:r>
      <w:r w:rsidR="00F73EF3" w:rsidRPr="0034738E">
        <w:rPr>
          <w:rFonts w:ascii="Times New Roman" w:hAnsi="Times New Roman" w:cs="Times New Roman"/>
          <w:sz w:val="24"/>
          <w:szCs w:val="24"/>
          <w:shd w:val="clear" w:color="auto" w:fill="FFFFFF"/>
        </w:rPr>
        <w:t>workers</w:t>
      </w:r>
      <w:r w:rsidR="000F273C" w:rsidRPr="0034738E">
        <w:rPr>
          <w:rFonts w:ascii="Times New Roman" w:hAnsi="Times New Roman" w:cs="Times New Roman"/>
          <w:sz w:val="24"/>
          <w:szCs w:val="24"/>
          <w:shd w:val="clear" w:color="auto" w:fill="FFFFFF"/>
        </w:rPr>
        <w:t xml:space="preserve">, maximizing around age </w:t>
      </w:r>
      <w:r w:rsidR="00296615" w:rsidRPr="0034738E">
        <w:rPr>
          <w:rFonts w:ascii="Times New Roman" w:hAnsi="Times New Roman" w:cs="Times New Roman"/>
          <w:sz w:val="24"/>
          <w:szCs w:val="24"/>
          <w:shd w:val="clear" w:color="auto" w:fill="FFFFFF"/>
        </w:rPr>
        <w:t>5</w:t>
      </w:r>
      <w:r w:rsidR="0034738E" w:rsidRPr="0034738E">
        <w:rPr>
          <w:rFonts w:ascii="Times New Roman" w:hAnsi="Times New Roman" w:cs="Times New Roman"/>
          <w:sz w:val="24"/>
          <w:szCs w:val="24"/>
          <w:shd w:val="clear" w:color="auto" w:fill="FFFFFF"/>
        </w:rPr>
        <w:t xml:space="preserve">0 </w:t>
      </w:r>
      <w:r w:rsidR="00296615" w:rsidRPr="0034738E">
        <w:rPr>
          <w:rFonts w:ascii="Times New Roman" w:hAnsi="Times New Roman" w:cs="Times New Roman"/>
          <w:sz w:val="24"/>
          <w:szCs w:val="24"/>
          <w:shd w:val="clear" w:color="auto" w:fill="FFFFFF"/>
        </w:rPr>
        <w:t>and declining thereafter</w:t>
      </w:r>
      <w:r w:rsidR="00F73EF3" w:rsidRPr="0034738E">
        <w:rPr>
          <w:rFonts w:ascii="Times New Roman" w:hAnsi="Times New Roman" w:cs="Times New Roman"/>
          <w:sz w:val="24"/>
          <w:szCs w:val="24"/>
          <w:shd w:val="clear" w:color="auto" w:fill="FFFFFF"/>
        </w:rPr>
        <w:t>.</w:t>
      </w:r>
      <w:r w:rsidR="00F73EF3" w:rsidRPr="0034738E">
        <w:rPr>
          <w:rFonts w:ascii="Times New Roman" w:hAnsi="Times New Roman" w:cs="Times New Roman"/>
          <w:sz w:val="24"/>
          <w:szCs w:val="24"/>
        </w:rPr>
        <w:t xml:space="preserve">  </w:t>
      </w:r>
      <w:r w:rsidR="00F73EF3" w:rsidRPr="0034738E">
        <w:rPr>
          <w:rFonts w:ascii="Times New Roman" w:hAnsi="Times New Roman" w:cs="Times New Roman"/>
          <w:sz w:val="24"/>
          <w:szCs w:val="24"/>
          <w:shd w:val="clear" w:color="auto" w:fill="FFFFFF"/>
        </w:rPr>
        <w:t>It</w:t>
      </w:r>
      <w:r w:rsidR="00991AF1" w:rsidRPr="0034738E">
        <w:rPr>
          <w:rFonts w:ascii="Times New Roman" w:hAnsi="Times New Roman" w:cs="Times New Roman"/>
          <w:sz w:val="24"/>
          <w:szCs w:val="24"/>
          <w:shd w:val="clear" w:color="auto" w:fill="FFFFFF"/>
        </w:rPr>
        <w:t xml:space="preserve"> i</w:t>
      </w:r>
      <w:r w:rsidR="00F73EF3" w:rsidRPr="0034738E">
        <w:rPr>
          <w:rFonts w:ascii="Times New Roman" w:hAnsi="Times New Roman" w:cs="Times New Roman"/>
          <w:sz w:val="24"/>
          <w:szCs w:val="24"/>
          <w:shd w:val="clear" w:color="auto" w:fill="FFFFFF"/>
        </w:rPr>
        <w:t>s the lower employment</w:t>
      </w:r>
      <w:r w:rsidR="00F73EF3" w:rsidRPr="005D3E57">
        <w:rPr>
          <w:rFonts w:ascii="Times New Roman" w:hAnsi="Times New Roman" w:cs="Times New Roman"/>
          <w:sz w:val="24"/>
          <w:szCs w:val="24"/>
          <w:shd w:val="clear" w:color="auto" w:fill="FFFFFF"/>
        </w:rPr>
        <w:t xml:space="preserve"> rates in the U</w:t>
      </w:r>
      <w:r w:rsidR="00991AF1">
        <w:rPr>
          <w:rFonts w:ascii="Times New Roman" w:hAnsi="Times New Roman" w:cs="Times New Roman"/>
          <w:sz w:val="24"/>
          <w:szCs w:val="24"/>
          <w:shd w:val="clear" w:color="auto" w:fill="FFFFFF"/>
        </w:rPr>
        <w:t>nited States</w:t>
      </w:r>
      <w:r w:rsidR="004B6D73">
        <w:rPr>
          <w:rFonts w:ascii="Times New Roman" w:hAnsi="Times New Roman" w:cs="Times New Roman"/>
          <w:sz w:val="24"/>
          <w:szCs w:val="24"/>
          <w:shd w:val="clear" w:color="auto" w:fill="FFFFFF"/>
        </w:rPr>
        <w:t>, coupled with the much greater pain experienced among the non-employed,</w:t>
      </w:r>
      <w:r w:rsidR="00F73EF3" w:rsidRPr="005D3E57">
        <w:rPr>
          <w:rFonts w:ascii="Times New Roman" w:hAnsi="Times New Roman" w:cs="Times New Roman"/>
          <w:sz w:val="24"/>
          <w:szCs w:val="24"/>
          <w:shd w:val="clear" w:color="auto" w:fill="FFFFFF"/>
        </w:rPr>
        <w:t xml:space="preserve"> that explain </w:t>
      </w:r>
      <w:r w:rsidR="00296615" w:rsidRPr="005D3E57">
        <w:rPr>
          <w:rFonts w:ascii="Times New Roman" w:hAnsi="Times New Roman" w:cs="Times New Roman"/>
          <w:sz w:val="24"/>
          <w:szCs w:val="24"/>
          <w:shd w:val="clear" w:color="auto" w:fill="FFFFFF"/>
        </w:rPr>
        <w:t xml:space="preserve">much higher pain rates </w:t>
      </w:r>
      <w:r w:rsidR="004B6D73">
        <w:rPr>
          <w:rFonts w:ascii="Times New Roman" w:hAnsi="Times New Roman" w:cs="Times New Roman"/>
          <w:sz w:val="24"/>
          <w:szCs w:val="24"/>
          <w:shd w:val="clear" w:color="auto" w:fill="FFFFFF"/>
        </w:rPr>
        <w:t xml:space="preserve">in the United States </w:t>
      </w:r>
      <w:r w:rsidR="00296615" w:rsidRPr="005D3E57">
        <w:rPr>
          <w:rFonts w:ascii="Times New Roman" w:hAnsi="Times New Roman" w:cs="Times New Roman"/>
          <w:sz w:val="24"/>
          <w:szCs w:val="24"/>
          <w:shd w:val="clear" w:color="auto" w:fill="FFFFFF"/>
        </w:rPr>
        <w:t xml:space="preserve">through age </w:t>
      </w:r>
      <w:r w:rsidR="004B6D73">
        <w:rPr>
          <w:rFonts w:ascii="Times New Roman" w:hAnsi="Times New Roman" w:cs="Times New Roman"/>
          <w:sz w:val="24"/>
          <w:szCs w:val="24"/>
          <w:shd w:val="clear" w:color="auto" w:fill="FFFFFF"/>
        </w:rPr>
        <w:t>60</w:t>
      </w:r>
      <w:r w:rsidR="00F73EF3" w:rsidRPr="005D3E57">
        <w:rPr>
          <w:rFonts w:ascii="Times New Roman" w:hAnsi="Times New Roman" w:cs="Times New Roman"/>
          <w:sz w:val="24"/>
          <w:szCs w:val="24"/>
          <w:shd w:val="clear" w:color="auto" w:fill="FFFFFF"/>
        </w:rPr>
        <w:t>.</w:t>
      </w:r>
      <w:r w:rsidR="00F73EF3" w:rsidRPr="005D3E57">
        <w:rPr>
          <w:rFonts w:ascii="Times New Roman" w:hAnsi="Times New Roman" w:cs="Times New Roman"/>
          <w:sz w:val="24"/>
          <w:szCs w:val="24"/>
        </w:rPr>
        <w:t xml:space="preserve">  </w:t>
      </w:r>
      <w:r w:rsidR="00F73EF3" w:rsidRPr="005D3E57">
        <w:rPr>
          <w:rFonts w:ascii="Times New Roman" w:hAnsi="Times New Roman" w:cs="Times New Roman"/>
          <w:sz w:val="24"/>
          <w:szCs w:val="24"/>
          <w:shd w:val="clear" w:color="auto" w:fill="FFFFFF"/>
        </w:rPr>
        <w:t>When we change employment rates in the U</w:t>
      </w:r>
      <w:r w:rsidR="00991AF1">
        <w:rPr>
          <w:rFonts w:ascii="Times New Roman" w:hAnsi="Times New Roman" w:cs="Times New Roman"/>
          <w:sz w:val="24"/>
          <w:szCs w:val="24"/>
          <w:shd w:val="clear" w:color="auto" w:fill="FFFFFF"/>
        </w:rPr>
        <w:t xml:space="preserve">nited </w:t>
      </w:r>
      <w:proofErr w:type="gramStart"/>
      <w:r w:rsidR="00F73EF3" w:rsidRPr="005D3E57">
        <w:rPr>
          <w:rFonts w:ascii="Times New Roman" w:hAnsi="Times New Roman" w:cs="Times New Roman"/>
          <w:sz w:val="24"/>
          <w:szCs w:val="24"/>
          <w:shd w:val="clear" w:color="auto" w:fill="FFFFFF"/>
        </w:rPr>
        <w:t>S</w:t>
      </w:r>
      <w:r w:rsidR="00991AF1">
        <w:rPr>
          <w:rFonts w:ascii="Times New Roman" w:hAnsi="Times New Roman" w:cs="Times New Roman"/>
          <w:sz w:val="24"/>
          <w:szCs w:val="24"/>
          <w:shd w:val="clear" w:color="auto" w:fill="FFFFFF"/>
        </w:rPr>
        <w:t>tates</w:t>
      </w:r>
      <w:proofErr w:type="gramEnd"/>
      <w:r w:rsidR="00F73EF3" w:rsidRPr="005D3E57">
        <w:rPr>
          <w:rFonts w:ascii="Times New Roman" w:hAnsi="Times New Roman" w:cs="Times New Roman"/>
          <w:sz w:val="24"/>
          <w:szCs w:val="24"/>
          <w:shd w:val="clear" w:color="auto" w:fill="FFFFFF"/>
        </w:rPr>
        <w:t xml:space="preserve"> they resemble the age profile of pain </w:t>
      </w:r>
      <w:r w:rsidR="004B6D73">
        <w:rPr>
          <w:rFonts w:ascii="Times New Roman" w:hAnsi="Times New Roman" w:cs="Times New Roman"/>
          <w:sz w:val="24"/>
          <w:szCs w:val="24"/>
          <w:shd w:val="clear" w:color="auto" w:fill="FFFFFF"/>
        </w:rPr>
        <w:t>elsewhere in the OECD.</w:t>
      </w:r>
    </w:p>
    <w:p w14:paraId="17F32005" w14:textId="77777777" w:rsidR="009B6F33" w:rsidRDefault="009B6F33" w:rsidP="006837A6">
      <w:pPr>
        <w:pStyle w:val="NoSpacing"/>
        <w:spacing w:line="480" w:lineRule="auto"/>
        <w:jc w:val="both"/>
        <w:rPr>
          <w:rFonts w:ascii="Times New Roman" w:hAnsi="Times New Roman" w:cs="Times New Roman"/>
          <w:sz w:val="24"/>
          <w:szCs w:val="24"/>
        </w:rPr>
      </w:pPr>
    </w:p>
    <w:p w14:paraId="43CA26DC" w14:textId="324DE29D" w:rsidR="00F73EF3" w:rsidRDefault="00F73EF3" w:rsidP="006837A6">
      <w:pPr>
        <w:pStyle w:val="NoSpacing"/>
        <w:spacing w:line="480" w:lineRule="auto"/>
        <w:jc w:val="both"/>
        <w:rPr>
          <w:rFonts w:ascii="Times New Roman" w:hAnsi="Times New Roman" w:cs="Times New Roman"/>
          <w:sz w:val="24"/>
          <w:szCs w:val="24"/>
          <w:shd w:val="clear" w:color="auto" w:fill="FFFFFF"/>
        </w:rPr>
      </w:pPr>
      <w:r w:rsidRPr="005D3E57">
        <w:rPr>
          <w:rFonts w:ascii="Times New Roman" w:hAnsi="Times New Roman" w:cs="Times New Roman"/>
          <w:sz w:val="24"/>
          <w:szCs w:val="24"/>
          <w:shd w:val="clear" w:color="auto" w:fill="FFFFFF"/>
        </w:rPr>
        <w:t>We are then left with the puzzle: why should pain be hump-shaped among the non-employed</w:t>
      </w:r>
      <w:r w:rsidR="00296615" w:rsidRPr="005D3E57">
        <w:rPr>
          <w:rFonts w:ascii="Times New Roman" w:hAnsi="Times New Roman" w:cs="Times New Roman"/>
          <w:sz w:val="24"/>
          <w:szCs w:val="24"/>
          <w:shd w:val="clear" w:color="auto" w:fill="FFFFFF"/>
        </w:rPr>
        <w:t xml:space="preserve"> </w:t>
      </w:r>
      <w:r w:rsidR="004B6D73">
        <w:rPr>
          <w:rFonts w:ascii="Times New Roman" w:hAnsi="Times New Roman" w:cs="Times New Roman"/>
          <w:sz w:val="24"/>
          <w:szCs w:val="24"/>
          <w:shd w:val="clear" w:color="auto" w:fill="FFFFFF"/>
        </w:rPr>
        <w:t>after they hit their early 50s</w:t>
      </w:r>
      <w:r w:rsidR="00957EDB">
        <w:rPr>
          <w:rFonts w:ascii="Times New Roman" w:hAnsi="Times New Roman" w:cs="Times New Roman"/>
          <w:sz w:val="24"/>
          <w:szCs w:val="24"/>
          <w:shd w:val="clear" w:color="auto" w:fill="FFFFFF"/>
        </w:rPr>
        <w:t xml:space="preserve"> in both the United States and the rest of the OECD</w:t>
      </w:r>
      <w:r w:rsidRPr="005D3E57">
        <w:rPr>
          <w:rFonts w:ascii="Times New Roman" w:hAnsi="Times New Roman" w:cs="Times New Roman"/>
          <w:sz w:val="24"/>
          <w:szCs w:val="24"/>
          <w:shd w:val="clear" w:color="auto" w:fill="FFFFFF"/>
        </w:rPr>
        <w:t>?</w:t>
      </w:r>
      <w:r w:rsidRPr="005D3E57">
        <w:rPr>
          <w:rFonts w:ascii="Times New Roman" w:hAnsi="Times New Roman" w:cs="Times New Roman"/>
          <w:sz w:val="24"/>
          <w:szCs w:val="24"/>
        </w:rPr>
        <w:t xml:space="preserve">  </w:t>
      </w:r>
      <w:r w:rsidR="004B6D73">
        <w:rPr>
          <w:rFonts w:ascii="Times New Roman" w:hAnsi="Times New Roman" w:cs="Times New Roman"/>
          <w:sz w:val="24"/>
          <w:szCs w:val="24"/>
        </w:rPr>
        <w:t xml:space="preserve">Some of the explanation may lie in early death rates of the non-employed which are linked to their high pain incidence.  </w:t>
      </w:r>
      <w:r w:rsidR="00957EDB">
        <w:rPr>
          <w:rFonts w:ascii="Times New Roman" w:hAnsi="Times New Roman" w:cs="Times New Roman"/>
          <w:sz w:val="24"/>
          <w:szCs w:val="24"/>
        </w:rPr>
        <w:t xml:space="preserve">But most of it is likely </w:t>
      </w:r>
      <w:r w:rsidR="004B6D73">
        <w:rPr>
          <w:rFonts w:ascii="Times New Roman" w:hAnsi="Times New Roman" w:cs="Times New Roman"/>
          <w:sz w:val="24"/>
          <w:szCs w:val="24"/>
        </w:rPr>
        <w:t xml:space="preserve">due to the movement of workers into non-employment as they age. These workers </w:t>
      </w:r>
      <w:r w:rsidR="00991AF1">
        <w:rPr>
          <w:rFonts w:ascii="Times New Roman" w:hAnsi="Times New Roman" w:cs="Times New Roman"/>
          <w:sz w:val="24"/>
          <w:szCs w:val="24"/>
        </w:rPr>
        <w:t>tend to experience much lower pain than non-workers.</w:t>
      </w:r>
      <w:r w:rsidR="00296615" w:rsidRPr="005D3E57">
        <w:rPr>
          <w:rFonts w:ascii="Times New Roman" w:hAnsi="Times New Roman" w:cs="Times New Roman"/>
          <w:sz w:val="24"/>
          <w:szCs w:val="24"/>
          <w:shd w:val="clear" w:color="auto" w:fill="FFFFFF"/>
        </w:rPr>
        <w:t xml:space="preserve">  </w:t>
      </w:r>
      <w:r w:rsidR="00957EDB">
        <w:rPr>
          <w:rFonts w:ascii="Times New Roman" w:hAnsi="Times New Roman" w:cs="Times New Roman"/>
          <w:sz w:val="24"/>
          <w:szCs w:val="24"/>
          <w:shd w:val="clear" w:color="auto" w:fill="FFFFFF"/>
        </w:rPr>
        <w:t>As workers switch to non-work t</w:t>
      </w:r>
      <w:r w:rsidR="00296615" w:rsidRPr="005D3E57">
        <w:rPr>
          <w:rFonts w:ascii="Times New Roman" w:hAnsi="Times New Roman" w:cs="Times New Roman"/>
          <w:sz w:val="24"/>
          <w:szCs w:val="24"/>
          <w:shd w:val="clear" w:color="auto" w:fill="FFFFFF"/>
        </w:rPr>
        <w:t>he increasing size of the ex</w:t>
      </w:r>
      <w:r w:rsidR="004B2C13" w:rsidRPr="005D3E57">
        <w:rPr>
          <w:rFonts w:ascii="Times New Roman" w:hAnsi="Times New Roman" w:cs="Times New Roman"/>
          <w:sz w:val="24"/>
          <w:szCs w:val="24"/>
          <w:shd w:val="clear" w:color="auto" w:fill="FFFFFF"/>
        </w:rPr>
        <w:t>-</w:t>
      </w:r>
      <w:r w:rsidR="00296615" w:rsidRPr="005D3E57">
        <w:rPr>
          <w:rFonts w:ascii="Times New Roman" w:hAnsi="Times New Roman" w:cs="Times New Roman"/>
          <w:sz w:val="24"/>
          <w:szCs w:val="24"/>
          <w:shd w:val="clear" w:color="auto" w:fill="FFFFFF"/>
        </w:rPr>
        <w:t xml:space="preserve">worker group pulls down </w:t>
      </w:r>
      <w:r w:rsidR="00197F9E">
        <w:rPr>
          <w:rFonts w:ascii="Times New Roman" w:hAnsi="Times New Roman" w:cs="Times New Roman"/>
          <w:sz w:val="24"/>
          <w:szCs w:val="24"/>
          <w:shd w:val="clear" w:color="auto" w:fill="FFFFFF"/>
        </w:rPr>
        <w:t xml:space="preserve">the </w:t>
      </w:r>
      <w:r w:rsidR="00991AF1">
        <w:rPr>
          <w:rFonts w:ascii="Times New Roman" w:hAnsi="Times New Roman" w:cs="Times New Roman"/>
          <w:sz w:val="24"/>
          <w:szCs w:val="24"/>
          <w:shd w:val="clear" w:color="auto" w:fill="FFFFFF"/>
        </w:rPr>
        <w:t>pain average among non-workers</w:t>
      </w:r>
      <w:r w:rsidR="00B97AF7" w:rsidRPr="005D3E57">
        <w:rPr>
          <w:rFonts w:ascii="Times New Roman" w:hAnsi="Times New Roman" w:cs="Times New Roman"/>
          <w:sz w:val="24"/>
          <w:szCs w:val="24"/>
          <w:shd w:val="clear" w:color="auto" w:fill="FFFFFF"/>
        </w:rPr>
        <w:t>.</w:t>
      </w:r>
      <w:r w:rsidR="00C348A0" w:rsidRPr="005D3E57">
        <w:rPr>
          <w:rFonts w:ascii="Times New Roman" w:hAnsi="Times New Roman" w:cs="Times New Roman"/>
          <w:sz w:val="24"/>
          <w:szCs w:val="24"/>
          <w:shd w:val="clear" w:color="auto" w:fill="FFFFFF"/>
        </w:rPr>
        <w:t xml:space="preserve">  </w:t>
      </w:r>
      <w:r w:rsidR="00C348A0" w:rsidRPr="0034738E">
        <w:rPr>
          <w:rFonts w:ascii="Times New Roman" w:hAnsi="Times New Roman" w:cs="Times New Roman"/>
          <w:sz w:val="24"/>
          <w:szCs w:val="24"/>
          <w:shd w:val="clear" w:color="auto" w:fill="FFFFFF"/>
        </w:rPr>
        <w:t xml:space="preserve">The non-worker </w:t>
      </w:r>
      <w:proofErr w:type="gramStart"/>
      <w:r w:rsidR="00BE3FD6" w:rsidRPr="0034738E">
        <w:rPr>
          <w:rFonts w:ascii="Times New Roman" w:hAnsi="Times New Roman" w:cs="Times New Roman"/>
          <w:sz w:val="24"/>
          <w:szCs w:val="24"/>
          <w:shd w:val="clear" w:color="auto" w:fill="FFFFFF"/>
        </w:rPr>
        <w:t>fall</w:t>
      </w:r>
      <w:proofErr w:type="gramEnd"/>
      <w:r w:rsidR="00BE3FD6" w:rsidRPr="0034738E">
        <w:rPr>
          <w:rFonts w:ascii="Times New Roman" w:hAnsi="Times New Roman" w:cs="Times New Roman"/>
          <w:sz w:val="24"/>
          <w:szCs w:val="24"/>
          <w:shd w:val="clear" w:color="auto" w:fill="FFFFFF"/>
        </w:rPr>
        <w:t xml:space="preserve"> </w:t>
      </w:r>
      <w:r w:rsidR="00C348A0" w:rsidRPr="0034738E">
        <w:rPr>
          <w:rFonts w:ascii="Times New Roman" w:hAnsi="Times New Roman" w:cs="Times New Roman"/>
          <w:sz w:val="24"/>
          <w:szCs w:val="24"/>
          <w:shd w:val="clear" w:color="auto" w:fill="FFFFFF"/>
        </w:rPr>
        <w:t>in pain</w:t>
      </w:r>
      <w:r w:rsidR="00954882" w:rsidRPr="0034738E">
        <w:rPr>
          <w:rFonts w:ascii="Times New Roman" w:hAnsi="Times New Roman" w:cs="Times New Roman"/>
          <w:sz w:val="24"/>
          <w:szCs w:val="24"/>
          <w:shd w:val="clear" w:color="auto" w:fill="FFFFFF"/>
        </w:rPr>
        <w:t>,</w:t>
      </w:r>
      <w:r w:rsidR="00C348A0" w:rsidRPr="0034738E">
        <w:rPr>
          <w:rFonts w:ascii="Times New Roman" w:hAnsi="Times New Roman" w:cs="Times New Roman"/>
          <w:sz w:val="24"/>
          <w:szCs w:val="24"/>
          <w:shd w:val="clear" w:color="auto" w:fill="FFFFFF"/>
        </w:rPr>
        <w:t xml:space="preserve"> from age 5</w:t>
      </w:r>
      <w:r w:rsidR="00957EDB">
        <w:rPr>
          <w:rFonts w:ascii="Times New Roman" w:hAnsi="Times New Roman" w:cs="Times New Roman"/>
          <w:sz w:val="24"/>
          <w:szCs w:val="24"/>
          <w:shd w:val="clear" w:color="auto" w:fill="FFFFFF"/>
        </w:rPr>
        <w:t>6</w:t>
      </w:r>
      <w:r w:rsidR="00C348A0" w:rsidRPr="0034738E">
        <w:rPr>
          <w:rFonts w:ascii="Times New Roman" w:hAnsi="Times New Roman" w:cs="Times New Roman"/>
          <w:sz w:val="24"/>
          <w:szCs w:val="24"/>
          <w:shd w:val="clear" w:color="auto" w:fill="FFFFFF"/>
        </w:rPr>
        <w:t xml:space="preserve"> to 65 is </w:t>
      </w:r>
      <w:r w:rsidR="004B6D73" w:rsidRPr="0034738E">
        <w:rPr>
          <w:rFonts w:ascii="Times New Roman" w:hAnsi="Times New Roman" w:cs="Times New Roman"/>
          <w:sz w:val="24"/>
          <w:szCs w:val="24"/>
          <w:shd w:val="clear" w:color="auto" w:fill="FFFFFF"/>
        </w:rPr>
        <w:t xml:space="preserve">thus something of </w:t>
      </w:r>
      <w:r w:rsidR="00C348A0" w:rsidRPr="0034738E">
        <w:rPr>
          <w:rFonts w:ascii="Times New Roman" w:hAnsi="Times New Roman" w:cs="Times New Roman"/>
          <w:sz w:val="24"/>
          <w:szCs w:val="24"/>
          <w:shd w:val="clear" w:color="auto" w:fill="FFFFFF"/>
        </w:rPr>
        <w:t>an illusion</w:t>
      </w:r>
      <w:r w:rsidR="009B6F33" w:rsidRPr="0034738E">
        <w:rPr>
          <w:rFonts w:ascii="Times New Roman" w:hAnsi="Times New Roman" w:cs="Times New Roman"/>
          <w:sz w:val="24"/>
          <w:szCs w:val="24"/>
          <w:shd w:val="clear" w:color="auto" w:fill="FFFFFF"/>
        </w:rPr>
        <w:t>:</w:t>
      </w:r>
      <w:r w:rsidR="00C348A0" w:rsidRPr="0034738E">
        <w:rPr>
          <w:rFonts w:ascii="Times New Roman" w:hAnsi="Times New Roman" w:cs="Times New Roman"/>
          <w:sz w:val="24"/>
          <w:szCs w:val="24"/>
          <w:shd w:val="clear" w:color="auto" w:fill="FFFFFF"/>
        </w:rPr>
        <w:t xml:space="preserve"> it </w:t>
      </w:r>
      <w:r w:rsidR="004B6D73" w:rsidRPr="0034738E">
        <w:rPr>
          <w:rFonts w:ascii="Times New Roman" w:hAnsi="Times New Roman" w:cs="Times New Roman"/>
          <w:sz w:val="24"/>
          <w:szCs w:val="24"/>
          <w:shd w:val="clear" w:color="auto" w:fill="FFFFFF"/>
        </w:rPr>
        <w:t xml:space="preserve">is </w:t>
      </w:r>
      <w:r w:rsidR="00C348A0" w:rsidRPr="0034738E">
        <w:rPr>
          <w:rFonts w:ascii="Times New Roman" w:hAnsi="Times New Roman" w:cs="Times New Roman"/>
          <w:sz w:val="24"/>
          <w:szCs w:val="24"/>
          <w:shd w:val="clear" w:color="auto" w:fill="FFFFFF"/>
        </w:rPr>
        <w:t xml:space="preserve">simply </w:t>
      </w:r>
      <w:r w:rsidR="004B6D73" w:rsidRPr="0034738E">
        <w:rPr>
          <w:rFonts w:ascii="Times New Roman" w:hAnsi="Times New Roman" w:cs="Times New Roman"/>
          <w:sz w:val="24"/>
          <w:szCs w:val="24"/>
          <w:shd w:val="clear" w:color="auto" w:fill="FFFFFF"/>
        </w:rPr>
        <w:t xml:space="preserve">likely to </w:t>
      </w:r>
      <w:r w:rsidR="00C348A0" w:rsidRPr="0034738E">
        <w:rPr>
          <w:rFonts w:ascii="Times New Roman" w:hAnsi="Times New Roman" w:cs="Times New Roman"/>
          <w:sz w:val="24"/>
          <w:szCs w:val="24"/>
          <w:shd w:val="clear" w:color="auto" w:fill="FFFFFF"/>
        </w:rPr>
        <w:t>reflect</w:t>
      </w:r>
      <w:r w:rsidR="004B6D73" w:rsidRPr="0034738E">
        <w:rPr>
          <w:rFonts w:ascii="Times New Roman" w:hAnsi="Times New Roman" w:cs="Times New Roman"/>
          <w:sz w:val="24"/>
          <w:szCs w:val="24"/>
          <w:shd w:val="clear" w:color="auto" w:fill="FFFFFF"/>
        </w:rPr>
        <w:t xml:space="preserve"> compositional change</w:t>
      </w:r>
      <w:r w:rsidR="00C348A0" w:rsidRPr="0034738E">
        <w:rPr>
          <w:rFonts w:ascii="Times New Roman" w:hAnsi="Times New Roman" w:cs="Times New Roman"/>
          <w:sz w:val="24"/>
          <w:szCs w:val="24"/>
          <w:shd w:val="clear" w:color="auto" w:fill="FFFFFF"/>
        </w:rPr>
        <w:t>.</w:t>
      </w:r>
      <w:r w:rsidR="00C348A0" w:rsidRPr="005D3E57">
        <w:rPr>
          <w:rFonts w:ascii="Times New Roman" w:hAnsi="Times New Roman" w:cs="Times New Roman"/>
          <w:sz w:val="24"/>
          <w:szCs w:val="24"/>
          <w:shd w:val="clear" w:color="auto" w:fill="FFFFFF"/>
        </w:rPr>
        <w:t xml:space="preserve">  </w:t>
      </w:r>
    </w:p>
    <w:p w14:paraId="019C0247" w14:textId="5910038E" w:rsidR="00C52EAE" w:rsidRDefault="00C52EAE" w:rsidP="006837A6">
      <w:pPr>
        <w:pStyle w:val="NoSpacing"/>
        <w:spacing w:line="480" w:lineRule="auto"/>
        <w:jc w:val="both"/>
        <w:rPr>
          <w:rFonts w:ascii="Times New Roman" w:hAnsi="Times New Roman" w:cs="Times New Roman"/>
          <w:sz w:val="24"/>
          <w:szCs w:val="24"/>
          <w:shd w:val="clear" w:color="auto" w:fill="FFFFFF"/>
        </w:rPr>
      </w:pPr>
    </w:p>
    <w:p w14:paraId="71B804D9" w14:textId="5FB23328" w:rsidR="000D00E6" w:rsidRDefault="000D00E6" w:rsidP="006837A6">
      <w:pPr>
        <w:pStyle w:val="NoSpacing"/>
        <w:spacing w:line="480" w:lineRule="auto"/>
        <w:jc w:val="both"/>
        <w:rPr>
          <w:rFonts w:ascii="Times New Roman" w:hAnsi="Times New Roman" w:cs="Times New Roman"/>
          <w:sz w:val="24"/>
          <w:szCs w:val="24"/>
          <w:shd w:val="clear" w:color="auto" w:fill="FFFFFF"/>
        </w:rPr>
      </w:pPr>
      <w:r w:rsidRPr="0021125F">
        <w:rPr>
          <w:rFonts w:ascii="Times New Roman" w:hAnsi="Times New Roman" w:cs="Times New Roman"/>
          <w:sz w:val="24"/>
          <w:szCs w:val="24"/>
          <w:shd w:val="clear" w:color="auto" w:fill="FFFFFF"/>
        </w:rPr>
        <w:t xml:space="preserve">Unfortunately, the United States has experienced a substantial decline of over six percentage points in the employment rate in the last two decades, well </w:t>
      </w:r>
      <w:proofErr w:type="gramStart"/>
      <w:r w:rsidRPr="0021125F">
        <w:rPr>
          <w:rFonts w:ascii="Times New Roman" w:hAnsi="Times New Roman" w:cs="Times New Roman"/>
          <w:sz w:val="24"/>
          <w:szCs w:val="24"/>
          <w:shd w:val="clear" w:color="auto" w:fill="FFFFFF"/>
        </w:rPr>
        <w:t>in excess of</w:t>
      </w:r>
      <w:proofErr w:type="gramEnd"/>
      <w:r w:rsidRPr="0021125F">
        <w:rPr>
          <w:rFonts w:ascii="Times New Roman" w:hAnsi="Times New Roman" w:cs="Times New Roman"/>
          <w:sz w:val="24"/>
          <w:szCs w:val="24"/>
          <w:shd w:val="clear" w:color="auto" w:fill="FFFFFF"/>
        </w:rPr>
        <w:t xml:space="preserve"> other</w:t>
      </w:r>
      <w:r w:rsidR="009B6F33" w:rsidRPr="0021125F">
        <w:rPr>
          <w:rFonts w:ascii="Times New Roman" w:hAnsi="Times New Roman" w:cs="Times New Roman"/>
          <w:sz w:val="24"/>
          <w:szCs w:val="24"/>
          <w:shd w:val="clear" w:color="auto" w:fill="FFFFFF"/>
        </w:rPr>
        <w:t xml:space="preserve"> </w:t>
      </w:r>
      <w:r w:rsidRPr="0021125F">
        <w:rPr>
          <w:rFonts w:ascii="Times New Roman" w:hAnsi="Times New Roman" w:cs="Times New Roman"/>
          <w:sz w:val="24"/>
          <w:szCs w:val="24"/>
          <w:shd w:val="clear" w:color="auto" w:fill="FFFFFF"/>
        </w:rPr>
        <w:t xml:space="preserve">OECD </w:t>
      </w:r>
      <w:r w:rsidR="00497209" w:rsidRPr="0021125F">
        <w:rPr>
          <w:rFonts w:ascii="Times New Roman" w:hAnsi="Times New Roman" w:cs="Times New Roman"/>
          <w:sz w:val="24"/>
          <w:szCs w:val="24"/>
          <w:shd w:val="clear" w:color="auto" w:fill="FFFFFF"/>
        </w:rPr>
        <w:t xml:space="preserve">countries </w:t>
      </w:r>
      <w:r w:rsidRPr="0021125F">
        <w:rPr>
          <w:rFonts w:ascii="Times New Roman" w:hAnsi="Times New Roman" w:cs="Times New Roman"/>
          <w:sz w:val="24"/>
          <w:szCs w:val="24"/>
          <w:shd w:val="clear" w:color="auto" w:fill="FFFFFF"/>
        </w:rPr>
        <w:t>(</w:t>
      </w:r>
      <w:r w:rsidR="00053B46">
        <w:rPr>
          <w:rFonts w:ascii="Times New Roman" w:hAnsi="Times New Roman" w:cs="Times New Roman"/>
          <w:sz w:val="24"/>
          <w:szCs w:val="24"/>
          <w:shd w:val="clear" w:color="auto" w:fill="FFFFFF"/>
        </w:rPr>
        <w:t xml:space="preserve">Appendix </w:t>
      </w:r>
      <w:r w:rsidR="00506E3D" w:rsidRPr="0021125F">
        <w:rPr>
          <w:rFonts w:ascii="Times New Roman" w:hAnsi="Times New Roman" w:cs="Times New Roman"/>
          <w:sz w:val="24"/>
          <w:szCs w:val="24"/>
          <w:shd w:val="clear" w:color="auto" w:fill="FFFFFF"/>
        </w:rPr>
        <w:t>Table</w:t>
      </w:r>
      <w:r w:rsidR="00053B46">
        <w:rPr>
          <w:rFonts w:ascii="Times New Roman" w:hAnsi="Times New Roman" w:cs="Times New Roman"/>
          <w:sz w:val="24"/>
          <w:szCs w:val="24"/>
          <w:shd w:val="clear" w:color="auto" w:fill="FFFFFF"/>
        </w:rPr>
        <w:t xml:space="preserve"> S1</w:t>
      </w:r>
      <w:r w:rsidRPr="0021125F">
        <w:rPr>
          <w:rFonts w:ascii="Times New Roman" w:hAnsi="Times New Roman" w:cs="Times New Roman"/>
          <w:sz w:val="24"/>
          <w:szCs w:val="24"/>
          <w:shd w:val="clear" w:color="auto" w:fill="FFFFFF"/>
        </w:rPr>
        <w:t xml:space="preserve">).  </w:t>
      </w:r>
      <w:r w:rsidR="0021125F" w:rsidRPr="0021125F">
        <w:rPr>
          <w:rFonts w:ascii="Times New Roman" w:hAnsi="Times New Roman" w:cs="Times New Roman"/>
          <w:sz w:val="24"/>
          <w:szCs w:val="24"/>
          <w:shd w:val="clear" w:color="auto" w:fill="FFFFFF"/>
        </w:rPr>
        <w:t xml:space="preserve">The US employment rate fell from 74% in 2000 to 67% in 2020.  </w:t>
      </w:r>
      <w:r w:rsidRPr="0021125F">
        <w:rPr>
          <w:rFonts w:ascii="Times New Roman" w:hAnsi="Times New Roman" w:cs="Times New Roman"/>
          <w:sz w:val="24"/>
          <w:szCs w:val="24"/>
          <w:shd w:val="clear" w:color="auto" w:fill="FFFFFF"/>
        </w:rPr>
        <w:t>In 200</w:t>
      </w:r>
      <w:r w:rsidR="0021125F" w:rsidRPr="0021125F">
        <w:rPr>
          <w:rFonts w:ascii="Times New Roman" w:hAnsi="Times New Roman" w:cs="Times New Roman"/>
          <w:sz w:val="24"/>
          <w:szCs w:val="24"/>
          <w:shd w:val="clear" w:color="auto" w:fill="FFFFFF"/>
        </w:rPr>
        <w:t>5, for example,</w:t>
      </w:r>
      <w:r w:rsidRPr="0021125F">
        <w:rPr>
          <w:rFonts w:ascii="Times New Roman" w:hAnsi="Times New Roman" w:cs="Times New Roman"/>
          <w:sz w:val="24"/>
          <w:szCs w:val="24"/>
          <w:shd w:val="clear" w:color="auto" w:fill="FFFFFF"/>
        </w:rPr>
        <w:t xml:space="preserve"> the United States had the </w:t>
      </w:r>
      <w:r w:rsidR="0021125F" w:rsidRPr="0021125F">
        <w:rPr>
          <w:rFonts w:ascii="Times New Roman" w:hAnsi="Times New Roman" w:cs="Times New Roman"/>
          <w:sz w:val="24"/>
          <w:szCs w:val="24"/>
          <w:shd w:val="clear" w:color="auto" w:fill="FFFFFF"/>
        </w:rPr>
        <w:t>nin</w:t>
      </w:r>
      <w:r w:rsidRPr="0021125F">
        <w:rPr>
          <w:rFonts w:ascii="Times New Roman" w:hAnsi="Times New Roman" w:cs="Times New Roman"/>
          <w:sz w:val="24"/>
          <w:szCs w:val="24"/>
          <w:shd w:val="clear" w:color="auto" w:fill="FFFFFF"/>
        </w:rPr>
        <w:t>th highest employment rate out of the 2</w:t>
      </w:r>
      <w:r w:rsidR="0021125F" w:rsidRPr="0021125F">
        <w:rPr>
          <w:rFonts w:ascii="Times New Roman" w:hAnsi="Times New Roman" w:cs="Times New Roman"/>
          <w:sz w:val="24"/>
          <w:szCs w:val="24"/>
          <w:shd w:val="clear" w:color="auto" w:fill="FFFFFF"/>
        </w:rPr>
        <w:t>2</w:t>
      </w:r>
      <w:r w:rsidRPr="0021125F">
        <w:rPr>
          <w:rFonts w:ascii="Times New Roman" w:hAnsi="Times New Roman" w:cs="Times New Roman"/>
          <w:sz w:val="24"/>
          <w:szCs w:val="24"/>
          <w:shd w:val="clear" w:color="auto" w:fill="FFFFFF"/>
        </w:rPr>
        <w:t xml:space="preserve"> OECD countries in our data.  By 2020 it had fallen to 1</w:t>
      </w:r>
      <w:r w:rsidR="0021125F" w:rsidRPr="0021125F">
        <w:rPr>
          <w:rFonts w:ascii="Times New Roman" w:hAnsi="Times New Roman" w:cs="Times New Roman"/>
          <w:sz w:val="24"/>
          <w:szCs w:val="24"/>
          <w:shd w:val="clear" w:color="auto" w:fill="FFFFFF"/>
        </w:rPr>
        <w:t>7</w:t>
      </w:r>
      <w:r w:rsidRPr="0021125F">
        <w:rPr>
          <w:rFonts w:ascii="Times New Roman" w:hAnsi="Times New Roman" w:cs="Times New Roman"/>
          <w:sz w:val="24"/>
          <w:szCs w:val="24"/>
          <w:shd w:val="clear" w:color="auto" w:fill="FFFFFF"/>
          <w:vertAlign w:val="superscript"/>
        </w:rPr>
        <w:t>th</w:t>
      </w:r>
      <w:r w:rsidRPr="0021125F">
        <w:rPr>
          <w:rFonts w:ascii="Times New Roman" w:hAnsi="Times New Roman" w:cs="Times New Roman"/>
          <w:sz w:val="24"/>
          <w:szCs w:val="24"/>
          <w:shd w:val="clear" w:color="auto" w:fill="FFFFFF"/>
        </w:rPr>
        <w:t xml:space="preserve"> position, </w:t>
      </w:r>
      <w:r w:rsidR="0021125F" w:rsidRPr="0021125F">
        <w:rPr>
          <w:rFonts w:ascii="Times New Roman" w:hAnsi="Times New Roman" w:cs="Times New Roman"/>
          <w:sz w:val="24"/>
          <w:szCs w:val="24"/>
          <w:shd w:val="clear" w:color="auto" w:fill="FFFFFF"/>
        </w:rPr>
        <w:t xml:space="preserve">ahead </w:t>
      </w:r>
      <w:r w:rsidR="0021125F" w:rsidRPr="0021125F">
        <w:rPr>
          <w:rFonts w:ascii="Times New Roman" w:hAnsi="Times New Roman" w:cs="Times New Roman"/>
          <w:sz w:val="24"/>
          <w:szCs w:val="24"/>
          <w:shd w:val="clear" w:color="auto" w:fill="FFFFFF"/>
        </w:rPr>
        <w:lastRenderedPageBreak/>
        <w:t xml:space="preserve">of France, Belgium, Spain, </w:t>
      </w:r>
      <w:proofErr w:type="gramStart"/>
      <w:r w:rsidR="0021125F" w:rsidRPr="0021125F">
        <w:rPr>
          <w:rFonts w:ascii="Times New Roman" w:hAnsi="Times New Roman" w:cs="Times New Roman"/>
          <w:sz w:val="24"/>
          <w:szCs w:val="24"/>
          <w:shd w:val="clear" w:color="auto" w:fill="FFFFFF"/>
        </w:rPr>
        <w:t>Italy</w:t>
      </w:r>
      <w:proofErr w:type="gramEnd"/>
      <w:r w:rsidR="0021125F" w:rsidRPr="0021125F">
        <w:rPr>
          <w:rFonts w:ascii="Times New Roman" w:hAnsi="Times New Roman" w:cs="Times New Roman"/>
          <w:sz w:val="24"/>
          <w:szCs w:val="24"/>
          <w:shd w:val="clear" w:color="auto" w:fill="FFFFFF"/>
        </w:rPr>
        <w:t xml:space="preserve"> and Greece</w:t>
      </w:r>
      <w:r w:rsidRPr="0021125F">
        <w:rPr>
          <w:rFonts w:ascii="Times New Roman" w:hAnsi="Times New Roman" w:cs="Times New Roman"/>
          <w:sz w:val="24"/>
          <w:szCs w:val="24"/>
          <w:shd w:val="clear" w:color="auto" w:fill="FFFFFF"/>
        </w:rPr>
        <w:t xml:space="preserve">. </w:t>
      </w:r>
      <w:r w:rsidR="00AE517C" w:rsidRPr="0021125F">
        <w:rPr>
          <w:rFonts w:ascii="Times New Roman" w:hAnsi="Times New Roman" w:cs="Times New Roman"/>
          <w:sz w:val="24"/>
          <w:szCs w:val="24"/>
          <w:shd w:val="clear" w:color="auto" w:fill="FFFFFF"/>
        </w:rPr>
        <w:t xml:space="preserve"> </w:t>
      </w:r>
      <w:r w:rsidRPr="0021125F">
        <w:rPr>
          <w:rFonts w:ascii="Times New Roman" w:hAnsi="Times New Roman" w:cs="Times New Roman"/>
          <w:sz w:val="24"/>
          <w:szCs w:val="24"/>
          <w:shd w:val="clear" w:color="auto" w:fill="FFFFFF"/>
        </w:rPr>
        <w:t>Fixing the American problem of pain requires fixing the labor market for the left-behinds [</w:t>
      </w:r>
      <w:r w:rsidR="003B2F7E" w:rsidRPr="0021125F">
        <w:rPr>
          <w:rFonts w:ascii="Times New Roman" w:hAnsi="Times New Roman" w:cs="Times New Roman"/>
          <w:sz w:val="24"/>
          <w:szCs w:val="24"/>
          <w:shd w:val="clear" w:color="auto" w:fill="FFFFFF"/>
        </w:rPr>
        <w:t>1</w:t>
      </w:r>
      <w:r w:rsidR="00C95ACD" w:rsidRPr="0021125F">
        <w:rPr>
          <w:rFonts w:ascii="Times New Roman" w:hAnsi="Times New Roman" w:cs="Times New Roman"/>
          <w:sz w:val="24"/>
          <w:szCs w:val="24"/>
          <w:shd w:val="clear" w:color="auto" w:fill="FFFFFF"/>
        </w:rPr>
        <w:t>7</w:t>
      </w:r>
      <w:r w:rsidRPr="0021125F">
        <w:rPr>
          <w:rFonts w:ascii="Times New Roman" w:hAnsi="Times New Roman" w:cs="Times New Roman"/>
          <w:sz w:val="24"/>
          <w:szCs w:val="24"/>
          <w:shd w:val="clear" w:color="auto" w:fill="FFFFFF"/>
        </w:rPr>
        <w:t>].</w:t>
      </w:r>
    </w:p>
    <w:p w14:paraId="75304D4D" w14:textId="77777777" w:rsidR="008E229D" w:rsidRPr="008E229D" w:rsidRDefault="008E229D" w:rsidP="006837A6">
      <w:pPr>
        <w:pStyle w:val="NoSpacing"/>
        <w:spacing w:line="480" w:lineRule="auto"/>
        <w:jc w:val="both"/>
        <w:rPr>
          <w:rFonts w:ascii="Times New Roman" w:hAnsi="Times New Roman" w:cs="Times New Roman"/>
          <w:sz w:val="24"/>
          <w:szCs w:val="24"/>
          <w:shd w:val="clear" w:color="auto" w:fill="FFFFFF"/>
        </w:rPr>
      </w:pPr>
    </w:p>
    <w:p w14:paraId="438BFF65" w14:textId="7D6667BD" w:rsidR="006B51C3" w:rsidRDefault="003367FA" w:rsidP="006837A6">
      <w:pPr>
        <w:pStyle w:val="NoSpacing"/>
        <w:spacing w:line="480" w:lineRule="auto"/>
        <w:jc w:val="both"/>
        <w:rPr>
          <w:rFonts w:ascii="Times New Roman" w:hAnsi="Times New Roman" w:cs="Times New Roman"/>
          <w:sz w:val="24"/>
          <w:szCs w:val="24"/>
        </w:rPr>
      </w:pPr>
      <w:r w:rsidRPr="003367FA">
        <w:rPr>
          <w:rFonts w:ascii="Times New Roman" w:hAnsi="Times New Roman" w:cs="Times New Roman"/>
          <w:sz w:val="24"/>
          <w:szCs w:val="24"/>
        </w:rPr>
        <w:t xml:space="preserve">The employment rate (employment /population or EPOP) rose </w:t>
      </w:r>
      <w:r w:rsidR="00C52EAE">
        <w:rPr>
          <w:rFonts w:ascii="Times New Roman" w:hAnsi="Times New Roman" w:cs="Times New Roman"/>
          <w:sz w:val="24"/>
          <w:szCs w:val="24"/>
        </w:rPr>
        <w:t xml:space="preserve">steadily </w:t>
      </w:r>
      <w:r w:rsidR="004B6D73">
        <w:rPr>
          <w:rFonts w:ascii="Times New Roman" w:hAnsi="Times New Roman" w:cs="Times New Roman"/>
          <w:sz w:val="24"/>
          <w:szCs w:val="24"/>
        </w:rPr>
        <w:t xml:space="preserve">in the United States </w:t>
      </w:r>
      <w:r w:rsidRPr="003367FA">
        <w:rPr>
          <w:rFonts w:ascii="Times New Roman" w:hAnsi="Times New Roman" w:cs="Times New Roman"/>
          <w:sz w:val="24"/>
          <w:szCs w:val="24"/>
        </w:rPr>
        <w:t>from a low of 55.0% in 196</w:t>
      </w:r>
      <w:r w:rsidR="00C52EAE">
        <w:rPr>
          <w:rFonts w:ascii="Times New Roman" w:hAnsi="Times New Roman" w:cs="Times New Roman"/>
          <w:sz w:val="24"/>
          <w:szCs w:val="24"/>
        </w:rPr>
        <w:t>1</w:t>
      </w:r>
      <w:r w:rsidRPr="003367FA">
        <w:rPr>
          <w:rFonts w:ascii="Times New Roman" w:hAnsi="Times New Roman" w:cs="Times New Roman"/>
          <w:sz w:val="24"/>
          <w:szCs w:val="24"/>
        </w:rPr>
        <w:t>, with occasional peaks and troughs</w:t>
      </w:r>
      <w:r w:rsidR="00C52EAE">
        <w:rPr>
          <w:rFonts w:ascii="Times New Roman" w:hAnsi="Times New Roman" w:cs="Times New Roman"/>
          <w:sz w:val="24"/>
          <w:szCs w:val="24"/>
        </w:rPr>
        <w:t>,</w:t>
      </w:r>
      <w:r w:rsidRPr="003367FA">
        <w:rPr>
          <w:rFonts w:ascii="Times New Roman" w:hAnsi="Times New Roman" w:cs="Times New Roman"/>
          <w:sz w:val="24"/>
          <w:szCs w:val="24"/>
        </w:rPr>
        <w:t xml:space="preserve"> to a peak of 64.7% in April 2000.  The U</w:t>
      </w:r>
      <w:r w:rsidR="00C52EAE">
        <w:rPr>
          <w:rFonts w:ascii="Times New Roman" w:hAnsi="Times New Roman" w:cs="Times New Roman"/>
          <w:sz w:val="24"/>
          <w:szCs w:val="24"/>
        </w:rPr>
        <w:t xml:space="preserve">nited </w:t>
      </w:r>
      <w:r w:rsidRPr="003367FA">
        <w:rPr>
          <w:rFonts w:ascii="Times New Roman" w:hAnsi="Times New Roman" w:cs="Times New Roman"/>
          <w:sz w:val="24"/>
          <w:szCs w:val="24"/>
        </w:rPr>
        <w:t>S</w:t>
      </w:r>
      <w:r w:rsidR="00C52EAE">
        <w:rPr>
          <w:rFonts w:ascii="Times New Roman" w:hAnsi="Times New Roman" w:cs="Times New Roman"/>
          <w:sz w:val="24"/>
          <w:szCs w:val="24"/>
        </w:rPr>
        <w:t>tates</w:t>
      </w:r>
      <w:r w:rsidRPr="003367FA">
        <w:rPr>
          <w:rFonts w:ascii="Times New Roman" w:hAnsi="Times New Roman" w:cs="Times New Roman"/>
          <w:sz w:val="24"/>
          <w:szCs w:val="24"/>
        </w:rPr>
        <w:t xml:space="preserve"> entered </w:t>
      </w:r>
      <w:r w:rsidR="00C52EAE">
        <w:rPr>
          <w:rFonts w:ascii="Times New Roman" w:hAnsi="Times New Roman" w:cs="Times New Roman"/>
          <w:sz w:val="24"/>
          <w:szCs w:val="24"/>
        </w:rPr>
        <w:t>the Great Recession</w:t>
      </w:r>
      <w:r w:rsidRPr="003367FA">
        <w:rPr>
          <w:rFonts w:ascii="Times New Roman" w:hAnsi="Times New Roman" w:cs="Times New Roman"/>
          <w:sz w:val="24"/>
          <w:szCs w:val="24"/>
        </w:rPr>
        <w:t xml:space="preserve"> according to the NBER Busines</w:t>
      </w:r>
      <w:r w:rsidR="00AE517C">
        <w:rPr>
          <w:rFonts w:ascii="Times New Roman" w:hAnsi="Times New Roman" w:cs="Times New Roman"/>
          <w:sz w:val="24"/>
          <w:szCs w:val="24"/>
        </w:rPr>
        <w:t>s</w:t>
      </w:r>
      <w:r w:rsidRPr="003367FA">
        <w:rPr>
          <w:rFonts w:ascii="Times New Roman" w:hAnsi="Times New Roman" w:cs="Times New Roman"/>
          <w:sz w:val="24"/>
          <w:szCs w:val="24"/>
        </w:rPr>
        <w:t xml:space="preserve"> Dating Group in December 2007, when the EPOP was 62.7</w:t>
      </w:r>
      <w:r w:rsidR="00C52EAE">
        <w:rPr>
          <w:rFonts w:ascii="Times New Roman" w:hAnsi="Times New Roman" w:cs="Times New Roman"/>
          <w:sz w:val="24"/>
          <w:szCs w:val="24"/>
        </w:rPr>
        <w:t>%</w:t>
      </w:r>
      <w:r w:rsidRPr="003367FA">
        <w:rPr>
          <w:rFonts w:ascii="Times New Roman" w:hAnsi="Times New Roman" w:cs="Times New Roman"/>
          <w:sz w:val="24"/>
          <w:szCs w:val="24"/>
        </w:rPr>
        <w:t>.  EPOP then fell to a low of 58.2</w:t>
      </w:r>
      <w:r w:rsidR="006B51C3">
        <w:rPr>
          <w:rFonts w:ascii="Times New Roman" w:hAnsi="Times New Roman" w:cs="Times New Roman"/>
          <w:sz w:val="24"/>
          <w:szCs w:val="24"/>
        </w:rPr>
        <w:t>%</w:t>
      </w:r>
      <w:r w:rsidRPr="003367FA">
        <w:rPr>
          <w:rFonts w:ascii="Times New Roman" w:hAnsi="Times New Roman" w:cs="Times New Roman"/>
          <w:sz w:val="24"/>
          <w:szCs w:val="24"/>
        </w:rPr>
        <w:t xml:space="preserve"> in 2011.  Since then, EPOP has risen steadily through the start of the pandemic in January 2020 to 61.1% - the same </w:t>
      </w:r>
      <w:r w:rsidR="006B51C3">
        <w:rPr>
          <w:rFonts w:ascii="Times New Roman" w:hAnsi="Times New Roman" w:cs="Times New Roman"/>
          <w:sz w:val="24"/>
          <w:szCs w:val="24"/>
        </w:rPr>
        <w:t xml:space="preserve">as </w:t>
      </w:r>
      <w:r w:rsidRPr="003367FA">
        <w:rPr>
          <w:rFonts w:ascii="Times New Roman" w:hAnsi="Times New Roman" w:cs="Times New Roman"/>
          <w:sz w:val="24"/>
          <w:szCs w:val="24"/>
        </w:rPr>
        <w:t xml:space="preserve">it was at the start of 1987 - which is 2.6 percentage points below the level at the start of the Great Recession.  </w:t>
      </w:r>
      <w:r w:rsidR="00053B46">
        <w:rPr>
          <w:rFonts w:ascii="Times New Roman" w:hAnsi="Times New Roman" w:cs="Times New Roman"/>
          <w:sz w:val="24"/>
          <w:szCs w:val="24"/>
        </w:rPr>
        <w:t>E</w:t>
      </w:r>
      <w:r w:rsidR="005225B0">
        <w:rPr>
          <w:rFonts w:ascii="Times New Roman" w:hAnsi="Times New Roman" w:cs="Times New Roman"/>
          <w:sz w:val="24"/>
          <w:szCs w:val="24"/>
        </w:rPr>
        <w:t>ven though EPOP rates fell faster</w:t>
      </w:r>
      <w:r w:rsidR="00EF2113">
        <w:rPr>
          <w:rFonts w:ascii="Times New Roman" w:hAnsi="Times New Roman" w:cs="Times New Roman"/>
          <w:sz w:val="24"/>
          <w:szCs w:val="24"/>
        </w:rPr>
        <w:t xml:space="preserve"> in the U</w:t>
      </w:r>
      <w:r w:rsidR="009B6F33">
        <w:rPr>
          <w:rFonts w:ascii="Times New Roman" w:hAnsi="Times New Roman" w:cs="Times New Roman"/>
          <w:sz w:val="24"/>
          <w:szCs w:val="24"/>
        </w:rPr>
        <w:t xml:space="preserve">nited </w:t>
      </w:r>
      <w:r w:rsidR="00EF2113">
        <w:rPr>
          <w:rFonts w:ascii="Times New Roman" w:hAnsi="Times New Roman" w:cs="Times New Roman"/>
          <w:sz w:val="24"/>
          <w:szCs w:val="24"/>
        </w:rPr>
        <w:t>S</w:t>
      </w:r>
      <w:r w:rsidR="009B6F33">
        <w:rPr>
          <w:rFonts w:ascii="Times New Roman" w:hAnsi="Times New Roman" w:cs="Times New Roman"/>
          <w:sz w:val="24"/>
          <w:szCs w:val="24"/>
        </w:rPr>
        <w:t>tates</w:t>
      </w:r>
      <w:r w:rsidR="005225B0">
        <w:rPr>
          <w:rFonts w:ascii="Times New Roman" w:hAnsi="Times New Roman" w:cs="Times New Roman"/>
          <w:sz w:val="24"/>
          <w:szCs w:val="24"/>
        </w:rPr>
        <w:t xml:space="preserve"> relative to other countries from 2000, actual hours of work fell less – by 2.9% between 2000 and 2019 </w:t>
      </w:r>
      <w:r w:rsidR="00EF2113">
        <w:rPr>
          <w:rFonts w:ascii="Times New Roman" w:hAnsi="Times New Roman" w:cs="Times New Roman"/>
          <w:sz w:val="24"/>
          <w:szCs w:val="24"/>
        </w:rPr>
        <w:t>–</w:t>
      </w:r>
      <w:r w:rsidR="005225B0">
        <w:rPr>
          <w:rFonts w:ascii="Times New Roman" w:hAnsi="Times New Roman" w:cs="Times New Roman"/>
          <w:sz w:val="24"/>
          <w:szCs w:val="24"/>
        </w:rPr>
        <w:t xml:space="preserve"> versus</w:t>
      </w:r>
      <w:r w:rsidR="00EF2113">
        <w:rPr>
          <w:rFonts w:ascii="Times New Roman" w:hAnsi="Times New Roman" w:cs="Times New Roman"/>
          <w:sz w:val="24"/>
          <w:szCs w:val="24"/>
        </w:rPr>
        <w:t>, for example, by</w:t>
      </w:r>
      <w:r w:rsidR="005225B0">
        <w:rPr>
          <w:rFonts w:ascii="Times New Roman" w:hAnsi="Times New Roman" w:cs="Times New Roman"/>
          <w:sz w:val="24"/>
          <w:szCs w:val="24"/>
        </w:rPr>
        <w:t xml:space="preserve"> 5.4% in Germany; 6.5%</w:t>
      </w:r>
      <w:r w:rsidR="00EF2113">
        <w:rPr>
          <w:rFonts w:ascii="Times New Roman" w:hAnsi="Times New Roman" w:cs="Times New Roman"/>
          <w:sz w:val="24"/>
          <w:szCs w:val="24"/>
        </w:rPr>
        <w:t xml:space="preserve"> in Canada</w:t>
      </w:r>
      <w:r w:rsidR="005225B0">
        <w:rPr>
          <w:rFonts w:ascii="Times New Roman" w:hAnsi="Times New Roman" w:cs="Times New Roman"/>
          <w:sz w:val="24"/>
          <w:szCs w:val="24"/>
        </w:rPr>
        <w:t>.  Hours of work in the U</w:t>
      </w:r>
      <w:r w:rsidR="009B6F33">
        <w:rPr>
          <w:rFonts w:ascii="Times New Roman" w:hAnsi="Times New Roman" w:cs="Times New Roman"/>
          <w:sz w:val="24"/>
          <w:szCs w:val="24"/>
        </w:rPr>
        <w:t xml:space="preserve">nited </w:t>
      </w:r>
      <w:r w:rsidR="005225B0">
        <w:rPr>
          <w:rFonts w:ascii="Times New Roman" w:hAnsi="Times New Roman" w:cs="Times New Roman"/>
          <w:sz w:val="24"/>
          <w:szCs w:val="24"/>
        </w:rPr>
        <w:t>S</w:t>
      </w:r>
      <w:r w:rsidR="009B6F33">
        <w:rPr>
          <w:rFonts w:ascii="Times New Roman" w:hAnsi="Times New Roman" w:cs="Times New Roman"/>
          <w:sz w:val="24"/>
          <w:szCs w:val="24"/>
        </w:rPr>
        <w:t>tates</w:t>
      </w:r>
      <w:r w:rsidR="00EF2113">
        <w:rPr>
          <w:rFonts w:ascii="Times New Roman" w:hAnsi="Times New Roman" w:cs="Times New Roman"/>
          <w:sz w:val="24"/>
          <w:szCs w:val="24"/>
        </w:rPr>
        <w:t xml:space="preserve"> in 2019</w:t>
      </w:r>
      <w:r w:rsidR="005225B0">
        <w:rPr>
          <w:rFonts w:ascii="Times New Roman" w:hAnsi="Times New Roman" w:cs="Times New Roman"/>
          <w:sz w:val="24"/>
          <w:szCs w:val="24"/>
        </w:rPr>
        <w:t xml:space="preserve"> remain well above that of 19 of the twenty OECD countries.</w:t>
      </w:r>
    </w:p>
    <w:p w14:paraId="41942E0F" w14:textId="77777777" w:rsidR="006B51C3" w:rsidRDefault="006B51C3" w:rsidP="006837A6">
      <w:pPr>
        <w:pStyle w:val="NoSpacing"/>
        <w:spacing w:line="480" w:lineRule="auto"/>
        <w:jc w:val="both"/>
        <w:rPr>
          <w:rFonts w:ascii="Times New Roman" w:hAnsi="Times New Roman" w:cs="Times New Roman"/>
          <w:sz w:val="24"/>
          <w:szCs w:val="24"/>
        </w:rPr>
      </w:pPr>
    </w:p>
    <w:p w14:paraId="086CEBA7" w14:textId="7D9D0A22" w:rsidR="00C52EAE" w:rsidRDefault="003367FA" w:rsidP="006837A6">
      <w:pPr>
        <w:pStyle w:val="NoSpacing"/>
        <w:spacing w:line="480" w:lineRule="auto"/>
        <w:jc w:val="both"/>
        <w:rPr>
          <w:rFonts w:ascii="Times New Roman" w:hAnsi="Times New Roman" w:cs="Times New Roman"/>
          <w:sz w:val="24"/>
          <w:szCs w:val="24"/>
        </w:rPr>
      </w:pPr>
      <w:r w:rsidRPr="003367FA">
        <w:rPr>
          <w:rFonts w:ascii="Times New Roman" w:hAnsi="Times New Roman" w:cs="Times New Roman"/>
          <w:sz w:val="24"/>
          <w:szCs w:val="24"/>
        </w:rPr>
        <w:t>Since the onset of Covid</w:t>
      </w:r>
      <w:r w:rsidR="006B51C3">
        <w:rPr>
          <w:rFonts w:ascii="Times New Roman" w:hAnsi="Times New Roman" w:cs="Times New Roman"/>
          <w:sz w:val="24"/>
          <w:szCs w:val="24"/>
        </w:rPr>
        <w:t>-19</w:t>
      </w:r>
      <w:r w:rsidRPr="003367FA">
        <w:rPr>
          <w:rFonts w:ascii="Times New Roman" w:hAnsi="Times New Roman" w:cs="Times New Roman"/>
          <w:sz w:val="24"/>
          <w:szCs w:val="24"/>
        </w:rPr>
        <w:t xml:space="preserve"> in 2020 </w:t>
      </w:r>
      <w:r w:rsidR="0095021D">
        <w:rPr>
          <w:rFonts w:ascii="Times New Roman" w:hAnsi="Times New Roman" w:cs="Times New Roman"/>
          <w:sz w:val="24"/>
          <w:szCs w:val="24"/>
        </w:rPr>
        <w:t>employment rates have</w:t>
      </w:r>
      <w:r w:rsidRPr="003367FA">
        <w:rPr>
          <w:rFonts w:ascii="Times New Roman" w:hAnsi="Times New Roman" w:cs="Times New Roman"/>
          <w:sz w:val="24"/>
          <w:szCs w:val="24"/>
        </w:rPr>
        <w:t xml:space="preserve"> collapsed.  In January 2021 </w:t>
      </w:r>
      <w:r w:rsidR="0095021D">
        <w:rPr>
          <w:rFonts w:ascii="Times New Roman" w:hAnsi="Times New Roman" w:cs="Times New Roman"/>
          <w:sz w:val="24"/>
          <w:szCs w:val="24"/>
        </w:rPr>
        <w:t xml:space="preserve">the </w:t>
      </w:r>
      <w:r w:rsidR="00706C14">
        <w:rPr>
          <w:rFonts w:ascii="Times New Roman" w:hAnsi="Times New Roman" w:cs="Times New Roman"/>
          <w:sz w:val="24"/>
          <w:szCs w:val="24"/>
        </w:rPr>
        <w:t xml:space="preserve">US </w:t>
      </w:r>
      <w:r w:rsidR="0095021D">
        <w:rPr>
          <w:rFonts w:ascii="Times New Roman" w:hAnsi="Times New Roman" w:cs="Times New Roman"/>
          <w:sz w:val="24"/>
          <w:szCs w:val="24"/>
        </w:rPr>
        <w:t>employment rate</w:t>
      </w:r>
      <w:r w:rsidRPr="003367FA">
        <w:rPr>
          <w:rFonts w:ascii="Times New Roman" w:hAnsi="Times New Roman" w:cs="Times New Roman"/>
          <w:sz w:val="24"/>
          <w:szCs w:val="24"/>
        </w:rPr>
        <w:t xml:space="preserve"> was 57.5</w:t>
      </w:r>
      <w:r w:rsidR="006B51C3">
        <w:rPr>
          <w:rFonts w:ascii="Times New Roman" w:hAnsi="Times New Roman" w:cs="Times New Roman"/>
          <w:sz w:val="24"/>
          <w:szCs w:val="24"/>
        </w:rPr>
        <w:t>%</w:t>
      </w:r>
      <w:r w:rsidRPr="003367FA">
        <w:rPr>
          <w:rFonts w:ascii="Times New Roman" w:hAnsi="Times New Roman" w:cs="Times New Roman"/>
          <w:sz w:val="24"/>
          <w:szCs w:val="24"/>
        </w:rPr>
        <w:t>, up from 51.3</w:t>
      </w:r>
      <w:r w:rsidR="006B51C3">
        <w:rPr>
          <w:rFonts w:ascii="Times New Roman" w:hAnsi="Times New Roman" w:cs="Times New Roman"/>
          <w:sz w:val="24"/>
          <w:szCs w:val="24"/>
        </w:rPr>
        <w:t>%</w:t>
      </w:r>
      <w:r w:rsidRPr="003367FA">
        <w:rPr>
          <w:rFonts w:ascii="Times New Roman" w:hAnsi="Times New Roman" w:cs="Times New Roman"/>
          <w:sz w:val="24"/>
          <w:szCs w:val="24"/>
        </w:rPr>
        <w:t xml:space="preserve"> in April 2020</w:t>
      </w:r>
      <w:r w:rsidR="006B51C3">
        <w:rPr>
          <w:rFonts w:ascii="Times New Roman" w:hAnsi="Times New Roman" w:cs="Times New Roman"/>
          <w:sz w:val="24"/>
          <w:szCs w:val="24"/>
        </w:rPr>
        <w:t>.  These rates are</w:t>
      </w:r>
      <w:r w:rsidRPr="003367FA">
        <w:rPr>
          <w:rFonts w:ascii="Times New Roman" w:hAnsi="Times New Roman" w:cs="Times New Roman"/>
          <w:sz w:val="24"/>
          <w:szCs w:val="24"/>
        </w:rPr>
        <w:t xml:space="preserve"> comparable to the monthly average of 57.0</w:t>
      </w:r>
      <w:r w:rsidR="006B51C3">
        <w:rPr>
          <w:rFonts w:ascii="Times New Roman" w:hAnsi="Times New Roman" w:cs="Times New Roman"/>
          <w:sz w:val="24"/>
          <w:szCs w:val="24"/>
        </w:rPr>
        <w:t>%</w:t>
      </w:r>
      <w:r w:rsidRPr="003367FA">
        <w:rPr>
          <w:rFonts w:ascii="Times New Roman" w:hAnsi="Times New Roman" w:cs="Times New Roman"/>
          <w:sz w:val="24"/>
          <w:szCs w:val="24"/>
        </w:rPr>
        <w:t xml:space="preserve"> for the first quarter century after the Second World War (January 1948-December 1982).</w:t>
      </w:r>
      <w:r w:rsidRPr="003367FA">
        <w:rPr>
          <w:rFonts w:ascii="Times New Roman" w:hAnsi="Times New Roman" w:cs="Times New Roman"/>
          <w:sz w:val="24"/>
          <w:szCs w:val="24"/>
          <w:vertAlign w:val="superscript"/>
        </w:rPr>
        <w:footnoteReference w:id="3"/>
      </w:r>
      <w:r w:rsidR="00C52EAE" w:rsidRPr="00C52EAE">
        <w:rPr>
          <w:rFonts w:ascii="Times New Roman" w:hAnsi="Times New Roman" w:cs="Times New Roman"/>
          <w:sz w:val="24"/>
          <w:szCs w:val="24"/>
        </w:rPr>
        <w:t xml:space="preserve"> </w:t>
      </w:r>
      <w:r w:rsidR="00BE3FD6">
        <w:rPr>
          <w:rFonts w:ascii="Times New Roman" w:hAnsi="Times New Roman" w:cs="Times New Roman"/>
          <w:sz w:val="24"/>
          <w:szCs w:val="24"/>
        </w:rPr>
        <w:t xml:space="preserve"> </w:t>
      </w:r>
      <w:r w:rsidR="006B51C3">
        <w:rPr>
          <w:rFonts w:ascii="Times New Roman" w:hAnsi="Times New Roman" w:cs="Times New Roman"/>
          <w:sz w:val="24"/>
          <w:szCs w:val="24"/>
        </w:rPr>
        <w:t>T</w:t>
      </w:r>
      <w:r w:rsidR="00C52EAE" w:rsidRPr="00C52EAE">
        <w:rPr>
          <w:rFonts w:ascii="Times New Roman" w:hAnsi="Times New Roman" w:cs="Times New Roman"/>
          <w:sz w:val="24"/>
          <w:szCs w:val="24"/>
        </w:rPr>
        <w:t xml:space="preserve">he longer </w:t>
      </w:r>
      <w:r w:rsidR="006B51C3">
        <w:rPr>
          <w:rFonts w:ascii="Times New Roman" w:hAnsi="Times New Roman" w:cs="Times New Roman"/>
          <w:sz w:val="24"/>
          <w:szCs w:val="24"/>
        </w:rPr>
        <w:t xml:space="preserve">the </w:t>
      </w:r>
      <w:r w:rsidR="00BE3FD6">
        <w:rPr>
          <w:rFonts w:ascii="Times New Roman" w:hAnsi="Times New Roman" w:cs="Times New Roman"/>
          <w:sz w:val="24"/>
          <w:szCs w:val="24"/>
        </w:rPr>
        <w:t xml:space="preserve">US </w:t>
      </w:r>
      <w:r w:rsidR="006B51C3">
        <w:rPr>
          <w:rFonts w:ascii="Times New Roman" w:hAnsi="Times New Roman" w:cs="Times New Roman"/>
          <w:sz w:val="24"/>
          <w:szCs w:val="24"/>
        </w:rPr>
        <w:t>employment rate</w:t>
      </w:r>
      <w:r w:rsidR="00C52EAE" w:rsidRPr="00C52EAE">
        <w:rPr>
          <w:rFonts w:ascii="Times New Roman" w:hAnsi="Times New Roman" w:cs="Times New Roman"/>
          <w:sz w:val="24"/>
          <w:szCs w:val="24"/>
        </w:rPr>
        <w:t xml:space="preserve"> remains </w:t>
      </w:r>
      <w:r w:rsidR="00C52EAE" w:rsidRPr="00C52EAE">
        <w:rPr>
          <w:rFonts w:ascii="Times New Roman" w:hAnsi="Times New Roman" w:cs="Times New Roman"/>
          <w:sz w:val="24"/>
          <w:szCs w:val="24"/>
        </w:rPr>
        <w:lastRenderedPageBreak/>
        <w:t xml:space="preserve">low the bigger the potential </w:t>
      </w:r>
      <w:r w:rsidR="009B6F33">
        <w:rPr>
          <w:rFonts w:ascii="Times New Roman" w:hAnsi="Times New Roman" w:cs="Times New Roman"/>
          <w:sz w:val="24"/>
          <w:szCs w:val="24"/>
        </w:rPr>
        <w:t xml:space="preserve">for pain to rise in future since, as we have shown, joblessness is strongly correlated with pain. </w:t>
      </w:r>
    </w:p>
    <w:p w14:paraId="5619C474" w14:textId="0FA3E87A" w:rsidR="008E229D" w:rsidRDefault="008E229D" w:rsidP="006837A6">
      <w:pPr>
        <w:pStyle w:val="NoSpacing"/>
        <w:spacing w:line="480" w:lineRule="auto"/>
        <w:jc w:val="both"/>
        <w:rPr>
          <w:rFonts w:ascii="Times New Roman" w:hAnsi="Times New Roman" w:cs="Times New Roman"/>
          <w:sz w:val="24"/>
          <w:szCs w:val="24"/>
        </w:rPr>
      </w:pPr>
    </w:p>
    <w:p w14:paraId="53C664A2" w14:textId="52621576" w:rsidR="005225B0" w:rsidRDefault="008E229D" w:rsidP="006837A6">
      <w:pPr>
        <w:pStyle w:val="NoSpacing"/>
        <w:spacing w:line="480" w:lineRule="auto"/>
        <w:jc w:val="both"/>
        <w:rPr>
          <w:rFonts w:ascii="Times New Roman" w:hAnsi="Times New Roman" w:cs="Times New Roman"/>
          <w:sz w:val="24"/>
          <w:szCs w:val="24"/>
          <w:shd w:val="clear" w:color="auto" w:fill="FFFFFF"/>
        </w:rPr>
      </w:pPr>
      <w:r w:rsidRPr="00976E85">
        <w:rPr>
          <w:rFonts w:ascii="Times New Roman" w:hAnsi="Times New Roman" w:cs="Times New Roman"/>
          <w:sz w:val="24"/>
          <w:szCs w:val="24"/>
          <w:shd w:val="clear" w:color="auto" w:fill="FFFFFF"/>
        </w:rPr>
        <w:t xml:space="preserve">The big </w:t>
      </w:r>
      <w:r w:rsidR="005A3D5F">
        <w:rPr>
          <w:rFonts w:ascii="Times New Roman" w:hAnsi="Times New Roman" w:cs="Times New Roman"/>
          <w:sz w:val="24"/>
          <w:szCs w:val="24"/>
          <w:shd w:val="clear" w:color="auto" w:fill="FFFFFF"/>
        </w:rPr>
        <w:t>fall</w:t>
      </w:r>
      <w:r w:rsidRPr="00976E85">
        <w:rPr>
          <w:rFonts w:ascii="Times New Roman" w:hAnsi="Times New Roman" w:cs="Times New Roman"/>
          <w:sz w:val="24"/>
          <w:szCs w:val="24"/>
          <w:shd w:val="clear" w:color="auto" w:fill="FFFFFF"/>
        </w:rPr>
        <w:t xml:space="preserve"> in employment rates observed in the United States since 2000, relative to competitor countries, was not caused by a big rise in pain.  When the economy suffers a</w:t>
      </w:r>
      <w:r w:rsidR="005A3D5F">
        <w:rPr>
          <w:rFonts w:ascii="Times New Roman" w:hAnsi="Times New Roman" w:cs="Times New Roman"/>
          <w:sz w:val="24"/>
          <w:szCs w:val="24"/>
          <w:shd w:val="clear" w:color="auto" w:fill="FFFFFF"/>
        </w:rPr>
        <w:t>n economic</w:t>
      </w:r>
      <w:r w:rsidRPr="00976E85">
        <w:rPr>
          <w:rFonts w:ascii="Times New Roman" w:hAnsi="Times New Roman" w:cs="Times New Roman"/>
          <w:sz w:val="24"/>
          <w:szCs w:val="24"/>
          <w:shd w:val="clear" w:color="auto" w:fill="FFFFFF"/>
        </w:rPr>
        <w:t xml:space="preserve"> shock</w:t>
      </w:r>
      <w:r w:rsidR="00954882">
        <w:rPr>
          <w:rFonts w:ascii="Times New Roman" w:hAnsi="Times New Roman" w:cs="Times New Roman"/>
          <w:sz w:val="24"/>
          <w:szCs w:val="24"/>
          <w:shd w:val="clear" w:color="auto" w:fill="FFFFFF"/>
        </w:rPr>
        <w:t>,</w:t>
      </w:r>
      <w:r w:rsidRPr="00976E85">
        <w:rPr>
          <w:rFonts w:ascii="Times New Roman" w:hAnsi="Times New Roman" w:cs="Times New Roman"/>
          <w:sz w:val="24"/>
          <w:szCs w:val="24"/>
          <w:shd w:val="clear" w:color="auto" w:fill="FFFFFF"/>
        </w:rPr>
        <w:t xml:space="preserve"> it is liable to result in an increase in pain – the causal arrow going from work to pain, rather than vice versa, in much the same way as we see in micro-studies which find an increase in </w:t>
      </w:r>
      <w:r w:rsidRPr="00976E85">
        <w:rPr>
          <w:rFonts w:ascii="Times New Roman" w:hAnsi="Times New Roman" w:cs="Times New Roman"/>
          <w:color w:val="000000" w:themeColor="text1"/>
          <w:sz w:val="24"/>
          <w:szCs w:val="24"/>
          <w:shd w:val="clear" w:color="auto" w:fill="FFFFFF"/>
        </w:rPr>
        <w:t>unhappiness after job loss [1</w:t>
      </w:r>
      <w:r w:rsidR="00C95ACD">
        <w:rPr>
          <w:rFonts w:ascii="Times New Roman" w:hAnsi="Times New Roman" w:cs="Times New Roman"/>
          <w:color w:val="000000" w:themeColor="text1"/>
          <w:sz w:val="24"/>
          <w:szCs w:val="24"/>
          <w:shd w:val="clear" w:color="auto" w:fill="FFFFFF"/>
        </w:rPr>
        <w:t>8</w:t>
      </w:r>
      <w:r w:rsidRPr="00976E85">
        <w:rPr>
          <w:rFonts w:ascii="Times New Roman" w:hAnsi="Times New Roman" w:cs="Times New Roman"/>
          <w:color w:val="000000" w:themeColor="text1"/>
          <w:sz w:val="24"/>
          <w:szCs w:val="24"/>
          <w:shd w:val="clear" w:color="auto" w:fill="FFFFFF"/>
        </w:rPr>
        <w:t xml:space="preserve">].  Of course, pain </w:t>
      </w:r>
      <w:r w:rsidRPr="00976E85">
        <w:rPr>
          <w:rFonts w:ascii="Times New Roman" w:hAnsi="Times New Roman" w:cs="Times New Roman"/>
          <w:sz w:val="24"/>
          <w:szCs w:val="24"/>
          <w:shd w:val="clear" w:color="auto" w:fill="FFFFFF"/>
        </w:rPr>
        <w:t xml:space="preserve">can lead to unemployment, but this doesn't seem the dominant direction of causation.  It seems a negative macroeconomic shock has hit the US which resulted in declining </w:t>
      </w:r>
      <w:r w:rsidR="00BE70BA" w:rsidRPr="00976E85">
        <w:rPr>
          <w:rFonts w:ascii="Times New Roman" w:hAnsi="Times New Roman" w:cs="Times New Roman"/>
          <w:sz w:val="24"/>
          <w:szCs w:val="24"/>
          <w:shd w:val="clear" w:color="auto" w:fill="FFFFFF"/>
        </w:rPr>
        <w:t>proportion of the adult population in</w:t>
      </w:r>
      <w:r w:rsidRPr="00976E85">
        <w:rPr>
          <w:rFonts w:ascii="Times New Roman" w:hAnsi="Times New Roman" w:cs="Times New Roman"/>
          <w:sz w:val="24"/>
          <w:szCs w:val="24"/>
          <w:shd w:val="clear" w:color="auto" w:fill="FFFFFF"/>
        </w:rPr>
        <w:t xml:space="preserve"> jobs and hence more pain rather than the reverse.  This aggregate employment shock has hit the US worse than elsewhere which seems to account for the disproportionate rise in pain.  Lack of jobs increased pain mechanically.</w:t>
      </w:r>
      <w:r w:rsidR="005225B0" w:rsidRPr="00976E85">
        <w:rPr>
          <w:rFonts w:ascii="Times New Roman" w:hAnsi="Times New Roman" w:cs="Times New Roman"/>
          <w:sz w:val="24"/>
          <w:szCs w:val="24"/>
          <w:shd w:val="clear" w:color="auto" w:fill="FFFFFF"/>
        </w:rPr>
        <w:t xml:space="preserve">  </w:t>
      </w:r>
      <w:r w:rsidR="005225B0" w:rsidRPr="00BE3FD6">
        <w:rPr>
          <w:rFonts w:ascii="Times New Roman" w:hAnsi="Times New Roman" w:cs="Times New Roman"/>
          <w:sz w:val="24"/>
          <w:szCs w:val="24"/>
          <w:shd w:val="clear" w:color="auto" w:fill="FFFFFF"/>
        </w:rPr>
        <w:t xml:space="preserve">What also sets America apart are its high levels of income and wealth inequality, </w:t>
      </w:r>
      <w:r w:rsidR="005A3D5F" w:rsidRPr="00BE3FD6">
        <w:rPr>
          <w:rFonts w:ascii="Times New Roman" w:hAnsi="Times New Roman" w:cs="Times New Roman"/>
          <w:sz w:val="24"/>
          <w:szCs w:val="24"/>
          <w:shd w:val="clear" w:color="auto" w:fill="FFFFFF"/>
        </w:rPr>
        <w:t xml:space="preserve">lack of health insurance </w:t>
      </w:r>
      <w:r w:rsidR="005225B0" w:rsidRPr="00BE3FD6">
        <w:rPr>
          <w:rFonts w:ascii="Times New Roman" w:hAnsi="Times New Roman" w:cs="Times New Roman"/>
          <w:sz w:val="24"/>
          <w:szCs w:val="24"/>
          <w:shd w:val="clear" w:color="auto" w:fill="FFFFFF"/>
        </w:rPr>
        <w:t>as well as high levels of obesity</w:t>
      </w:r>
      <w:r w:rsidR="005A3D5F" w:rsidRPr="00BE3FD6">
        <w:rPr>
          <w:rFonts w:ascii="Times New Roman" w:hAnsi="Times New Roman" w:cs="Times New Roman"/>
          <w:sz w:val="24"/>
          <w:szCs w:val="24"/>
          <w:shd w:val="clear" w:color="auto" w:fill="FFFFFF"/>
        </w:rPr>
        <w:t xml:space="preserve">, which makes it hard for Americans at the low end </w:t>
      </w:r>
      <w:proofErr w:type="gramStart"/>
      <w:r w:rsidR="005A3D5F" w:rsidRPr="00BE3FD6">
        <w:rPr>
          <w:rFonts w:ascii="Times New Roman" w:hAnsi="Times New Roman" w:cs="Times New Roman"/>
          <w:sz w:val="24"/>
          <w:szCs w:val="24"/>
          <w:shd w:val="clear" w:color="auto" w:fill="FFFFFF"/>
        </w:rPr>
        <w:t>especially</w:t>
      </w:r>
      <w:proofErr w:type="gramEnd"/>
      <w:r w:rsidR="005A3D5F" w:rsidRPr="00BE3FD6">
        <w:rPr>
          <w:rFonts w:ascii="Times New Roman" w:hAnsi="Times New Roman" w:cs="Times New Roman"/>
          <w:sz w:val="24"/>
          <w:szCs w:val="24"/>
          <w:shd w:val="clear" w:color="auto" w:fill="FFFFFF"/>
        </w:rPr>
        <w:t xml:space="preserve"> to ride through the shock</w:t>
      </w:r>
      <w:r w:rsidR="00AF16AB" w:rsidRPr="00AF16AB">
        <w:rPr>
          <w:rFonts w:ascii="Times New Roman" w:hAnsi="Times New Roman" w:cs="Times New Roman"/>
          <w:sz w:val="24"/>
          <w:szCs w:val="24"/>
          <w:shd w:val="clear" w:color="auto" w:fill="FFFFFF"/>
        </w:rPr>
        <w:t>.</w:t>
      </w:r>
    </w:p>
    <w:p w14:paraId="4636357C" w14:textId="77777777" w:rsidR="008E229D" w:rsidRDefault="008E229D" w:rsidP="006837A6">
      <w:pPr>
        <w:pStyle w:val="NoSpacing"/>
        <w:spacing w:line="480" w:lineRule="auto"/>
        <w:jc w:val="both"/>
        <w:rPr>
          <w:rFonts w:ascii="Times New Roman" w:hAnsi="Times New Roman" w:cs="Times New Roman"/>
          <w:sz w:val="24"/>
          <w:szCs w:val="24"/>
          <w:shd w:val="clear" w:color="auto" w:fill="FFFFFF"/>
        </w:rPr>
      </w:pPr>
    </w:p>
    <w:p w14:paraId="6A4FC438" w14:textId="448AAD0B" w:rsidR="00116769" w:rsidRDefault="008E229D" w:rsidP="006837A6">
      <w:pPr>
        <w:pStyle w:val="NoSpacing"/>
        <w:spacing w:line="480" w:lineRule="auto"/>
        <w:jc w:val="both"/>
        <w:rPr>
          <w:rFonts w:ascii="Times New Roman" w:hAnsi="Times New Roman" w:cs="Times New Roman"/>
          <w:sz w:val="24"/>
          <w:szCs w:val="24"/>
        </w:rPr>
      </w:pPr>
      <w:r w:rsidRPr="008E229D">
        <w:rPr>
          <w:rFonts w:ascii="Times New Roman" w:hAnsi="Times New Roman" w:cs="Times New Roman"/>
          <w:sz w:val="24"/>
          <w:szCs w:val="24"/>
        </w:rPr>
        <w:t>There is little consensus among economists regarding the explanation(s) for the exceptional decline in employment rates in the United States compared to other countries</w:t>
      </w:r>
      <w:r w:rsidR="006603D2">
        <w:rPr>
          <w:rFonts w:ascii="Times New Roman" w:hAnsi="Times New Roman" w:cs="Times New Roman"/>
          <w:sz w:val="24"/>
          <w:szCs w:val="24"/>
        </w:rPr>
        <w:t xml:space="preserve"> since 2000</w:t>
      </w:r>
      <w:r w:rsidRPr="008E229D">
        <w:rPr>
          <w:rFonts w:ascii="Times New Roman" w:hAnsi="Times New Roman" w:cs="Times New Roman"/>
          <w:sz w:val="24"/>
          <w:szCs w:val="24"/>
        </w:rPr>
        <w:t xml:space="preserve">.  </w:t>
      </w:r>
      <w:proofErr w:type="gramStart"/>
      <w:r w:rsidRPr="008E229D">
        <w:rPr>
          <w:rFonts w:ascii="Times New Roman" w:hAnsi="Times New Roman" w:cs="Times New Roman"/>
          <w:sz w:val="24"/>
          <w:szCs w:val="24"/>
        </w:rPr>
        <w:t>A number of</w:t>
      </w:r>
      <w:proofErr w:type="gramEnd"/>
      <w:r w:rsidRPr="008E229D">
        <w:rPr>
          <w:rFonts w:ascii="Times New Roman" w:hAnsi="Times New Roman" w:cs="Times New Roman"/>
          <w:sz w:val="24"/>
          <w:szCs w:val="24"/>
        </w:rPr>
        <w:t xml:space="preserve"> possibilities have been floated</w:t>
      </w:r>
      <w:r w:rsidR="00DC1627">
        <w:rPr>
          <w:rFonts w:ascii="Times New Roman" w:hAnsi="Times New Roman" w:cs="Times New Roman"/>
          <w:sz w:val="24"/>
          <w:szCs w:val="24"/>
        </w:rPr>
        <w:t xml:space="preserve"> although many are unconvincing </w:t>
      </w:r>
      <w:r w:rsidR="00143B9F">
        <w:rPr>
          <w:rFonts w:ascii="Times New Roman" w:hAnsi="Times New Roman" w:cs="Times New Roman"/>
          <w:sz w:val="24"/>
          <w:szCs w:val="24"/>
        </w:rPr>
        <w:t>as</w:t>
      </w:r>
      <w:r w:rsidR="00DC1627">
        <w:rPr>
          <w:rFonts w:ascii="Times New Roman" w:hAnsi="Times New Roman" w:cs="Times New Roman"/>
          <w:sz w:val="24"/>
          <w:szCs w:val="24"/>
        </w:rPr>
        <w:t xml:space="preserve"> they also apply to other advanced countries</w:t>
      </w:r>
      <w:r w:rsidRPr="008E229D">
        <w:rPr>
          <w:rFonts w:ascii="Times New Roman" w:hAnsi="Times New Roman" w:cs="Times New Roman"/>
          <w:sz w:val="24"/>
          <w:szCs w:val="24"/>
        </w:rPr>
        <w:t>.  Aaronson et al (2014)</w:t>
      </w:r>
      <w:r w:rsidR="00143B9F">
        <w:rPr>
          <w:rFonts w:ascii="Times New Roman" w:hAnsi="Times New Roman" w:cs="Times New Roman"/>
          <w:sz w:val="24"/>
          <w:szCs w:val="24"/>
        </w:rPr>
        <w:t xml:space="preserve"> [1</w:t>
      </w:r>
      <w:r w:rsidR="00C95ACD">
        <w:rPr>
          <w:rFonts w:ascii="Times New Roman" w:hAnsi="Times New Roman" w:cs="Times New Roman"/>
          <w:sz w:val="24"/>
          <w:szCs w:val="24"/>
        </w:rPr>
        <w:t>9</w:t>
      </w:r>
      <w:r w:rsidR="00143B9F">
        <w:rPr>
          <w:rFonts w:ascii="Times New Roman" w:hAnsi="Times New Roman" w:cs="Times New Roman"/>
          <w:sz w:val="24"/>
          <w:szCs w:val="24"/>
        </w:rPr>
        <w:t>]</w:t>
      </w:r>
      <w:r w:rsidRPr="008E229D">
        <w:rPr>
          <w:rFonts w:ascii="Times New Roman" w:hAnsi="Times New Roman" w:cs="Times New Roman"/>
          <w:sz w:val="24"/>
          <w:szCs w:val="24"/>
        </w:rPr>
        <w:t xml:space="preserve"> </w:t>
      </w:r>
      <w:r w:rsidR="00DC1627">
        <w:rPr>
          <w:rFonts w:ascii="Times New Roman" w:hAnsi="Times New Roman" w:cs="Times New Roman"/>
          <w:sz w:val="24"/>
          <w:szCs w:val="24"/>
        </w:rPr>
        <w:t xml:space="preserve">for example, argued </w:t>
      </w:r>
      <w:r w:rsidRPr="008E229D">
        <w:rPr>
          <w:rFonts w:ascii="Times New Roman" w:hAnsi="Times New Roman" w:cs="Times New Roman"/>
          <w:sz w:val="24"/>
          <w:szCs w:val="24"/>
        </w:rPr>
        <w:t xml:space="preserve">that </w:t>
      </w:r>
      <w:r w:rsidRPr="008E229D">
        <w:rPr>
          <w:rFonts w:ascii="Times New Roman" w:hAnsi="Times New Roman" w:cs="Times New Roman"/>
          <w:sz w:val="24"/>
          <w:szCs w:val="24"/>
        </w:rPr>
        <w:lastRenderedPageBreak/>
        <w:t xml:space="preserve">most of the fall is attributable to demographic change.  However, these changes are not sizeable enough, nor exceptional enough by international comparative standards, to account for the size of the decline.  </w:t>
      </w:r>
      <w:r w:rsidR="00DC1627">
        <w:rPr>
          <w:rFonts w:ascii="Times New Roman" w:hAnsi="Times New Roman" w:cs="Times New Roman"/>
          <w:sz w:val="24"/>
          <w:szCs w:val="24"/>
        </w:rPr>
        <w:t>Canada</w:t>
      </w:r>
      <w:r w:rsidR="006603D2">
        <w:rPr>
          <w:rFonts w:ascii="Times New Roman" w:hAnsi="Times New Roman" w:cs="Times New Roman"/>
          <w:sz w:val="24"/>
          <w:szCs w:val="24"/>
        </w:rPr>
        <w:t>, Japan,</w:t>
      </w:r>
      <w:r w:rsidR="00DC1627">
        <w:rPr>
          <w:rFonts w:ascii="Times New Roman" w:hAnsi="Times New Roman" w:cs="Times New Roman"/>
          <w:sz w:val="24"/>
          <w:szCs w:val="24"/>
        </w:rPr>
        <w:t xml:space="preserve"> the UK, </w:t>
      </w:r>
      <w:proofErr w:type="gramStart"/>
      <w:r w:rsidR="00DC1627">
        <w:rPr>
          <w:rFonts w:ascii="Times New Roman" w:hAnsi="Times New Roman" w:cs="Times New Roman"/>
          <w:sz w:val="24"/>
          <w:szCs w:val="24"/>
        </w:rPr>
        <w:t>France</w:t>
      </w:r>
      <w:proofErr w:type="gramEnd"/>
      <w:r w:rsidR="00DC1627">
        <w:rPr>
          <w:rFonts w:ascii="Times New Roman" w:hAnsi="Times New Roman" w:cs="Times New Roman"/>
          <w:sz w:val="24"/>
          <w:szCs w:val="24"/>
        </w:rPr>
        <w:t xml:space="preserve"> and Germany also ha</w:t>
      </w:r>
      <w:r w:rsidR="006603D2">
        <w:rPr>
          <w:rFonts w:ascii="Times New Roman" w:hAnsi="Times New Roman" w:cs="Times New Roman"/>
          <w:sz w:val="24"/>
          <w:szCs w:val="24"/>
        </w:rPr>
        <w:t xml:space="preserve">ve </w:t>
      </w:r>
      <w:r w:rsidR="00DC1627">
        <w:rPr>
          <w:rFonts w:ascii="Times New Roman" w:hAnsi="Times New Roman" w:cs="Times New Roman"/>
          <w:sz w:val="24"/>
          <w:szCs w:val="24"/>
        </w:rPr>
        <w:t>aging populations.</w:t>
      </w:r>
      <w:r w:rsidR="006603D2">
        <w:rPr>
          <w:rFonts w:ascii="Times New Roman" w:hAnsi="Times New Roman" w:cs="Times New Roman"/>
          <w:sz w:val="24"/>
          <w:szCs w:val="24"/>
        </w:rPr>
        <w:t xml:space="preserve"> Technology is common.</w:t>
      </w:r>
    </w:p>
    <w:p w14:paraId="339EAC5D" w14:textId="77777777" w:rsidR="00116769" w:rsidRDefault="00116769" w:rsidP="006837A6">
      <w:pPr>
        <w:pStyle w:val="NoSpacing"/>
        <w:spacing w:line="480" w:lineRule="auto"/>
        <w:jc w:val="both"/>
        <w:rPr>
          <w:rFonts w:ascii="Times New Roman" w:hAnsi="Times New Roman" w:cs="Times New Roman"/>
          <w:sz w:val="24"/>
          <w:szCs w:val="24"/>
        </w:rPr>
      </w:pPr>
    </w:p>
    <w:p w14:paraId="52421641" w14:textId="3FE39F1D" w:rsidR="008E229D" w:rsidRDefault="008E229D" w:rsidP="006837A6">
      <w:pPr>
        <w:pStyle w:val="NoSpacing"/>
        <w:spacing w:line="480" w:lineRule="auto"/>
        <w:jc w:val="both"/>
        <w:rPr>
          <w:rFonts w:ascii="Times New Roman" w:hAnsi="Times New Roman" w:cs="Times New Roman"/>
          <w:sz w:val="24"/>
          <w:szCs w:val="24"/>
        </w:rPr>
      </w:pPr>
      <w:r w:rsidRPr="008E229D">
        <w:rPr>
          <w:rFonts w:ascii="Times New Roman" w:hAnsi="Times New Roman" w:cs="Times New Roman"/>
          <w:sz w:val="24"/>
          <w:szCs w:val="24"/>
        </w:rPr>
        <w:t>A second possibility is that the decline is partly a reversal in the phenomenal employment growth experienced in the previous decade</w:t>
      </w:r>
      <w:r w:rsidR="006603D2">
        <w:rPr>
          <w:rFonts w:ascii="Times New Roman" w:hAnsi="Times New Roman" w:cs="Times New Roman"/>
          <w:sz w:val="24"/>
          <w:szCs w:val="24"/>
        </w:rPr>
        <w:t xml:space="preserve"> by the US</w:t>
      </w:r>
      <w:r w:rsidRPr="008E229D">
        <w:rPr>
          <w:rFonts w:ascii="Times New Roman" w:hAnsi="Times New Roman" w:cs="Times New Roman"/>
          <w:sz w:val="24"/>
          <w:szCs w:val="24"/>
        </w:rPr>
        <w:t>, which arose for unsustainable reasons such as the dotcom ‘bubble’.  This ‘regression to the mean’ type argument may, again, be somewhat relevant, but was not so exceptional in the United States when compared to other countries.  In the most recent review of the issue Abraham and Kearney (2018)</w:t>
      </w:r>
      <w:r w:rsidR="00143B9F">
        <w:rPr>
          <w:rFonts w:ascii="Times New Roman" w:hAnsi="Times New Roman" w:cs="Times New Roman"/>
          <w:sz w:val="24"/>
          <w:szCs w:val="24"/>
        </w:rPr>
        <w:t xml:space="preserve"> [</w:t>
      </w:r>
      <w:r w:rsidR="00C95ACD">
        <w:rPr>
          <w:rFonts w:ascii="Times New Roman" w:hAnsi="Times New Roman" w:cs="Times New Roman"/>
          <w:sz w:val="24"/>
          <w:szCs w:val="24"/>
        </w:rPr>
        <w:t>20</w:t>
      </w:r>
      <w:r w:rsidR="00143B9F">
        <w:rPr>
          <w:rFonts w:ascii="Times New Roman" w:hAnsi="Times New Roman" w:cs="Times New Roman"/>
          <w:sz w:val="24"/>
          <w:szCs w:val="24"/>
        </w:rPr>
        <w:t>]</w:t>
      </w:r>
      <w:r w:rsidRPr="008E229D">
        <w:rPr>
          <w:rFonts w:ascii="Times New Roman" w:hAnsi="Times New Roman" w:cs="Times New Roman"/>
          <w:sz w:val="24"/>
          <w:szCs w:val="24"/>
        </w:rPr>
        <w:t xml:space="preserve"> list a range of potential reasons, including the import penetration shock from China.  This argument seems appealing yet, even here, the evidence is not so clear. </w:t>
      </w:r>
      <w:r w:rsidR="00976E85">
        <w:rPr>
          <w:rFonts w:ascii="Times New Roman" w:hAnsi="Times New Roman" w:cs="Times New Roman"/>
          <w:sz w:val="24"/>
          <w:szCs w:val="24"/>
        </w:rPr>
        <w:t xml:space="preserve"> </w:t>
      </w:r>
      <w:r w:rsidR="00954882">
        <w:rPr>
          <w:rFonts w:ascii="Times New Roman" w:hAnsi="Times New Roman" w:cs="Times New Roman"/>
          <w:sz w:val="24"/>
          <w:szCs w:val="24"/>
        </w:rPr>
        <w:t>I</w:t>
      </w:r>
      <w:r w:rsidRPr="008E229D">
        <w:rPr>
          <w:rFonts w:ascii="Times New Roman" w:hAnsi="Times New Roman" w:cs="Times New Roman"/>
          <w:sz w:val="24"/>
          <w:szCs w:val="24"/>
        </w:rPr>
        <w:t>ncreased trade with China has been employment enhancing in net terms, despite substantial job loss in the most exposed sectors like manufacturing</w:t>
      </w:r>
      <w:r w:rsidR="00954882">
        <w:rPr>
          <w:rFonts w:ascii="Times New Roman" w:hAnsi="Times New Roman" w:cs="Times New Roman"/>
          <w:sz w:val="24"/>
          <w:szCs w:val="24"/>
        </w:rPr>
        <w:t xml:space="preserve"> [2</w:t>
      </w:r>
      <w:r w:rsidR="00C95ACD">
        <w:rPr>
          <w:rFonts w:ascii="Times New Roman" w:hAnsi="Times New Roman" w:cs="Times New Roman"/>
          <w:sz w:val="24"/>
          <w:szCs w:val="24"/>
        </w:rPr>
        <w:t>1</w:t>
      </w:r>
      <w:r w:rsidR="00954882">
        <w:rPr>
          <w:rFonts w:ascii="Times New Roman" w:hAnsi="Times New Roman" w:cs="Times New Roman"/>
          <w:sz w:val="24"/>
          <w:szCs w:val="24"/>
        </w:rPr>
        <w:t>]</w:t>
      </w:r>
      <w:r w:rsidRPr="008E229D">
        <w:rPr>
          <w:rFonts w:ascii="Times New Roman" w:hAnsi="Times New Roman" w:cs="Times New Roman"/>
          <w:sz w:val="24"/>
          <w:szCs w:val="24"/>
        </w:rPr>
        <w:t xml:space="preserve">.  </w:t>
      </w:r>
      <w:r w:rsidR="006603D2">
        <w:rPr>
          <w:rFonts w:ascii="Times New Roman" w:hAnsi="Times New Roman" w:cs="Times New Roman"/>
          <w:sz w:val="24"/>
          <w:szCs w:val="24"/>
        </w:rPr>
        <w:t>One possible explanation for poor US job growth is</w:t>
      </w:r>
      <w:r w:rsidRPr="008E229D">
        <w:rPr>
          <w:rFonts w:ascii="Times New Roman" w:hAnsi="Times New Roman" w:cs="Times New Roman"/>
          <w:sz w:val="24"/>
          <w:szCs w:val="24"/>
        </w:rPr>
        <w:t xml:space="preserve"> the relative success </w:t>
      </w:r>
      <w:r w:rsidR="006603D2">
        <w:rPr>
          <w:rFonts w:ascii="Times New Roman" w:hAnsi="Times New Roman" w:cs="Times New Roman"/>
          <w:sz w:val="24"/>
          <w:szCs w:val="24"/>
        </w:rPr>
        <w:t xml:space="preserve">it </w:t>
      </w:r>
      <w:r w:rsidRPr="008E229D">
        <w:rPr>
          <w:rFonts w:ascii="Times New Roman" w:hAnsi="Times New Roman" w:cs="Times New Roman"/>
          <w:sz w:val="24"/>
          <w:szCs w:val="24"/>
        </w:rPr>
        <w:t xml:space="preserve">has </w:t>
      </w:r>
      <w:r w:rsidR="006603D2">
        <w:rPr>
          <w:rFonts w:ascii="Times New Roman" w:hAnsi="Times New Roman" w:cs="Times New Roman"/>
          <w:sz w:val="24"/>
          <w:szCs w:val="24"/>
        </w:rPr>
        <w:t xml:space="preserve">had in </w:t>
      </w:r>
      <w:r w:rsidRPr="008E229D">
        <w:rPr>
          <w:rFonts w:ascii="Times New Roman" w:hAnsi="Times New Roman" w:cs="Times New Roman"/>
          <w:sz w:val="24"/>
          <w:szCs w:val="24"/>
        </w:rPr>
        <w:t>deploy</w:t>
      </w:r>
      <w:r w:rsidR="006603D2">
        <w:rPr>
          <w:rFonts w:ascii="Times New Roman" w:hAnsi="Times New Roman" w:cs="Times New Roman"/>
          <w:sz w:val="24"/>
          <w:szCs w:val="24"/>
        </w:rPr>
        <w:t>ing</w:t>
      </w:r>
      <w:r w:rsidRPr="008E229D">
        <w:rPr>
          <w:rFonts w:ascii="Times New Roman" w:hAnsi="Times New Roman" w:cs="Times New Roman"/>
          <w:sz w:val="24"/>
          <w:szCs w:val="24"/>
        </w:rPr>
        <w:t xml:space="preserve"> new technologies in the workplace </w:t>
      </w:r>
      <w:r w:rsidR="00143B9F">
        <w:rPr>
          <w:rFonts w:ascii="Times New Roman" w:hAnsi="Times New Roman" w:cs="Times New Roman"/>
          <w:sz w:val="24"/>
          <w:szCs w:val="24"/>
        </w:rPr>
        <w:t>[2</w:t>
      </w:r>
      <w:r w:rsidR="00C95ACD">
        <w:rPr>
          <w:rFonts w:ascii="Times New Roman" w:hAnsi="Times New Roman" w:cs="Times New Roman"/>
          <w:sz w:val="24"/>
          <w:szCs w:val="24"/>
        </w:rPr>
        <w:t>2</w:t>
      </w:r>
      <w:r w:rsidR="00143B9F">
        <w:rPr>
          <w:rFonts w:ascii="Times New Roman" w:hAnsi="Times New Roman" w:cs="Times New Roman"/>
          <w:sz w:val="24"/>
          <w:szCs w:val="24"/>
        </w:rPr>
        <w:t>]</w:t>
      </w:r>
      <w:r w:rsidR="006603D2">
        <w:rPr>
          <w:rFonts w:ascii="Times New Roman" w:hAnsi="Times New Roman" w:cs="Times New Roman"/>
          <w:sz w:val="24"/>
          <w:szCs w:val="24"/>
        </w:rPr>
        <w:t xml:space="preserve"> and</w:t>
      </w:r>
      <w:r w:rsidRPr="008E229D">
        <w:rPr>
          <w:rFonts w:ascii="Times New Roman" w:hAnsi="Times New Roman" w:cs="Times New Roman"/>
          <w:sz w:val="24"/>
          <w:szCs w:val="24"/>
        </w:rPr>
        <w:t xml:space="preserve"> greater incidence of good management in the United States compared to elsewhere </w:t>
      </w:r>
      <w:r w:rsidR="00143B9F">
        <w:rPr>
          <w:rFonts w:ascii="Times New Roman" w:hAnsi="Times New Roman" w:cs="Times New Roman"/>
          <w:sz w:val="24"/>
          <w:szCs w:val="24"/>
        </w:rPr>
        <w:t>[2</w:t>
      </w:r>
      <w:r w:rsidR="00C95ACD">
        <w:rPr>
          <w:rFonts w:ascii="Times New Roman" w:hAnsi="Times New Roman" w:cs="Times New Roman"/>
          <w:sz w:val="24"/>
          <w:szCs w:val="24"/>
        </w:rPr>
        <w:t>3</w:t>
      </w:r>
      <w:r w:rsidR="00143B9F">
        <w:rPr>
          <w:rFonts w:ascii="Times New Roman" w:hAnsi="Times New Roman" w:cs="Times New Roman"/>
          <w:sz w:val="24"/>
          <w:szCs w:val="24"/>
        </w:rPr>
        <w:t>]</w:t>
      </w:r>
      <w:r w:rsidRPr="008E229D">
        <w:rPr>
          <w:rFonts w:ascii="Times New Roman" w:hAnsi="Times New Roman" w:cs="Times New Roman"/>
          <w:sz w:val="24"/>
          <w:szCs w:val="24"/>
        </w:rPr>
        <w:t>.</w:t>
      </w:r>
    </w:p>
    <w:p w14:paraId="1A689E45" w14:textId="77777777" w:rsidR="006603D2" w:rsidRDefault="006603D2" w:rsidP="006837A6">
      <w:pPr>
        <w:pStyle w:val="NoSpacing"/>
        <w:spacing w:line="480" w:lineRule="auto"/>
        <w:jc w:val="both"/>
        <w:rPr>
          <w:rFonts w:ascii="Times New Roman" w:hAnsi="Times New Roman" w:cs="Times New Roman"/>
          <w:sz w:val="24"/>
          <w:szCs w:val="24"/>
        </w:rPr>
      </w:pPr>
    </w:p>
    <w:p w14:paraId="4C5CA124" w14:textId="1A0D3BFA" w:rsidR="008E229D" w:rsidRPr="008E229D" w:rsidRDefault="008E229D" w:rsidP="006837A6">
      <w:pPr>
        <w:pStyle w:val="NoSpacing"/>
        <w:spacing w:line="480" w:lineRule="auto"/>
        <w:jc w:val="both"/>
        <w:rPr>
          <w:rFonts w:ascii="Times New Roman" w:hAnsi="Times New Roman" w:cs="Times New Roman"/>
          <w:sz w:val="24"/>
          <w:szCs w:val="24"/>
        </w:rPr>
      </w:pPr>
      <w:r w:rsidRPr="00506130">
        <w:rPr>
          <w:rFonts w:ascii="Times New Roman" w:hAnsi="Times New Roman" w:cs="Times New Roman"/>
          <w:sz w:val="24"/>
          <w:szCs w:val="24"/>
        </w:rPr>
        <w:t xml:space="preserve">Most importantly from our perspective, no analysts point to pain levels or trends in pain as a reason for changes in employment rates.  </w:t>
      </w:r>
      <w:r w:rsidR="00954882" w:rsidRPr="00506130">
        <w:rPr>
          <w:rFonts w:ascii="Times New Roman" w:hAnsi="Times New Roman" w:cs="Times New Roman"/>
          <w:sz w:val="24"/>
          <w:szCs w:val="24"/>
        </w:rPr>
        <w:t xml:space="preserve">The relationship runs dominantly from lack of jobs to pain rather than the reverse.  </w:t>
      </w:r>
      <w:r w:rsidRPr="00506130">
        <w:rPr>
          <w:rFonts w:ascii="Times New Roman" w:hAnsi="Times New Roman" w:cs="Times New Roman"/>
          <w:sz w:val="24"/>
          <w:szCs w:val="24"/>
        </w:rPr>
        <w:t>Instead, what is most apparent is that the US economy has become increasingly incapable of creating jobs after recessionary shocks</w:t>
      </w:r>
      <w:r w:rsidRPr="008E229D">
        <w:rPr>
          <w:rFonts w:ascii="Times New Roman" w:hAnsi="Times New Roman" w:cs="Times New Roman"/>
          <w:sz w:val="24"/>
          <w:szCs w:val="24"/>
        </w:rPr>
        <w:t xml:space="preserve"> that would be sufficient to return to previous employment rates.  This appears as a ratcheting down effect </w:t>
      </w:r>
      <w:r w:rsidRPr="008E229D">
        <w:rPr>
          <w:rFonts w:ascii="Times New Roman" w:hAnsi="Times New Roman" w:cs="Times New Roman"/>
          <w:sz w:val="24"/>
          <w:szCs w:val="24"/>
        </w:rPr>
        <w:lastRenderedPageBreak/>
        <w:t>with each recession such that output growth comes without jobs growth.  This pattern of jobless growth may be another aspect of a decline in labor’s share – not in wage rates, but in the total quantity of labor used in the economy.</w:t>
      </w:r>
    </w:p>
    <w:p w14:paraId="18622688" w14:textId="77777777" w:rsidR="00C52EAE" w:rsidRPr="00BF056F" w:rsidRDefault="00C52EAE" w:rsidP="006837A6">
      <w:pPr>
        <w:pStyle w:val="NoSpacing"/>
        <w:spacing w:line="480" w:lineRule="auto"/>
        <w:jc w:val="both"/>
        <w:rPr>
          <w:rFonts w:ascii="Times New Roman" w:hAnsi="Times New Roman" w:cs="Times New Roman"/>
          <w:sz w:val="24"/>
          <w:szCs w:val="24"/>
        </w:rPr>
      </w:pPr>
    </w:p>
    <w:p w14:paraId="37B52A5D" w14:textId="29C314A1" w:rsidR="00E6133D" w:rsidRPr="00A51E78" w:rsidRDefault="00E6133D" w:rsidP="006837A6">
      <w:pPr>
        <w:pStyle w:val="NoSpacing"/>
        <w:spacing w:line="480" w:lineRule="auto"/>
        <w:jc w:val="both"/>
        <w:rPr>
          <w:rFonts w:ascii="Times New Roman" w:hAnsi="Times New Roman" w:cs="Times New Roman"/>
          <w:b/>
          <w:bCs/>
          <w:sz w:val="36"/>
          <w:szCs w:val="36"/>
        </w:rPr>
      </w:pPr>
      <w:r w:rsidRPr="00A51E78">
        <w:rPr>
          <w:rFonts w:ascii="Times New Roman" w:hAnsi="Times New Roman" w:cs="Times New Roman"/>
          <w:b/>
          <w:bCs/>
          <w:sz w:val="36"/>
          <w:szCs w:val="36"/>
        </w:rPr>
        <w:t>Materials and Methods</w:t>
      </w:r>
    </w:p>
    <w:p w14:paraId="2E4CAF39" w14:textId="3D5786E9" w:rsidR="00E6133D" w:rsidRPr="005D3E57" w:rsidRDefault="000E2FA1" w:rsidP="006837A6">
      <w:pPr>
        <w:pStyle w:val="NoSpacing"/>
        <w:spacing w:line="480" w:lineRule="auto"/>
        <w:jc w:val="both"/>
        <w:rPr>
          <w:rFonts w:ascii="Times New Roman" w:hAnsi="Times New Roman" w:cs="Times New Roman"/>
          <w:color w:val="FF0000"/>
          <w:sz w:val="24"/>
          <w:szCs w:val="24"/>
        </w:rPr>
      </w:pPr>
      <w:r w:rsidRPr="005D3E57">
        <w:rPr>
          <w:rFonts w:ascii="Times New Roman" w:hAnsi="Times New Roman" w:cs="Times New Roman"/>
          <w:sz w:val="24"/>
          <w:szCs w:val="24"/>
          <w:lang w:val="en-GB"/>
        </w:rPr>
        <w:t>We have prepared code</w:t>
      </w:r>
      <w:r w:rsidR="00B54913">
        <w:rPr>
          <w:rFonts w:ascii="Times New Roman" w:hAnsi="Times New Roman" w:cs="Times New Roman"/>
          <w:sz w:val="24"/>
          <w:szCs w:val="24"/>
          <w:lang w:val="en-GB"/>
        </w:rPr>
        <w:t>, micro data and excel files</w:t>
      </w:r>
      <w:r w:rsidRPr="005D3E57">
        <w:rPr>
          <w:rFonts w:ascii="Times New Roman" w:hAnsi="Times New Roman" w:cs="Times New Roman"/>
          <w:sz w:val="24"/>
          <w:szCs w:val="24"/>
          <w:lang w:val="en-GB"/>
        </w:rPr>
        <w:t xml:space="preserve"> that can be used to replicate our results. The underlying Gallup data </w:t>
      </w:r>
      <w:r w:rsidR="00A51E78">
        <w:rPr>
          <w:rFonts w:ascii="Times New Roman" w:hAnsi="Times New Roman" w:cs="Times New Roman"/>
          <w:sz w:val="24"/>
          <w:szCs w:val="24"/>
          <w:lang w:val="en-GB"/>
        </w:rPr>
        <w:t>are proprietary and require a subscription either directly or through a university library</w:t>
      </w:r>
      <w:r w:rsidR="00B54913">
        <w:rPr>
          <w:rFonts w:ascii="Times New Roman" w:hAnsi="Times New Roman" w:cs="Times New Roman"/>
          <w:sz w:val="24"/>
          <w:szCs w:val="24"/>
          <w:lang w:val="en-GB"/>
        </w:rPr>
        <w:t>.</w:t>
      </w:r>
    </w:p>
    <w:p w14:paraId="4EEAE8C9" w14:textId="77777777" w:rsidR="00980C22" w:rsidRPr="004B2C13" w:rsidRDefault="00980C22" w:rsidP="006837A6">
      <w:pPr>
        <w:pStyle w:val="NoSpacing"/>
        <w:spacing w:line="480" w:lineRule="auto"/>
        <w:jc w:val="both"/>
        <w:rPr>
          <w:rFonts w:ascii="Times New Roman" w:hAnsi="Times New Roman" w:cs="Times New Roman"/>
          <w:color w:val="FF0000"/>
          <w:sz w:val="20"/>
          <w:szCs w:val="20"/>
        </w:rPr>
      </w:pPr>
    </w:p>
    <w:p w14:paraId="1124750D" w14:textId="4CF0255A" w:rsidR="00E6133D" w:rsidRDefault="00506E3D" w:rsidP="006837A6">
      <w:pPr>
        <w:pStyle w:val="NoSpacing"/>
        <w:spacing w:line="480" w:lineRule="auto"/>
        <w:jc w:val="both"/>
        <w:rPr>
          <w:rFonts w:ascii="Times New Roman" w:hAnsi="Times New Roman" w:cs="Times New Roman"/>
          <w:sz w:val="36"/>
          <w:szCs w:val="36"/>
        </w:rPr>
      </w:pPr>
      <w:r>
        <w:rPr>
          <w:rFonts w:ascii="Times New Roman" w:hAnsi="Times New Roman" w:cs="Times New Roman"/>
          <w:b/>
          <w:bCs/>
          <w:sz w:val="36"/>
          <w:szCs w:val="36"/>
        </w:rPr>
        <w:t>Supporting information</w:t>
      </w:r>
    </w:p>
    <w:p w14:paraId="7A903CB1" w14:textId="12D88B04" w:rsidR="004B6D73" w:rsidRDefault="00513261" w:rsidP="006837A6">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506E3D" w:rsidRPr="00506E3D">
        <w:rPr>
          <w:rFonts w:ascii="Times New Roman" w:hAnsi="Times New Roman" w:cs="Times New Roman"/>
          <w:b/>
          <w:bCs/>
          <w:sz w:val="24"/>
          <w:szCs w:val="24"/>
        </w:rPr>
        <w:t>Fig.</w:t>
      </w:r>
      <w:r w:rsidR="003054B1">
        <w:rPr>
          <w:rFonts w:ascii="Times New Roman" w:hAnsi="Times New Roman" w:cs="Times New Roman"/>
          <w:b/>
          <w:bCs/>
          <w:sz w:val="24"/>
          <w:szCs w:val="24"/>
        </w:rPr>
        <w:t xml:space="preserve"> S1</w:t>
      </w:r>
      <w:r w:rsidR="00506E3D" w:rsidRPr="00506E3D">
        <w:rPr>
          <w:rFonts w:ascii="Times New Roman" w:hAnsi="Times New Roman" w:cs="Times New Roman"/>
          <w:b/>
          <w:bCs/>
          <w:sz w:val="24"/>
          <w:szCs w:val="24"/>
        </w:rPr>
        <w:t xml:space="preserve"> </w:t>
      </w:r>
      <w:r w:rsidR="004B6D73">
        <w:rPr>
          <w:rFonts w:ascii="Times New Roman" w:hAnsi="Times New Roman" w:cs="Times New Roman"/>
          <w:b/>
          <w:bCs/>
          <w:sz w:val="24"/>
          <w:szCs w:val="24"/>
        </w:rPr>
        <w:t>Employment Rates by Age USA and OECD 20</w:t>
      </w:r>
    </w:p>
    <w:p w14:paraId="524F26B4" w14:textId="31E9274C" w:rsidR="00A51E78" w:rsidRDefault="00513261" w:rsidP="006837A6">
      <w:pPr>
        <w:pStyle w:val="NoSpacing"/>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E42C38" w:rsidRPr="00E42C38">
        <w:rPr>
          <w:rFonts w:ascii="Times New Roman" w:hAnsi="Times New Roman" w:cs="Times New Roman"/>
          <w:b/>
          <w:bCs/>
          <w:sz w:val="24"/>
          <w:szCs w:val="24"/>
        </w:rPr>
        <w:t>Table</w:t>
      </w:r>
      <w:r w:rsidR="003054B1">
        <w:rPr>
          <w:rFonts w:ascii="Times New Roman" w:hAnsi="Times New Roman" w:cs="Times New Roman"/>
          <w:b/>
          <w:bCs/>
          <w:sz w:val="24"/>
          <w:szCs w:val="24"/>
        </w:rPr>
        <w:t xml:space="preserve"> S1</w:t>
      </w:r>
      <w:r w:rsidR="00E42C38" w:rsidRPr="00E42C38">
        <w:rPr>
          <w:rFonts w:ascii="Times New Roman" w:hAnsi="Times New Roman" w:cs="Times New Roman"/>
          <w:b/>
          <w:bCs/>
          <w:sz w:val="24"/>
          <w:szCs w:val="24"/>
        </w:rPr>
        <w:t xml:space="preserve">. Employment rate, % of working age population, 2000 </w:t>
      </w:r>
      <w:r w:rsidR="00E42C38">
        <w:rPr>
          <w:rFonts w:ascii="Times New Roman" w:hAnsi="Times New Roman" w:cs="Times New Roman"/>
          <w:b/>
          <w:bCs/>
          <w:sz w:val="24"/>
          <w:szCs w:val="24"/>
        </w:rPr>
        <w:t>–</w:t>
      </w:r>
      <w:r w:rsidR="00E42C38" w:rsidRPr="00E42C38">
        <w:rPr>
          <w:rFonts w:ascii="Times New Roman" w:hAnsi="Times New Roman" w:cs="Times New Roman"/>
          <w:b/>
          <w:bCs/>
          <w:sz w:val="24"/>
          <w:szCs w:val="24"/>
        </w:rPr>
        <w:t xml:space="preserve"> 2020</w:t>
      </w:r>
    </w:p>
    <w:p w14:paraId="57DFBD5D" w14:textId="77777777" w:rsidR="0021125F" w:rsidRPr="0021125F" w:rsidRDefault="0021125F" w:rsidP="006837A6">
      <w:pPr>
        <w:pStyle w:val="NoSpacing"/>
        <w:spacing w:line="480" w:lineRule="auto"/>
        <w:jc w:val="both"/>
        <w:rPr>
          <w:rFonts w:ascii="Times New Roman" w:hAnsi="Times New Roman" w:cs="Times New Roman"/>
          <w:b/>
          <w:bCs/>
          <w:sz w:val="24"/>
          <w:szCs w:val="24"/>
        </w:rPr>
      </w:pPr>
    </w:p>
    <w:p w14:paraId="3EAB21F4" w14:textId="61DF65BE" w:rsidR="00E6133D" w:rsidRPr="00A51E78" w:rsidRDefault="00E6133D" w:rsidP="006837A6">
      <w:pPr>
        <w:pStyle w:val="NoSpacing"/>
        <w:spacing w:line="480" w:lineRule="auto"/>
        <w:jc w:val="both"/>
        <w:rPr>
          <w:rFonts w:ascii="Times New Roman" w:hAnsi="Times New Roman" w:cs="Times New Roman"/>
          <w:b/>
          <w:bCs/>
          <w:sz w:val="36"/>
          <w:szCs w:val="36"/>
        </w:rPr>
      </w:pPr>
      <w:r w:rsidRPr="00A51E78">
        <w:rPr>
          <w:rFonts w:ascii="Times New Roman" w:hAnsi="Times New Roman" w:cs="Times New Roman"/>
          <w:b/>
          <w:bCs/>
          <w:sz w:val="36"/>
          <w:szCs w:val="36"/>
        </w:rPr>
        <w:t>References</w:t>
      </w:r>
    </w:p>
    <w:p w14:paraId="46426A40" w14:textId="77777777" w:rsidR="00E6133D" w:rsidRPr="00726385" w:rsidRDefault="00E6133D" w:rsidP="006837A6">
      <w:pPr>
        <w:pStyle w:val="NoSpacing"/>
        <w:spacing w:line="480" w:lineRule="auto"/>
        <w:jc w:val="both"/>
        <w:rPr>
          <w:rFonts w:ascii="Times New Roman" w:hAnsi="Times New Roman" w:cs="Times New Roman"/>
          <w:sz w:val="24"/>
          <w:szCs w:val="24"/>
        </w:rPr>
      </w:pPr>
    </w:p>
    <w:p w14:paraId="5649728A" w14:textId="2C977783" w:rsidR="0079795D" w:rsidRPr="00063A8F" w:rsidRDefault="0079795D" w:rsidP="006837A6">
      <w:pPr>
        <w:pStyle w:val="NoSpacing"/>
        <w:numPr>
          <w:ilvl w:val="0"/>
          <w:numId w:val="9"/>
        </w:numPr>
        <w:spacing w:line="480" w:lineRule="auto"/>
        <w:rPr>
          <w:rFonts w:ascii="Times New Roman" w:hAnsi="Times New Roman" w:cs="Times New Roman"/>
          <w:sz w:val="24"/>
          <w:szCs w:val="24"/>
        </w:rPr>
      </w:pPr>
      <w:r w:rsidRPr="00063A8F">
        <w:rPr>
          <w:rFonts w:ascii="Times New Roman" w:hAnsi="Times New Roman" w:cs="Times New Roman"/>
          <w:sz w:val="24"/>
          <w:szCs w:val="24"/>
        </w:rPr>
        <w:t xml:space="preserve">Case, A. Deaton, A. A. Stone, Decoding the mystery of American pain reveals a warning for the future. </w:t>
      </w:r>
      <w:r w:rsidRPr="00424D4B">
        <w:rPr>
          <w:rFonts w:ascii="Times New Roman" w:hAnsi="Times New Roman" w:cs="Times New Roman"/>
          <w:i/>
          <w:iCs/>
          <w:sz w:val="24"/>
          <w:szCs w:val="24"/>
        </w:rPr>
        <w:t>Proc. Natl. Acad. Sci</w:t>
      </w:r>
      <w:r w:rsidRPr="00063A8F">
        <w:rPr>
          <w:rFonts w:ascii="Times New Roman" w:hAnsi="Times New Roman" w:cs="Times New Roman"/>
          <w:sz w:val="24"/>
          <w:szCs w:val="24"/>
        </w:rPr>
        <w:t>. U.S.A. 117, 24785-24789 (2020).</w:t>
      </w:r>
    </w:p>
    <w:p w14:paraId="5ABBF68B" w14:textId="77777777" w:rsidR="0079795D" w:rsidRPr="00063A8F" w:rsidRDefault="0079795D" w:rsidP="006837A6">
      <w:pPr>
        <w:pStyle w:val="NoSpacing"/>
        <w:spacing w:line="480" w:lineRule="auto"/>
        <w:rPr>
          <w:rFonts w:ascii="Times New Roman" w:hAnsi="Times New Roman" w:cs="Times New Roman"/>
          <w:sz w:val="24"/>
          <w:szCs w:val="24"/>
        </w:rPr>
      </w:pPr>
    </w:p>
    <w:p w14:paraId="77EE073D" w14:textId="75E17596" w:rsidR="0079795D" w:rsidRPr="00063A8F" w:rsidRDefault="00063A8F" w:rsidP="006837A6">
      <w:pPr>
        <w:pStyle w:val="NoSpacing"/>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w:t>
      </w:r>
      <w:r w:rsidR="0079795D" w:rsidRPr="00063A8F">
        <w:rPr>
          <w:rFonts w:ascii="Times New Roman" w:hAnsi="Times New Roman" w:cs="Times New Roman"/>
          <w:sz w:val="24"/>
          <w:szCs w:val="24"/>
        </w:rPr>
        <w:t xml:space="preserve">B. Krueger, </w:t>
      </w:r>
      <w:proofErr w:type="gramStart"/>
      <w:r w:rsidR="0079795D" w:rsidRPr="00063A8F">
        <w:rPr>
          <w:rFonts w:ascii="Times New Roman" w:hAnsi="Times New Roman" w:cs="Times New Roman"/>
          <w:sz w:val="24"/>
          <w:szCs w:val="24"/>
        </w:rPr>
        <w:t>Where</w:t>
      </w:r>
      <w:proofErr w:type="gramEnd"/>
      <w:r w:rsidR="0079795D" w:rsidRPr="00063A8F">
        <w:rPr>
          <w:rFonts w:ascii="Times New Roman" w:hAnsi="Times New Roman" w:cs="Times New Roman"/>
          <w:sz w:val="24"/>
          <w:szCs w:val="24"/>
        </w:rPr>
        <w:t xml:space="preserve"> have all the workers gone?</w:t>
      </w:r>
      <w:r w:rsidR="00371FD5">
        <w:rPr>
          <w:rFonts w:ascii="Times New Roman" w:hAnsi="Times New Roman" w:cs="Times New Roman"/>
          <w:sz w:val="24"/>
          <w:szCs w:val="24"/>
        </w:rPr>
        <w:t xml:space="preserve"> </w:t>
      </w:r>
      <w:r w:rsidR="0079795D" w:rsidRPr="00063A8F">
        <w:rPr>
          <w:rFonts w:ascii="Times New Roman" w:hAnsi="Times New Roman" w:cs="Times New Roman"/>
          <w:sz w:val="24"/>
          <w:szCs w:val="24"/>
        </w:rPr>
        <w:t xml:space="preserve"> An Inquiry into the </w:t>
      </w:r>
      <w:r w:rsidR="005D3E57" w:rsidRPr="00063A8F">
        <w:rPr>
          <w:rFonts w:ascii="Times New Roman" w:hAnsi="Times New Roman" w:cs="Times New Roman"/>
          <w:sz w:val="24"/>
          <w:szCs w:val="24"/>
        </w:rPr>
        <w:t xml:space="preserve">decline </w:t>
      </w:r>
      <w:r w:rsidR="0079795D" w:rsidRPr="00063A8F">
        <w:rPr>
          <w:rFonts w:ascii="Times New Roman" w:hAnsi="Times New Roman" w:cs="Times New Roman"/>
          <w:sz w:val="24"/>
          <w:szCs w:val="24"/>
        </w:rPr>
        <w:t xml:space="preserve">of the U. S. Labor Force Participation Rate. </w:t>
      </w:r>
      <w:r w:rsidR="0079795D" w:rsidRPr="00424D4B">
        <w:rPr>
          <w:rFonts w:ascii="Times New Roman" w:hAnsi="Times New Roman" w:cs="Times New Roman"/>
          <w:i/>
          <w:iCs/>
          <w:sz w:val="24"/>
          <w:szCs w:val="24"/>
        </w:rPr>
        <w:t>Brookings Pap. Econ. Act</w:t>
      </w:r>
      <w:r w:rsidR="0079795D" w:rsidRPr="00063A8F">
        <w:rPr>
          <w:rFonts w:ascii="Times New Roman" w:hAnsi="Times New Roman" w:cs="Times New Roman"/>
          <w:sz w:val="24"/>
          <w:szCs w:val="24"/>
        </w:rPr>
        <w:t>. 2017, 1-87 (2017).</w:t>
      </w:r>
    </w:p>
    <w:p w14:paraId="019899B6" w14:textId="77777777" w:rsidR="0079795D" w:rsidRPr="00063A8F" w:rsidRDefault="0079795D" w:rsidP="006837A6">
      <w:pPr>
        <w:pStyle w:val="NoSpacing"/>
        <w:spacing w:line="480" w:lineRule="auto"/>
        <w:rPr>
          <w:rFonts w:ascii="Times New Roman" w:hAnsi="Times New Roman" w:cs="Times New Roman"/>
          <w:sz w:val="24"/>
          <w:szCs w:val="24"/>
        </w:rPr>
      </w:pPr>
    </w:p>
    <w:p w14:paraId="564D99FB" w14:textId="4ADC4C41" w:rsidR="0079795D" w:rsidRPr="00063A8F" w:rsidRDefault="0079795D"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lastRenderedPageBreak/>
        <w:t xml:space="preserve">Case, A. Deaton, Rising morbidity and mortality in midlife among white non-Hispanic Americans in the 21st century. </w:t>
      </w:r>
      <w:r w:rsidRPr="00424D4B">
        <w:rPr>
          <w:rFonts w:ascii="Times New Roman" w:hAnsi="Times New Roman" w:cs="Times New Roman"/>
          <w:i/>
          <w:iCs/>
          <w:sz w:val="24"/>
          <w:szCs w:val="24"/>
        </w:rPr>
        <w:t>Proc. Natl. Acad. Sci.</w:t>
      </w:r>
      <w:r w:rsidRPr="00063A8F">
        <w:rPr>
          <w:rFonts w:ascii="Times New Roman" w:hAnsi="Times New Roman" w:cs="Times New Roman"/>
          <w:sz w:val="24"/>
          <w:szCs w:val="24"/>
        </w:rPr>
        <w:t xml:space="preserve"> U.S.A. 112, 15078–15083 (2015)</w:t>
      </w:r>
    </w:p>
    <w:p w14:paraId="7A191B3B" w14:textId="77777777" w:rsidR="0079795D" w:rsidRPr="00063A8F" w:rsidRDefault="0079795D" w:rsidP="006837A6">
      <w:pPr>
        <w:pStyle w:val="NoSpacing"/>
        <w:spacing w:line="480" w:lineRule="auto"/>
        <w:jc w:val="both"/>
        <w:rPr>
          <w:rFonts w:ascii="Times New Roman" w:hAnsi="Times New Roman" w:cs="Times New Roman"/>
          <w:sz w:val="24"/>
          <w:szCs w:val="24"/>
        </w:rPr>
      </w:pPr>
    </w:p>
    <w:p w14:paraId="3036A510" w14:textId="3FA383CE" w:rsidR="0079795D" w:rsidRPr="00063A8F" w:rsidRDefault="0079795D"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t xml:space="preserve">Case, A. Deaton, </w:t>
      </w:r>
      <w:proofErr w:type="gramStart"/>
      <w:r w:rsidRPr="00063A8F">
        <w:rPr>
          <w:rFonts w:ascii="Times New Roman" w:hAnsi="Times New Roman" w:cs="Times New Roman"/>
          <w:sz w:val="24"/>
          <w:szCs w:val="24"/>
        </w:rPr>
        <w:t>Mortality</w:t>
      </w:r>
      <w:proofErr w:type="gramEnd"/>
      <w:r w:rsidRPr="00063A8F">
        <w:rPr>
          <w:rFonts w:ascii="Times New Roman" w:hAnsi="Times New Roman" w:cs="Times New Roman"/>
          <w:sz w:val="24"/>
          <w:szCs w:val="24"/>
        </w:rPr>
        <w:t xml:space="preserve"> and morbidity in the 21st century. </w:t>
      </w:r>
      <w:r w:rsidRPr="00424D4B">
        <w:rPr>
          <w:rFonts w:ascii="Times New Roman" w:hAnsi="Times New Roman" w:cs="Times New Roman"/>
          <w:i/>
          <w:iCs/>
          <w:sz w:val="24"/>
          <w:szCs w:val="24"/>
        </w:rPr>
        <w:t>Brookings Pap. Econ. Act</w:t>
      </w:r>
      <w:r w:rsidRPr="00063A8F">
        <w:rPr>
          <w:rFonts w:ascii="Times New Roman" w:hAnsi="Times New Roman" w:cs="Times New Roman"/>
          <w:sz w:val="24"/>
          <w:szCs w:val="24"/>
        </w:rPr>
        <w:t>., 397–476 (2017).</w:t>
      </w:r>
    </w:p>
    <w:p w14:paraId="3B672FC1" w14:textId="77777777" w:rsidR="0079795D" w:rsidRPr="00063A8F" w:rsidRDefault="0079795D" w:rsidP="006837A6">
      <w:pPr>
        <w:pStyle w:val="NoSpacing"/>
        <w:spacing w:line="480" w:lineRule="auto"/>
        <w:jc w:val="both"/>
        <w:rPr>
          <w:rFonts w:ascii="Times New Roman" w:hAnsi="Times New Roman" w:cs="Times New Roman"/>
          <w:sz w:val="24"/>
          <w:szCs w:val="24"/>
        </w:rPr>
      </w:pPr>
    </w:p>
    <w:p w14:paraId="2398BBA4" w14:textId="529C4810" w:rsidR="00063A8F" w:rsidRPr="00063A8F" w:rsidRDefault="0079795D"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t xml:space="preserve">Case, A. Deaton, </w:t>
      </w:r>
      <w:r w:rsidRPr="00424D4B">
        <w:rPr>
          <w:rFonts w:ascii="Times New Roman" w:hAnsi="Times New Roman" w:cs="Times New Roman"/>
          <w:i/>
          <w:iCs/>
          <w:sz w:val="24"/>
          <w:szCs w:val="24"/>
        </w:rPr>
        <w:t xml:space="preserve">Deaths of </w:t>
      </w:r>
      <w:proofErr w:type="gramStart"/>
      <w:r w:rsidRPr="00424D4B">
        <w:rPr>
          <w:rFonts w:ascii="Times New Roman" w:hAnsi="Times New Roman" w:cs="Times New Roman"/>
          <w:i/>
          <w:iCs/>
          <w:sz w:val="24"/>
          <w:szCs w:val="24"/>
        </w:rPr>
        <w:t>Despair</w:t>
      </w:r>
      <w:proofErr w:type="gramEnd"/>
      <w:r w:rsidRPr="00424D4B">
        <w:rPr>
          <w:rFonts w:ascii="Times New Roman" w:hAnsi="Times New Roman" w:cs="Times New Roman"/>
          <w:i/>
          <w:iCs/>
          <w:sz w:val="24"/>
          <w:szCs w:val="24"/>
        </w:rPr>
        <w:t xml:space="preserve"> and the Future of Capital</w:t>
      </w:r>
      <w:r w:rsidRPr="00063A8F">
        <w:rPr>
          <w:rFonts w:ascii="Times New Roman" w:hAnsi="Times New Roman" w:cs="Times New Roman"/>
          <w:sz w:val="24"/>
          <w:szCs w:val="24"/>
        </w:rPr>
        <w:t xml:space="preserve">ism, (Princeton University Press, Princeton, NJ, </w:t>
      </w:r>
      <w:r w:rsidR="00371FD5">
        <w:rPr>
          <w:rFonts w:ascii="Times New Roman" w:hAnsi="Times New Roman" w:cs="Times New Roman"/>
          <w:sz w:val="24"/>
          <w:szCs w:val="24"/>
        </w:rPr>
        <w:t>(</w:t>
      </w:r>
      <w:r w:rsidRPr="00063A8F">
        <w:rPr>
          <w:rFonts w:ascii="Times New Roman" w:hAnsi="Times New Roman" w:cs="Times New Roman"/>
          <w:sz w:val="24"/>
          <w:szCs w:val="24"/>
        </w:rPr>
        <w:t xml:space="preserve">2020). </w:t>
      </w:r>
    </w:p>
    <w:p w14:paraId="35634E2F" w14:textId="77777777" w:rsidR="00063A8F" w:rsidRPr="00063A8F" w:rsidRDefault="00063A8F" w:rsidP="006837A6">
      <w:pPr>
        <w:pStyle w:val="NoSpacing"/>
        <w:spacing w:line="480" w:lineRule="auto"/>
        <w:jc w:val="both"/>
        <w:rPr>
          <w:rFonts w:ascii="Times New Roman" w:hAnsi="Times New Roman" w:cs="Times New Roman"/>
          <w:sz w:val="24"/>
          <w:szCs w:val="24"/>
        </w:rPr>
      </w:pPr>
    </w:p>
    <w:p w14:paraId="15E0ECB5" w14:textId="5FC9AA0E" w:rsidR="00063A8F" w:rsidRDefault="00063A8F"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t xml:space="preserve">R.L. </w:t>
      </w:r>
      <w:proofErr w:type="spellStart"/>
      <w:r w:rsidRPr="00063A8F">
        <w:rPr>
          <w:rFonts w:ascii="Times New Roman" w:hAnsi="Times New Roman" w:cs="Times New Roman"/>
          <w:sz w:val="24"/>
          <w:szCs w:val="24"/>
        </w:rPr>
        <w:t>Nahin</w:t>
      </w:r>
      <w:proofErr w:type="spellEnd"/>
      <w:r w:rsidRPr="00063A8F">
        <w:rPr>
          <w:rFonts w:ascii="Times New Roman" w:hAnsi="Times New Roman" w:cs="Times New Roman"/>
          <w:sz w:val="24"/>
          <w:szCs w:val="24"/>
        </w:rPr>
        <w:t xml:space="preserve">, Estimates of pain prevalence and severity in adults: United States, 2012, </w:t>
      </w:r>
      <w:r w:rsidRPr="00424D4B">
        <w:rPr>
          <w:rFonts w:ascii="Times New Roman" w:hAnsi="Times New Roman" w:cs="Times New Roman"/>
          <w:i/>
          <w:iCs/>
          <w:sz w:val="24"/>
          <w:szCs w:val="24"/>
        </w:rPr>
        <w:t>Journal of Pain</w:t>
      </w:r>
      <w:r w:rsidRPr="00063A8F">
        <w:rPr>
          <w:rFonts w:ascii="Times New Roman" w:hAnsi="Times New Roman" w:cs="Times New Roman"/>
          <w:sz w:val="24"/>
          <w:szCs w:val="24"/>
        </w:rPr>
        <w:t>, 16 (8), 769–80</w:t>
      </w:r>
      <w:r w:rsidR="00D52924">
        <w:rPr>
          <w:rFonts w:ascii="Times New Roman" w:hAnsi="Times New Roman" w:cs="Times New Roman"/>
          <w:sz w:val="24"/>
          <w:szCs w:val="24"/>
        </w:rPr>
        <w:t xml:space="preserve"> (2015)</w:t>
      </w:r>
      <w:r w:rsidRPr="00063A8F">
        <w:rPr>
          <w:rFonts w:ascii="Times New Roman" w:hAnsi="Times New Roman" w:cs="Times New Roman"/>
          <w:sz w:val="24"/>
          <w:szCs w:val="24"/>
        </w:rPr>
        <w:t>.</w:t>
      </w:r>
    </w:p>
    <w:p w14:paraId="70E59A3E" w14:textId="77777777" w:rsidR="00063A8F" w:rsidRDefault="00063A8F" w:rsidP="006837A6">
      <w:pPr>
        <w:pStyle w:val="NoSpacing"/>
        <w:spacing w:line="480" w:lineRule="auto"/>
        <w:jc w:val="both"/>
      </w:pPr>
    </w:p>
    <w:p w14:paraId="6344E46E" w14:textId="23F57D40" w:rsidR="0079795D" w:rsidRDefault="00063A8F" w:rsidP="006837A6">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79795D" w:rsidRPr="00063A8F">
        <w:rPr>
          <w:rFonts w:ascii="Times New Roman" w:hAnsi="Times New Roman" w:cs="Times New Roman"/>
          <w:sz w:val="24"/>
          <w:szCs w:val="24"/>
        </w:rPr>
        <w:t xml:space="preserve">B. Krueger and A. A. Stone, Assessment of pain: a community-based diary survey in the USA. </w:t>
      </w:r>
      <w:r w:rsidR="0079795D" w:rsidRPr="00424D4B">
        <w:rPr>
          <w:rFonts w:ascii="Times New Roman" w:hAnsi="Times New Roman" w:cs="Times New Roman"/>
          <w:i/>
          <w:iCs/>
          <w:sz w:val="24"/>
          <w:szCs w:val="24"/>
        </w:rPr>
        <w:t>Lancet</w:t>
      </w:r>
      <w:r w:rsidR="00371FD5">
        <w:rPr>
          <w:rFonts w:ascii="Times New Roman" w:hAnsi="Times New Roman" w:cs="Times New Roman"/>
          <w:i/>
          <w:iCs/>
          <w:sz w:val="24"/>
          <w:szCs w:val="24"/>
        </w:rPr>
        <w:t>,</w:t>
      </w:r>
      <w:r w:rsidR="0079795D" w:rsidRPr="00063A8F">
        <w:rPr>
          <w:rFonts w:ascii="Times New Roman" w:hAnsi="Times New Roman" w:cs="Times New Roman"/>
          <w:sz w:val="24"/>
          <w:szCs w:val="24"/>
        </w:rPr>
        <w:t xml:space="preserve"> 371, 1519-1525 (2008).</w:t>
      </w:r>
    </w:p>
    <w:p w14:paraId="1BD2CE67" w14:textId="77777777" w:rsidR="00AA1188" w:rsidRDefault="00AA1188" w:rsidP="00AA1188">
      <w:pPr>
        <w:pStyle w:val="NoSpacing"/>
        <w:spacing w:line="480" w:lineRule="auto"/>
        <w:ind w:left="900"/>
        <w:jc w:val="both"/>
        <w:rPr>
          <w:rFonts w:ascii="Times New Roman" w:hAnsi="Times New Roman" w:cs="Times New Roman"/>
          <w:sz w:val="24"/>
          <w:szCs w:val="24"/>
        </w:rPr>
      </w:pPr>
    </w:p>
    <w:p w14:paraId="00D32DB0" w14:textId="21738612" w:rsidR="00AA1188" w:rsidRPr="00063A8F" w:rsidRDefault="00AA1188" w:rsidP="006837A6">
      <w:pPr>
        <w:pStyle w:val="NoSpacing"/>
        <w:numPr>
          <w:ilvl w:val="0"/>
          <w:numId w:val="9"/>
        </w:numPr>
        <w:spacing w:line="480" w:lineRule="auto"/>
        <w:jc w:val="both"/>
        <w:rPr>
          <w:rFonts w:ascii="Times New Roman" w:hAnsi="Times New Roman" w:cs="Times New Roman"/>
          <w:sz w:val="24"/>
          <w:szCs w:val="24"/>
        </w:rPr>
      </w:pPr>
      <w:r w:rsidRPr="00AA1188">
        <w:rPr>
          <w:rFonts w:ascii="Times New Roman" w:hAnsi="Times New Roman" w:cs="Times New Roman"/>
          <w:bCs/>
          <w:sz w:val="24"/>
          <w:szCs w:val="24"/>
          <w:lang w:val="sv-SE"/>
        </w:rPr>
        <w:t xml:space="preserve">Piper, A., Blanchflower, D. and Bryson, A. (2021) ”Does Pain Lead to Job Loss?”, </w:t>
      </w:r>
      <w:r w:rsidRPr="00AA1188">
        <w:rPr>
          <w:rFonts w:ascii="Times New Roman" w:hAnsi="Times New Roman" w:cs="Times New Roman"/>
          <w:bCs/>
          <w:i/>
          <w:iCs/>
          <w:sz w:val="24"/>
          <w:szCs w:val="24"/>
          <w:lang w:val="sv-SE"/>
        </w:rPr>
        <w:t>NBER Working Paper #28863</w:t>
      </w:r>
    </w:p>
    <w:p w14:paraId="64FC2B1C" w14:textId="77777777" w:rsidR="0079795D" w:rsidRPr="00063A8F" w:rsidRDefault="0079795D" w:rsidP="006837A6">
      <w:pPr>
        <w:pStyle w:val="NoSpacing"/>
        <w:spacing w:line="480" w:lineRule="auto"/>
        <w:jc w:val="both"/>
        <w:rPr>
          <w:rFonts w:ascii="Times New Roman" w:hAnsi="Times New Roman" w:cs="Times New Roman"/>
          <w:sz w:val="24"/>
          <w:szCs w:val="24"/>
        </w:rPr>
      </w:pPr>
    </w:p>
    <w:p w14:paraId="390EBCEB" w14:textId="2D24DA3E" w:rsidR="0079795D" w:rsidRDefault="0079795D"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t xml:space="preserve">D. G. Blanchflower, 'Unhappiness and age', </w:t>
      </w:r>
      <w:r w:rsidRPr="00424D4B">
        <w:rPr>
          <w:rFonts w:ascii="Times New Roman" w:hAnsi="Times New Roman" w:cs="Times New Roman"/>
          <w:i/>
          <w:iCs/>
          <w:sz w:val="24"/>
          <w:szCs w:val="24"/>
        </w:rPr>
        <w:t>Journal of Economic Behavior and Organization</w:t>
      </w:r>
      <w:r w:rsidRPr="00063A8F">
        <w:rPr>
          <w:rFonts w:ascii="Times New Roman" w:hAnsi="Times New Roman" w:cs="Times New Roman"/>
          <w:sz w:val="24"/>
          <w:szCs w:val="24"/>
        </w:rPr>
        <w:t>, 176, 461-488 (2020).</w:t>
      </w:r>
    </w:p>
    <w:p w14:paraId="4812F8FB" w14:textId="77777777" w:rsidR="000539B6" w:rsidRPr="00063A8F" w:rsidRDefault="000539B6" w:rsidP="006837A6">
      <w:pPr>
        <w:pStyle w:val="NoSpacing"/>
        <w:spacing w:line="480" w:lineRule="auto"/>
        <w:jc w:val="both"/>
        <w:rPr>
          <w:rFonts w:ascii="Times New Roman" w:hAnsi="Times New Roman" w:cs="Times New Roman"/>
          <w:sz w:val="24"/>
          <w:szCs w:val="24"/>
        </w:rPr>
      </w:pPr>
    </w:p>
    <w:p w14:paraId="76253256" w14:textId="5DF0ABA3" w:rsidR="0079795D" w:rsidRPr="00063A8F" w:rsidRDefault="0079795D"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lastRenderedPageBreak/>
        <w:t xml:space="preserve">D. G. Blanchflower, A. J. Oswald, ‘Unhappiness and pain in Modern America: a review essay, and further evidence, on Carol Graham’s Happiness for All? </w:t>
      </w:r>
      <w:r w:rsidRPr="00424D4B">
        <w:rPr>
          <w:rFonts w:ascii="Times New Roman" w:hAnsi="Times New Roman" w:cs="Times New Roman"/>
          <w:i/>
          <w:iCs/>
          <w:sz w:val="24"/>
          <w:szCs w:val="24"/>
        </w:rPr>
        <w:t>Journal of Economic Literature</w:t>
      </w:r>
      <w:r w:rsidRPr="00063A8F">
        <w:rPr>
          <w:rFonts w:ascii="Times New Roman" w:hAnsi="Times New Roman" w:cs="Times New Roman"/>
          <w:sz w:val="24"/>
          <w:szCs w:val="24"/>
        </w:rPr>
        <w:t>, June, 57(2), 385-402 (2019).</w:t>
      </w:r>
    </w:p>
    <w:p w14:paraId="0C08F16D" w14:textId="77777777" w:rsidR="0079795D" w:rsidRPr="00063A8F" w:rsidRDefault="0079795D" w:rsidP="006837A6">
      <w:pPr>
        <w:pStyle w:val="NoSpacing"/>
        <w:spacing w:line="480" w:lineRule="auto"/>
        <w:jc w:val="both"/>
        <w:rPr>
          <w:rFonts w:ascii="Times New Roman" w:hAnsi="Times New Roman" w:cs="Times New Roman"/>
          <w:sz w:val="24"/>
          <w:szCs w:val="24"/>
        </w:rPr>
      </w:pPr>
    </w:p>
    <w:p w14:paraId="4E229087" w14:textId="47F3A4B0" w:rsidR="0079795D" w:rsidRPr="00063A8F" w:rsidRDefault="0079795D"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t xml:space="preserve">C.L. Graham, S. Pinto. The geography of desperation in America: </w:t>
      </w:r>
      <w:r w:rsidR="005D3E57" w:rsidRPr="00063A8F">
        <w:rPr>
          <w:rFonts w:ascii="Times New Roman" w:hAnsi="Times New Roman" w:cs="Times New Roman"/>
          <w:sz w:val="24"/>
          <w:szCs w:val="24"/>
        </w:rPr>
        <w:t xml:space="preserve">labor </w:t>
      </w:r>
      <w:r w:rsidRPr="00063A8F">
        <w:rPr>
          <w:rFonts w:ascii="Times New Roman" w:hAnsi="Times New Roman" w:cs="Times New Roman"/>
          <w:sz w:val="24"/>
          <w:szCs w:val="24"/>
        </w:rPr>
        <w:t>force participation, mobility, place, and well-being</w:t>
      </w:r>
      <w:r w:rsidR="00371FD5">
        <w:rPr>
          <w:rFonts w:ascii="Times New Roman" w:hAnsi="Times New Roman" w:cs="Times New Roman"/>
          <w:sz w:val="24"/>
          <w:szCs w:val="24"/>
        </w:rPr>
        <w:t>,</w:t>
      </w:r>
      <w:r w:rsidR="00371FD5" w:rsidRPr="00063A8F">
        <w:rPr>
          <w:rFonts w:ascii="Times New Roman" w:hAnsi="Times New Roman" w:cs="Times New Roman"/>
          <w:sz w:val="24"/>
          <w:szCs w:val="24"/>
        </w:rPr>
        <w:t xml:space="preserve"> </w:t>
      </w:r>
      <w:r w:rsidRPr="00424D4B">
        <w:rPr>
          <w:rFonts w:ascii="Times New Roman" w:hAnsi="Times New Roman" w:cs="Times New Roman"/>
          <w:i/>
          <w:iCs/>
          <w:sz w:val="24"/>
          <w:szCs w:val="24"/>
        </w:rPr>
        <w:t>Social Science &amp; Medicine</w:t>
      </w:r>
      <w:r w:rsidRPr="00063A8F">
        <w:rPr>
          <w:rFonts w:ascii="Times New Roman" w:hAnsi="Times New Roman" w:cs="Times New Roman"/>
          <w:sz w:val="24"/>
          <w:szCs w:val="24"/>
        </w:rPr>
        <w:t>, 270, 113612 (2021).</w:t>
      </w:r>
    </w:p>
    <w:p w14:paraId="1F0F7226" w14:textId="77777777" w:rsidR="0079795D" w:rsidRPr="00063A8F" w:rsidRDefault="0079795D" w:rsidP="006837A6">
      <w:pPr>
        <w:pStyle w:val="NoSpacing"/>
        <w:spacing w:line="480" w:lineRule="auto"/>
        <w:jc w:val="both"/>
        <w:rPr>
          <w:rFonts w:ascii="Times New Roman" w:hAnsi="Times New Roman" w:cs="Times New Roman"/>
          <w:sz w:val="24"/>
          <w:szCs w:val="24"/>
        </w:rPr>
      </w:pPr>
    </w:p>
    <w:p w14:paraId="2E9ACCE2" w14:textId="6901BD97" w:rsidR="0079795D" w:rsidRPr="00063A8F" w:rsidRDefault="0079795D"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t xml:space="preserve">C.L. Graham, S. Pinto. Unequal hopes and lives in the USA: optimism, race, place, and premature mortality, </w:t>
      </w:r>
      <w:r w:rsidRPr="00371FD5">
        <w:rPr>
          <w:rFonts w:ascii="Times New Roman" w:hAnsi="Times New Roman" w:cs="Times New Roman"/>
          <w:i/>
          <w:iCs/>
          <w:sz w:val="24"/>
          <w:szCs w:val="24"/>
        </w:rPr>
        <w:t>Journal of Population Econom</w:t>
      </w:r>
      <w:r w:rsidRPr="00063A8F">
        <w:rPr>
          <w:rFonts w:ascii="Times New Roman" w:hAnsi="Times New Roman" w:cs="Times New Roman"/>
          <w:sz w:val="24"/>
          <w:szCs w:val="24"/>
        </w:rPr>
        <w:t>ics, 32(2), 665-733, (2019)</w:t>
      </w:r>
      <w:r w:rsidR="00D52924">
        <w:rPr>
          <w:rFonts w:ascii="Times New Roman" w:hAnsi="Times New Roman" w:cs="Times New Roman"/>
          <w:sz w:val="24"/>
          <w:szCs w:val="24"/>
        </w:rPr>
        <w:t>.</w:t>
      </w:r>
    </w:p>
    <w:p w14:paraId="03B2D2F8" w14:textId="77777777" w:rsidR="0079795D" w:rsidRPr="00063A8F" w:rsidRDefault="0079795D" w:rsidP="006837A6">
      <w:pPr>
        <w:pStyle w:val="NoSpacing"/>
        <w:spacing w:line="480" w:lineRule="auto"/>
        <w:jc w:val="both"/>
        <w:rPr>
          <w:rFonts w:ascii="Times New Roman" w:hAnsi="Times New Roman" w:cs="Times New Roman"/>
          <w:sz w:val="24"/>
          <w:szCs w:val="24"/>
        </w:rPr>
      </w:pPr>
    </w:p>
    <w:p w14:paraId="7E5437E6" w14:textId="165B3AA0" w:rsidR="0079795D" w:rsidRPr="00063A8F" w:rsidRDefault="0079795D" w:rsidP="006837A6">
      <w:pPr>
        <w:pStyle w:val="NoSpacing"/>
        <w:numPr>
          <w:ilvl w:val="0"/>
          <w:numId w:val="9"/>
        </w:numPr>
        <w:spacing w:line="480" w:lineRule="auto"/>
        <w:jc w:val="both"/>
        <w:rPr>
          <w:rFonts w:ascii="Times New Roman" w:hAnsi="Times New Roman" w:cs="Times New Roman"/>
          <w:sz w:val="24"/>
          <w:szCs w:val="24"/>
        </w:rPr>
      </w:pPr>
      <w:r w:rsidRPr="00063A8F">
        <w:rPr>
          <w:rFonts w:ascii="Times New Roman" w:hAnsi="Times New Roman" w:cs="Times New Roman"/>
          <w:sz w:val="24"/>
          <w:szCs w:val="24"/>
        </w:rPr>
        <w:t>L. El-</w:t>
      </w:r>
      <w:proofErr w:type="spellStart"/>
      <w:r w:rsidRPr="00063A8F">
        <w:rPr>
          <w:rFonts w:ascii="Times New Roman" w:hAnsi="Times New Roman" w:cs="Times New Roman"/>
          <w:sz w:val="24"/>
          <w:szCs w:val="24"/>
        </w:rPr>
        <w:t>Jahel</w:t>
      </w:r>
      <w:proofErr w:type="spellEnd"/>
      <w:r w:rsidRPr="00063A8F">
        <w:rPr>
          <w:rFonts w:ascii="Times New Roman" w:hAnsi="Times New Roman" w:cs="Times New Roman"/>
          <w:sz w:val="24"/>
          <w:szCs w:val="24"/>
        </w:rPr>
        <w:t xml:space="preserve">, R. MacCulloch and H. </w:t>
      </w:r>
      <w:proofErr w:type="spellStart"/>
      <w:r w:rsidRPr="00063A8F">
        <w:rPr>
          <w:rFonts w:ascii="Times New Roman" w:hAnsi="Times New Roman" w:cs="Times New Roman"/>
          <w:sz w:val="24"/>
          <w:szCs w:val="24"/>
        </w:rPr>
        <w:t>Shafiee</w:t>
      </w:r>
      <w:proofErr w:type="spellEnd"/>
      <w:r w:rsidRPr="00063A8F">
        <w:rPr>
          <w:rFonts w:ascii="Times New Roman" w:hAnsi="Times New Roman" w:cs="Times New Roman"/>
          <w:sz w:val="24"/>
          <w:szCs w:val="24"/>
        </w:rPr>
        <w:t xml:space="preserve">. How does monetary policy affect welfare? </w:t>
      </w:r>
      <w:r w:rsidR="00371FD5">
        <w:rPr>
          <w:rFonts w:ascii="Times New Roman" w:hAnsi="Times New Roman" w:cs="Times New Roman"/>
          <w:sz w:val="24"/>
          <w:szCs w:val="24"/>
        </w:rPr>
        <w:t xml:space="preserve"> </w:t>
      </w:r>
      <w:r w:rsidRPr="00063A8F">
        <w:rPr>
          <w:rFonts w:ascii="Times New Roman" w:hAnsi="Times New Roman" w:cs="Times New Roman"/>
          <w:sz w:val="24"/>
          <w:szCs w:val="24"/>
        </w:rPr>
        <w:t xml:space="preserve">Some new estimates using data on life evaluation and emotional well-being. </w:t>
      </w:r>
      <w:r w:rsidR="00371FD5">
        <w:rPr>
          <w:rFonts w:ascii="Times New Roman" w:hAnsi="Times New Roman" w:cs="Times New Roman"/>
          <w:sz w:val="24"/>
          <w:szCs w:val="24"/>
        </w:rPr>
        <w:t xml:space="preserve"> </w:t>
      </w:r>
      <w:r w:rsidRPr="00063A8F">
        <w:rPr>
          <w:rFonts w:ascii="Times New Roman" w:hAnsi="Times New Roman" w:cs="Times New Roman"/>
          <w:sz w:val="24"/>
          <w:szCs w:val="24"/>
        </w:rPr>
        <w:t>Working paper (2020).</w:t>
      </w:r>
    </w:p>
    <w:p w14:paraId="7FF18184" w14:textId="77777777" w:rsidR="0079795D" w:rsidRPr="00063A8F" w:rsidRDefault="0079795D" w:rsidP="006837A6">
      <w:pPr>
        <w:pStyle w:val="NoSpacing"/>
        <w:spacing w:line="480" w:lineRule="auto"/>
        <w:rPr>
          <w:rFonts w:ascii="Times New Roman" w:hAnsi="Times New Roman" w:cs="Times New Roman"/>
          <w:sz w:val="24"/>
          <w:szCs w:val="24"/>
        </w:rPr>
      </w:pPr>
    </w:p>
    <w:p w14:paraId="267D60A3" w14:textId="0E81ABA1" w:rsidR="005D3E57" w:rsidRPr="00D2152E" w:rsidRDefault="0079795D" w:rsidP="006837A6">
      <w:pPr>
        <w:pStyle w:val="NoSpacing"/>
        <w:numPr>
          <w:ilvl w:val="0"/>
          <w:numId w:val="9"/>
        </w:numPr>
        <w:spacing w:line="480" w:lineRule="auto"/>
        <w:jc w:val="both"/>
        <w:rPr>
          <w:rFonts w:ascii="Times New Roman" w:hAnsi="Times New Roman" w:cs="Times New Roman"/>
          <w:sz w:val="24"/>
          <w:szCs w:val="24"/>
        </w:rPr>
      </w:pPr>
      <w:r w:rsidRPr="00D2152E">
        <w:rPr>
          <w:rFonts w:ascii="Times New Roman" w:hAnsi="Times New Roman" w:cs="Times New Roman"/>
          <w:sz w:val="24"/>
          <w:szCs w:val="24"/>
        </w:rPr>
        <w:t xml:space="preserve">P. </w:t>
      </w:r>
      <w:proofErr w:type="spellStart"/>
      <w:r w:rsidRPr="00D2152E">
        <w:rPr>
          <w:rFonts w:ascii="Times New Roman" w:hAnsi="Times New Roman" w:cs="Times New Roman"/>
          <w:sz w:val="24"/>
          <w:szCs w:val="24"/>
        </w:rPr>
        <w:t>Hudomiet</w:t>
      </w:r>
      <w:proofErr w:type="spellEnd"/>
      <w:r w:rsidRPr="00D2152E">
        <w:rPr>
          <w:rFonts w:ascii="Times New Roman" w:hAnsi="Times New Roman" w:cs="Times New Roman"/>
          <w:sz w:val="24"/>
          <w:szCs w:val="24"/>
        </w:rPr>
        <w:t xml:space="preserve">, P. Hurd, and S. </w:t>
      </w:r>
      <w:proofErr w:type="spellStart"/>
      <w:r w:rsidRPr="00D2152E">
        <w:rPr>
          <w:rFonts w:ascii="Times New Roman" w:hAnsi="Times New Roman" w:cs="Times New Roman"/>
          <w:sz w:val="24"/>
          <w:szCs w:val="24"/>
        </w:rPr>
        <w:t>Rohwedder</w:t>
      </w:r>
      <w:proofErr w:type="spellEnd"/>
      <w:r w:rsidR="00371FD5" w:rsidRPr="00D2152E">
        <w:rPr>
          <w:rFonts w:ascii="Times New Roman" w:hAnsi="Times New Roman" w:cs="Times New Roman"/>
          <w:sz w:val="24"/>
          <w:szCs w:val="24"/>
        </w:rPr>
        <w:t xml:space="preserve">. </w:t>
      </w:r>
      <w:r w:rsidRPr="00D2152E">
        <w:rPr>
          <w:rFonts w:ascii="Times New Roman" w:hAnsi="Times New Roman" w:cs="Times New Roman"/>
          <w:sz w:val="24"/>
          <w:szCs w:val="24"/>
        </w:rPr>
        <w:t>The age profile of life-satisfaction after age 65 in the U.S.</w:t>
      </w:r>
      <w:r w:rsidR="000973AF" w:rsidRPr="00D2152E">
        <w:rPr>
          <w:rFonts w:ascii="Times New Roman" w:hAnsi="Times New Roman" w:cs="Times New Roman"/>
          <w:sz w:val="24"/>
          <w:szCs w:val="24"/>
        </w:rPr>
        <w:t>,</w:t>
      </w:r>
      <w:r w:rsidRPr="00D2152E">
        <w:rPr>
          <w:rFonts w:ascii="Times New Roman" w:hAnsi="Times New Roman" w:cs="Times New Roman"/>
          <w:sz w:val="24"/>
          <w:szCs w:val="24"/>
        </w:rPr>
        <w:t xml:space="preserve"> </w:t>
      </w:r>
      <w:r w:rsidR="007E089D" w:rsidRPr="00424D4B">
        <w:rPr>
          <w:rFonts w:ascii="Times New Roman" w:hAnsi="Times New Roman" w:cs="Times New Roman"/>
          <w:i/>
          <w:iCs/>
          <w:sz w:val="24"/>
          <w:szCs w:val="24"/>
        </w:rPr>
        <w:t>Journal of Economic Behavior and Organization</w:t>
      </w:r>
      <w:r w:rsidR="007E089D" w:rsidRPr="00D2152E">
        <w:rPr>
          <w:rFonts w:ascii="Times New Roman" w:hAnsi="Times New Roman" w:cs="Times New Roman"/>
          <w:sz w:val="24"/>
          <w:szCs w:val="24"/>
        </w:rPr>
        <w:t xml:space="preserve"> </w:t>
      </w:r>
      <w:r w:rsidRPr="00D2152E">
        <w:rPr>
          <w:rFonts w:ascii="Times New Roman" w:hAnsi="Times New Roman" w:cs="Times New Roman"/>
          <w:sz w:val="24"/>
          <w:szCs w:val="24"/>
        </w:rPr>
        <w:t>(202</w:t>
      </w:r>
      <w:r w:rsidR="007E089D">
        <w:rPr>
          <w:rFonts w:ascii="Times New Roman" w:hAnsi="Times New Roman" w:cs="Times New Roman"/>
          <w:sz w:val="24"/>
          <w:szCs w:val="24"/>
        </w:rPr>
        <w:t>1</w:t>
      </w:r>
      <w:r w:rsidRPr="00D2152E">
        <w:rPr>
          <w:rFonts w:ascii="Times New Roman" w:hAnsi="Times New Roman" w:cs="Times New Roman"/>
          <w:sz w:val="24"/>
          <w:szCs w:val="24"/>
        </w:rPr>
        <w:t>).</w:t>
      </w:r>
    </w:p>
    <w:p w14:paraId="18F814D1" w14:textId="77777777" w:rsidR="003D3AE7" w:rsidRPr="00D2152E" w:rsidRDefault="003D3AE7" w:rsidP="006837A6">
      <w:pPr>
        <w:pStyle w:val="NoSpacing"/>
        <w:spacing w:line="480" w:lineRule="auto"/>
        <w:ind w:left="720"/>
        <w:jc w:val="both"/>
        <w:rPr>
          <w:rFonts w:ascii="Times New Roman" w:hAnsi="Times New Roman" w:cs="Times New Roman"/>
          <w:sz w:val="24"/>
          <w:szCs w:val="24"/>
        </w:rPr>
      </w:pPr>
    </w:p>
    <w:p w14:paraId="17256F8D" w14:textId="05544BC1" w:rsidR="003B2F7E" w:rsidRPr="00D2152E" w:rsidRDefault="003D3AE7" w:rsidP="006837A6">
      <w:pPr>
        <w:pStyle w:val="NoSpacing"/>
        <w:numPr>
          <w:ilvl w:val="0"/>
          <w:numId w:val="9"/>
        </w:numPr>
        <w:spacing w:line="480" w:lineRule="auto"/>
        <w:jc w:val="both"/>
        <w:rPr>
          <w:rFonts w:ascii="Times New Roman" w:hAnsi="Times New Roman" w:cs="Times New Roman"/>
          <w:sz w:val="24"/>
          <w:szCs w:val="24"/>
        </w:rPr>
      </w:pPr>
      <w:r w:rsidRPr="00D2152E">
        <w:rPr>
          <w:rFonts w:ascii="Times New Roman" w:hAnsi="Times New Roman" w:cs="Times New Roman"/>
          <w:sz w:val="24"/>
          <w:szCs w:val="24"/>
          <w:lang w:val="en-GB"/>
        </w:rPr>
        <w:t>Institute of Medicine</w:t>
      </w:r>
      <w:r w:rsidR="00D51C85" w:rsidRPr="00D2152E">
        <w:rPr>
          <w:rFonts w:ascii="Times New Roman" w:hAnsi="Times New Roman" w:cs="Times New Roman"/>
          <w:sz w:val="24"/>
          <w:szCs w:val="24"/>
          <w:lang w:val="en-GB"/>
        </w:rPr>
        <w:t xml:space="preserve"> </w:t>
      </w:r>
      <w:r w:rsidR="00D51C85" w:rsidRPr="00D2152E">
        <w:rPr>
          <w:rFonts w:ascii="Times New Roman" w:hAnsi="Times New Roman" w:cs="Times New Roman"/>
          <w:sz w:val="24"/>
          <w:szCs w:val="24"/>
        </w:rPr>
        <w:t>of the National Academy of Sciences</w:t>
      </w:r>
      <w:r w:rsidRPr="00D2152E">
        <w:rPr>
          <w:rFonts w:ascii="Times New Roman" w:hAnsi="Times New Roman" w:cs="Times New Roman"/>
          <w:sz w:val="24"/>
          <w:szCs w:val="24"/>
          <w:lang w:val="en-GB"/>
        </w:rPr>
        <w:t xml:space="preserve">. </w:t>
      </w:r>
      <w:r w:rsidRPr="00D2152E">
        <w:rPr>
          <w:rFonts w:ascii="Times New Roman" w:hAnsi="Times New Roman" w:cs="Times New Roman"/>
          <w:i/>
          <w:iCs/>
          <w:sz w:val="24"/>
          <w:szCs w:val="24"/>
          <w:lang w:val="en-GB"/>
        </w:rPr>
        <w:t>Relieving Pain in America: A Blueprint for Transforming Prevention, Care, Education, and Research</w:t>
      </w:r>
      <w:r w:rsidRPr="00D2152E">
        <w:rPr>
          <w:rFonts w:ascii="Times New Roman" w:hAnsi="Times New Roman" w:cs="Times New Roman"/>
          <w:sz w:val="24"/>
          <w:szCs w:val="24"/>
          <w:lang w:val="en-GB"/>
        </w:rPr>
        <w:t>. Washington, DC: The National Academies Press (2011)</w:t>
      </w:r>
      <w:r w:rsidR="003B2F7E" w:rsidRPr="00D2152E">
        <w:rPr>
          <w:rFonts w:ascii="Times New Roman" w:hAnsi="Times New Roman" w:cs="Times New Roman"/>
          <w:sz w:val="24"/>
          <w:szCs w:val="24"/>
          <w:lang w:val="en-GB"/>
        </w:rPr>
        <w:t>.</w:t>
      </w:r>
    </w:p>
    <w:p w14:paraId="1DA53FAA" w14:textId="77777777" w:rsidR="003B2F7E" w:rsidRPr="00D2152E" w:rsidRDefault="003B2F7E" w:rsidP="006837A6">
      <w:pPr>
        <w:pStyle w:val="NoSpacing"/>
        <w:spacing w:line="480" w:lineRule="auto"/>
        <w:jc w:val="both"/>
        <w:rPr>
          <w:rFonts w:ascii="Times New Roman" w:hAnsi="Times New Roman" w:cs="Times New Roman"/>
          <w:sz w:val="24"/>
          <w:szCs w:val="24"/>
        </w:rPr>
      </w:pPr>
    </w:p>
    <w:p w14:paraId="62187208" w14:textId="729B0CB0" w:rsidR="003B2F7E" w:rsidRPr="00D2152E" w:rsidRDefault="003B2F7E" w:rsidP="006837A6">
      <w:pPr>
        <w:pStyle w:val="NoSpacing"/>
        <w:numPr>
          <w:ilvl w:val="0"/>
          <w:numId w:val="9"/>
        </w:numPr>
        <w:spacing w:line="480" w:lineRule="auto"/>
        <w:jc w:val="both"/>
        <w:rPr>
          <w:rFonts w:ascii="Times New Roman" w:hAnsi="Times New Roman" w:cs="Times New Roman"/>
          <w:sz w:val="24"/>
          <w:szCs w:val="24"/>
        </w:rPr>
      </w:pPr>
      <w:r w:rsidRPr="00D2152E">
        <w:rPr>
          <w:rFonts w:ascii="Times New Roman" w:hAnsi="Times New Roman" w:cs="Times New Roman"/>
          <w:sz w:val="24"/>
          <w:szCs w:val="24"/>
        </w:rPr>
        <w:lastRenderedPageBreak/>
        <w:t xml:space="preserve">D. G. Blanchflower, 'Experienced life cycle satisfaction in Europe: a comment,' </w:t>
      </w:r>
      <w:r w:rsidRPr="00D2152E">
        <w:rPr>
          <w:rFonts w:ascii="Times New Roman" w:hAnsi="Times New Roman" w:cs="Times New Roman"/>
          <w:i/>
          <w:iCs/>
          <w:sz w:val="24"/>
          <w:szCs w:val="24"/>
        </w:rPr>
        <w:t xml:space="preserve">Behavioral Economics Review, </w:t>
      </w:r>
      <w:r w:rsidRPr="00D2152E">
        <w:rPr>
          <w:rFonts w:ascii="Times New Roman" w:hAnsi="Times New Roman" w:cs="Times New Roman"/>
          <w:sz w:val="24"/>
          <w:szCs w:val="24"/>
        </w:rPr>
        <w:t>7(2), pp. 201-206 (2020).</w:t>
      </w:r>
    </w:p>
    <w:p w14:paraId="2621FB25" w14:textId="77777777" w:rsidR="003B2F7E" w:rsidRPr="00D2152E" w:rsidRDefault="003B2F7E" w:rsidP="006837A6">
      <w:pPr>
        <w:pStyle w:val="NoSpacing"/>
        <w:spacing w:line="480" w:lineRule="auto"/>
        <w:jc w:val="both"/>
        <w:rPr>
          <w:rFonts w:ascii="Times New Roman" w:hAnsi="Times New Roman" w:cs="Times New Roman"/>
          <w:sz w:val="24"/>
          <w:szCs w:val="24"/>
        </w:rPr>
      </w:pPr>
    </w:p>
    <w:p w14:paraId="730E3828" w14:textId="71726CC2" w:rsidR="003B2F7E" w:rsidRDefault="00D40DDD" w:rsidP="006837A6">
      <w:pPr>
        <w:pStyle w:val="NoSpacing"/>
        <w:numPr>
          <w:ilvl w:val="0"/>
          <w:numId w:val="9"/>
        </w:numPr>
        <w:spacing w:line="480" w:lineRule="auto"/>
        <w:jc w:val="both"/>
        <w:rPr>
          <w:rFonts w:ascii="Times New Roman" w:hAnsi="Times New Roman" w:cs="Times New Roman"/>
          <w:sz w:val="24"/>
          <w:szCs w:val="24"/>
        </w:rPr>
      </w:pPr>
      <w:r w:rsidRPr="00D2152E">
        <w:rPr>
          <w:rFonts w:ascii="Times New Roman" w:hAnsi="Times New Roman" w:cs="Times New Roman"/>
          <w:sz w:val="24"/>
          <w:szCs w:val="24"/>
        </w:rPr>
        <w:t>D. G. Blanchflower</w:t>
      </w:r>
      <w:r w:rsidR="00D2152E" w:rsidRPr="00D2152E">
        <w:rPr>
          <w:rFonts w:ascii="Times New Roman" w:hAnsi="Times New Roman" w:cs="Times New Roman"/>
          <w:sz w:val="24"/>
          <w:szCs w:val="24"/>
        </w:rPr>
        <w:t xml:space="preserve">. </w:t>
      </w:r>
      <w:r w:rsidRPr="00D2152E">
        <w:rPr>
          <w:rFonts w:ascii="Times New Roman" w:hAnsi="Times New Roman" w:cs="Times New Roman"/>
          <w:i/>
          <w:iCs/>
          <w:sz w:val="24"/>
          <w:szCs w:val="24"/>
        </w:rPr>
        <w:t>Not Working: Where Have all the Good Jobs Gone?</w:t>
      </w:r>
      <w:r w:rsidRPr="00D2152E">
        <w:rPr>
          <w:rFonts w:ascii="Times New Roman" w:hAnsi="Times New Roman" w:cs="Times New Roman"/>
          <w:sz w:val="24"/>
          <w:szCs w:val="24"/>
        </w:rPr>
        <w:t xml:space="preserve"> Princeton University Press, paperback edition</w:t>
      </w:r>
      <w:r w:rsidR="00D2152E">
        <w:rPr>
          <w:rFonts w:ascii="Times New Roman" w:hAnsi="Times New Roman" w:cs="Times New Roman"/>
          <w:sz w:val="24"/>
          <w:szCs w:val="24"/>
        </w:rPr>
        <w:t xml:space="preserve"> (2021)</w:t>
      </w:r>
      <w:r w:rsidRPr="00D2152E">
        <w:rPr>
          <w:rFonts w:ascii="Times New Roman" w:hAnsi="Times New Roman" w:cs="Times New Roman"/>
          <w:sz w:val="24"/>
          <w:szCs w:val="24"/>
        </w:rPr>
        <w:t>.</w:t>
      </w:r>
    </w:p>
    <w:p w14:paraId="4DC33ECB" w14:textId="77777777" w:rsidR="002464DB" w:rsidRDefault="002464DB" w:rsidP="006837A6">
      <w:pPr>
        <w:pStyle w:val="NoSpacing"/>
        <w:spacing w:line="480" w:lineRule="auto"/>
        <w:jc w:val="both"/>
        <w:rPr>
          <w:rFonts w:ascii="Times New Roman" w:hAnsi="Times New Roman" w:cs="Times New Roman"/>
          <w:sz w:val="24"/>
          <w:szCs w:val="24"/>
        </w:rPr>
      </w:pPr>
    </w:p>
    <w:p w14:paraId="06E92449" w14:textId="63DBBDAE" w:rsidR="002464DB" w:rsidRPr="00371FD5" w:rsidRDefault="002464DB" w:rsidP="006837A6">
      <w:pPr>
        <w:pStyle w:val="NoSpacing"/>
        <w:numPr>
          <w:ilvl w:val="0"/>
          <w:numId w:val="9"/>
        </w:numPr>
        <w:spacing w:line="480" w:lineRule="auto"/>
        <w:jc w:val="both"/>
        <w:rPr>
          <w:rFonts w:ascii="Times New Roman" w:hAnsi="Times New Roman" w:cs="Times New Roman"/>
          <w:sz w:val="24"/>
          <w:szCs w:val="24"/>
        </w:rPr>
      </w:pPr>
      <w:r w:rsidRPr="00371FD5">
        <w:rPr>
          <w:rFonts w:ascii="Times New Roman" w:hAnsi="Times New Roman" w:cs="Times New Roman"/>
          <w:sz w:val="24"/>
          <w:szCs w:val="24"/>
        </w:rPr>
        <w:t xml:space="preserve">Winkelmann, L. and Winkelmann, R. (1998) “Why are the unemployed so unhappy? Evidence from </w:t>
      </w:r>
      <w:r>
        <w:rPr>
          <w:rFonts w:ascii="Times New Roman" w:hAnsi="Times New Roman" w:cs="Times New Roman"/>
          <w:sz w:val="24"/>
          <w:szCs w:val="24"/>
        </w:rPr>
        <w:t>p</w:t>
      </w:r>
      <w:r w:rsidRPr="00371FD5">
        <w:rPr>
          <w:rFonts w:ascii="Times New Roman" w:hAnsi="Times New Roman" w:cs="Times New Roman"/>
          <w:sz w:val="24"/>
          <w:szCs w:val="24"/>
        </w:rPr>
        <w:t xml:space="preserve">anel </w:t>
      </w:r>
      <w:r>
        <w:rPr>
          <w:rFonts w:ascii="Times New Roman" w:hAnsi="Times New Roman" w:cs="Times New Roman"/>
          <w:sz w:val="24"/>
          <w:szCs w:val="24"/>
        </w:rPr>
        <w:t>d</w:t>
      </w:r>
      <w:r w:rsidRPr="00371FD5">
        <w:rPr>
          <w:rFonts w:ascii="Times New Roman" w:hAnsi="Times New Roman" w:cs="Times New Roman"/>
          <w:sz w:val="24"/>
          <w:szCs w:val="24"/>
        </w:rPr>
        <w:t xml:space="preserve">ata”, </w:t>
      </w:r>
      <w:proofErr w:type="spellStart"/>
      <w:r w:rsidRPr="002464DB">
        <w:rPr>
          <w:rFonts w:ascii="Times New Roman" w:hAnsi="Times New Roman" w:cs="Times New Roman"/>
          <w:i/>
          <w:iCs/>
          <w:sz w:val="24"/>
          <w:szCs w:val="24"/>
        </w:rPr>
        <w:t>Economica</w:t>
      </w:r>
      <w:proofErr w:type="spellEnd"/>
      <w:r w:rsidRPr="00371FD5">
        <w:rPr>
          <w:rFonts w:ascii="Times New Roman" w:hAnsi="Times New Roman" w:cs="Times New Roman"/>
          <w:sz w:val="24"/>
          <w:szCs w:val="24"/>
        </w:rPr>
        <w:t>, 65</w:t>
      </w:r>
      <w:r>
        <w:rPr>
          <w:rFonts w:ascii="Times New Roman" w:hAnsi="Times New Roman" w:cs="Times New Roman"/>
          <w:sz w:val="24"/>
          <w:szCs w:val="24"/>
        </w:rPr>
        <w:t>, pp.</w:t>
      </w:r>
      <w:r w:rsidRPr="00371FD5">
        <w:rPr>
          <w:rFonts w:ascii="Times New Roman" w:hAnsi="Times New Roman" w:cs="Times New Roman"/>
          <w:sz w:val="24"/>
          <w:szCs w:val="24"/>
        </w:rPr>
        <w:t xml:space="preserve"> 257: 1-15</w:t>
      </w:r>
    </w:p>
    <w:p w14:paraId="6FC62703" w14:textId="77777777" w:rsidR="003B2F7E" w:rsidRPr="00D2152E" w:rsidRDefault="003B2F7E" w:rsidP="006837A6">
      <w:pPr>
        <w:pStyle w:val="NoSpacing"/>
        <w:spacing w:line="480" w:lineRule="auto"/>
        <w:jc w:val="both"/>
        <w:rPr>
          <w:rFonts w:ascii="Times New Roman" w:hAnsi="Times New Roman" w:cs="Times New Roman"/>
          <w:sz w:val="24"/>
          <w:szCs w:val="24"/>
        </w:rPr>
      </w:pPr>
    </w:p>
    <w:p w14:paraId="4D3015D3" w14:textId="207C1796" w:rsidR="00D2152E" w:rsidRPr="00D2152E" w:rsidRDefault="00D2152E" w:rsidP="006837A6">
      <w:pPr>
        <w:pStyle w:val="NoSpacing"/>
        <w:numPr>
          <w:ilvl w:val="0"/>
          <w:numId w:val="9"/>
        </w:numPr>
        <w:spacing w:line="480" w:lineRule="auto"/>
        <w:jc w:val="both"/>
        <w:rPr>
          <w:rFonts w:ascii="Times New Roman" w:hAnsi="Times New Roman" w:cs="Times New Roman"/>
          <w:sz w:val="24"/>
          <w:szCs w:val="24"/>
        </w:rPr>
      </w:pPr>
      <w:r w:rsidRPr="00D2152E">
        <w:rPr>
          <w:rFonts w:ascii="Times New Roman" w:hAnsi="Times New Roman" w:cs="Times New Roman"/>
          <w:sz w:val="24"/>
          <w:szCs w:val="24"/>
        </w:rPr>
        <w:t xml:space="preserve">Aaronson, S., </w:t>
      </w:r>
      <w:proofErr w:type="spellStart"/>
      <w:r w:rsidRPr="00D2152E">
        <w:rPr>
          <w:rFonts w:ascii="Times New Roman" w:hAnsi="Times New Roman" w:cs="Times New Roman"/>
          <w:sz w:val="24"/>
          <w:szCs w:val="24"/>
        </w:rPr>
        <w:t>Cajner</w:t>
      </w:r>
      <w:proofErr w:type="spellEnd"/>
      <w:r w:rsidRPr="00D2152E">
        <w:rPr>
          <w:rFonts w:ascii="Times New Roman" w:hAnsi="Times New Roman" w:cs="Times New Roman"/>
          <w:sz w:val="24"/>
          <w:szCs w:val="24"/>
        </w:rPr>
        <w:t xml:space="preserve">, T., </w:t>
      </w:r>
      <w:proofErr w:type="spellStart"/>
      <w:r w:rsidRPr="00D2152E">
        <w:rPr>
          <w:rFonts w:ascii="Times New Roman" w:hAnsi="Times New Roman" w:cs="Times New Roman"/>
          <w:sz w:val="24"/>
          <w:szCs w:val="24"/>
        </w:rPr>
        <w:t>Fallick</w:t>
      </w:r>
      <w:proofErr w:type="spellEnd"/>
      <w:r w:rsidRPr="00D2152E">
        <w:rPr>
          <w:rFonts w:ascii="Times New Roman" w:hAnsi="Times New Roman" w:cs="Times New Roman"/>
          <w:sz w:val="24"/>
          <w:szCs w:val="24"/>
        </w:rPr>
        <w:t xml:space="preserve">, B., </w:t>
      </w:r>
      <w:proofErr w:type="spellStart"/>
      <w:r w:rsidRPr="00D2152E">
        <w:rPr>
          <w:rFonts w:ascii="Times New Roman" w:hAnsi="Times New Roman" w:cs="Times New Roman"/>
          <w:sz w:val="24"/>
          <w:szCs w:val="24"/>
        </w:rPr>
        <w:t>Glabis-Reig</w:t>
      </w:r>
      <w:proofErr w:type="spellEnd"/>
      <w:r w:rsidRPr="00D2152E">
        <w:rPr>
          <w:rFonts w:ascii="Times New Roman" w:hAnsi="Times New Roman" w:cs="Times New Roman"/>
          <w:sz w:val="24"/>
          <w:szCs w:val="24"/>
        </w:rPr>
        <w:t xml:space="preserve">, F., Smith, C. and </w:t>
      </w:r>
      <w:proofErr w:type="spellStart"/>
      <w:r w:rsidRPr="00D2152E">
        <w:rPr>
          <w:rFonts w:ascii="Times New Roman" w:hAnsi="Times New Roman" w:cs="Times New Roman"/>
          <w:sz w:val="24"/>
          <w:szCs w:val="24"/>
        </w:rPr>
        <w:t>Wascher</w:t>
      </w:r>
      <w:proofErr w:type="spellEnd"/>
      <w:r w:rsidRPr="00D2152E">
        <w:rPr>
          <w:rFonts w:ascii="Times New Roman" w:hAnsi="Times New Roman" w:cs="Times New Roman"/>
          <w:sz w:val="24"/>
          <w:szCs w:val="24"/>
        </w:rPr>
        <w:t xml:space="preserve">, W. (2014). Labor force participation: recent developments and </w:t>
      </w:r>
      <w:proofErr w:type="gramStart"/>
      <w:r w:rsidRPr="00D2152E">
        <w:rPr>
          <w:rFonts w:ascii="Times New Roman" w:hAnsi="Times New Roman" w:cs="Times New Roman"/>
          <w:sz w:val="24"/>
          <w:szCs w:val="24"/>
        </w:rPr>
        <w:t>future prospects</w:t>
      </w:r>
      <w:proofErr w:type="gramEnd"/>
      <w:r w:rsidRPr="00D2152E">
        <w:rPr>
          <w:rFonts w:ascii="Times New Roman" w:hAnsi="Times New Roman" w:cs="Times New Roman"/>
          <w:sz w:val="24"/>
          <w:szCs w:val="24"/>
        </w:rPr>
        <w:t xml:space="preserve">”, </w:t>
      </w:r>
      <w:r w:rsidRPr="00D2152E">
        <w:rPr>
          <w:rFonts w:ascii="Times New Roman" w:hAnsi="Times New Roman" w:cs="Times New Roman"/>
          <w:i/>
          <w:iCs/>
          <w:sz w:val="24"/>
          <w:szCs w:val="24"/>
        </w:rPr>
        <w:t>Brookings Papers on Economic Activity</w:t>
      </w:r>
      <w:r w:rsidRPr="00D2152E">
        <w:rPr>
          <w:rFonts w:ascii="Times New Roman" w:hAnsi="Times New Roman" w:cs="Times New Roman"/>
          <w:sz w:val="24"/>
          <w:szCs w:val="24"/>
        </w:rPr>
        <w:t>, Fall, pp. 197-275</w:t>
      </w:r>
      <w:r>
        <w:rPr>
          <w:rFonts w:ascii="Times New Roman" w:hAnsi="Times New Roman" w:cs="Times New Roman"/>
          <w:sz w:val="24"/>
          <w:szCs w:val="24"/>
        </w:rPr>
        <w:t xml:space="preserve"> (2014).</w:t>
      </w:r>
    </w:p>
    <w:p w14:paraId="48C22EFF" w14:textId="77777777" w:rsidR="00D2152E" w:rsidRPr="00D2152E" w:rsidRDefault="00D2152E" w:rsidP="006837A6">
      <w:pPr>
        <w:pStyle w:val="NoSpacing"/>
        <w:spacing w:line="480" w:lineRule="auto"/>
        <w:jc w:val="both"/>
        <w:rPr>
          <w:rFonts w:ascii="Times New Roman" w:hAnsi="Times New Roman" w:cs="Times New Roman"/>
          <w:sz w:val="24"/>
          <w:szCs w:val="24"/>
        </w:rPr>
      </w:pPr>
    </w:p>
    <w:p w14:paraId="267922E6" w14:textId="227EDFD2" w:rsidR="00D2152E" w:rsidRPr="00143B9F" w:rsidRDefault="00D2152E" w:rsidP="006837A6">
      <w:pPr>
        <w:pStyle w:val="NoSpacing"/>
        <w:numPr>
          <w:ilvl w:val="0"/>
          <w:numId w:val="9"/>
        </w:numPr>
        <w:spacing w:line="480" w:lineRule="auto"/>
        <w:jc w:val="both"/>
        <w:rPr>
          <w:rFonts w:ascii="Times New Roman" w:hAnsi="Times New Roman" w:cs="Times New Roman"/>
          <w:sz w:val="24"/>
          <w:szCs w:val="24"/>
        </w:rPr>
      </w:pPr>
      <w:r w:rsidRPr="00143B9F">
        <w:rPr>
          <w:rFonts w:ascii="Times New Roman" w:hAnsi="Times New Roman" w:cs="Times New Roman"/>
          <w:sz w:val="24"/>
          <w:szCs w:val="24"/>
        </w:rPr>
        <w:t xml:space="preserve">Abraham, K. </w:t>
      </w:r>
      <w:proofErr w:type="gramStart"/>
      <w:r w:rsidRPr="00143B9F">
        <w:rPr>
          <w:rFonts w:ascii="Times New Roman" w:hAnsi="Times New Roman" w:cs="Times New Roman"/>
          <w:sz w:val="24"/>
          <w:szCs w:val="24"/>
        </w:rPr>
        <w:t>G.</w:t>
      </w:r>
      <w:proofErr w:type="gramEnd"/>
      <w:r w:rsidRPr="00143B9F">
        <w:rPr>
          <w:rFonts w:ascii="Times New Roman" w:hAnsi="Times New Roman" w:cs="Times New Roman"/>
          <w:sz w:val="24"/>
          <w:szCs w:val="24"/>
        </w:rPr>
        <w:t xml:space="preserve"> and M.S. Kearney. Explaining the Decline in the US Employment-to-Population Ratio: A Review of the Evidence, NBER Working Paper No. 24333</w:t>
      </w:r>
      <w:bookmarkStart w:id="3" w:name="_Hlk65654272"/>
      <w:r w:rsidRPr="00143B9F">
        <w:rPr>
          <w:rFonts w:ascii="Times New Roman" w:hAnsi="Times New Roman" w:cs="Times New Roman"/>
          <w:sz w:val="24"/>
          <w:szCs w:val="24"/>
        </w:rPr>
        <w:t xml:space="preserve"> (2018).</w:t>
      </w:r>
    </w:p>
    <w:p w14:paraId="1E6307E3" w14:textId="77777777" w:rsidR="00143B9F" w:rsidRPr="00143B9F" w:rsidRDefault="00143B9F" w:rsidP="006837A6">
      <w:pPr>
        <w:pStyle w:val="NoSpacing"/>
        <w:spacing w:line="480" w:lineRule="auto"/>
        <w:ind w:left="900"/>
        <w:jc w:val="both"/>
        <w:rPr>
          <w:rFonts w:ascii="Times New Roman" w:hAnsi="Times New Roman" w:cs="Times New Roman"/>
          <w:sz w:val="24"/>
          <w:szCs w:val="24"/>
        </w:rPr>
      </w:pPr>
    </w:p>
    <w:p w14:paraId="785D3CD9" w14:textId="49D57E81" w:rsidR="00143B9F" w:rsidRPr="00143B9F" w:rsidRDefault="00143B9F" w:rsidP="006837A6">
      <w:pPr>
        <w:pStyle w:val="NoSpacing"/>
        <w:numPr>
          <w:ilvl w:val="0"/>
          <w:numId w:val="9"/>
        </w:numPr>
        <w:spacing w:line="480" w:lineRule="auto"/>
        <w:jc w:val="both"/>
        <w:rPr>
          <w:rFonts w:ascii="Times New Roman" w:hAnsi="Times New Roman" w:cs="Times New Roman"/>
          <w:sz w:val="24"/>
          <w:szCs w:val="24"/>
        </w:rPr>
      </w:pPr>
      <w:proofErr w:type="spellStart"/>
      <w:r w:rsidRPr="00143B9F">
        <w:rPr>
          <w:rFonts w:ascii="Times New Roman" w:hAnsi="Times New Roman" w:cs="Times New Roman"/>
          <w:sz w:val="24"/>
          <w:szCs w:val="24"/>
        </w:rPr>
        <w:t>Feenstra</w:t>
      </w:r>
      <w:proofErr w:type="spellEnd"/>
      <w:r w:rsidRPr="00143B9F">
        <w:rPr>
          <w:rFonts w:ascii="Times New Roman" w:hAnsi="Times New Roman" w:cs="Times New Roman"/>
          <w:sz w:val="24"/>
          <w:szCs w:val="24"/>
        </w:rPr>
        <w:t xml:space="preserve">, R. C. and A. </w:t>
      </w:r>
      <w:proofErr w:type="spellStart"/>
      <w:r w:rsidRPr="00143B9F">
        <w:rPr>
          <w:rFonts w:ascii="Times New Roman" w:hAnsi="Times New Roman" w:cs="Times New Roman"/>
          <w:sz w:val="24"/>
          <w:szCs w:val="24"/>
        </w:rPr>
        <w:t>Sasahara</w:t>
      </w:r>
      <w:proofErr w:type="spellEnd"/>
      <w:r w:rsidRPr="00143B9F">
        <w:rPr>
          <w:rFonts w:ascii="Times New Roman" w:hAnsi="Times New Roman" w:cs="Times New Roman"/>
          <w:sz w:val="24"/>
          <w:szCs w:val="24"/>
        </w:rPr>
        <w:t xml:space="preserve">. The ‘China shock’, exports and US employment: A global input-output analysis, </w:t>
      </w:r>
      <w:r w:rsidRPr="00143B9F">
        <w:rPr>
          <w:rFonts w:ascii="Times New Roman" w:hAnsi="Times New Roman" w:cs="Times New Roman"/>
          <w:i/>
          <w:iCs/>
          <w:sz w:val="24"/>
          <w:szCs w:val="24"/>
        </w:rPr>
        <w:t>Review of International Economics</w:t>
      </w:r>
      <w:r w:rsidRPr="00143B9F">
        <w:rPr>
          <w:rFonts w:ascii="Times New Roman" w:hAnsi="Times New Roman" w:cs="Times New Roman"/>
          <w:sz w:val="24"/>
          <w:szCs w:val="24"/>
        </w:rPr>
        <w:t>, 26, 5: pp. 1053-1083 (2018).</w:t>
      </w:r>
    </w:p>
    <w:p w14:paraId="103C8914" w14:textId="77777777" w:rsidR="00D2152E" w:rsidRPr="00143B9F" w:rsidRDefault="00D2152E" w:rsidP="006837A6">
      <w:pPr>
        <w:pStyle w:val="NoSpacing"/>
        <w:spacing w:line="480" w:lineRule="auto"/>
        <w:jc w:val="both"/>
        <w:rPr>
          <w:rFonts w:ascii="Times New Roman" w:hAnsi="Times New Roman" w:cs="Times New Roman"/>
          <w:sz w:val="24"/>
          <w:szCs w:val="24"/>
        </w:rPr>
      </w:pPr>
    </w:p>
    <w:p w14:paraId="5EC3A1AF" w14:textId="6FEDA185" w:rsidR="00D2152E" w:rsidRPr="00143B9F" w:rsidRDefault="00D2152E" w:rsidP="006837A6">
      <w:pPr>
        <w:pStyle w:val="NoSpacing"/>
        <w:numPr>
          <w:ilvl w:val="0"/>
          <w:numId w:val="9"/>
        </w:numPr>
        <w:spacing w:line="480" w:lineRule="auto"/>
        <w:jc w:val="both"/>
        <w:rPr>
          <w:rFonts w:ascii="Times New Roman" w:hAnsi="Times New Roman" w:cs="Times New Roman"/>
          <w:sz w:val="24"/>
          <w:szCs w:val="24"/>
        </w:rPr>
      </w:pPr>
      <w:r w:rsidRPr="00143B9F">
        <w:rPr>
          <w:rFonts w:ascii="Times New Roman" w:hAnsi="Times New Roman" w:cs="Times New Roman"/>
          <w:sz w:val="24"/>
          <w:szCs w:val="24"/>
        </w:rPr>
        <w:lastRenderedPageBreak/>
        <w:t xml:space="preserve">Bloom, Nicholas, Raffaella </w:t>
      </w:r>
      <w:proofErr w:type="spellStart"/>
      <w:r w:rsidRPr="00143B9F">
        <w:rPr>
          <w:rFonts w:ascii="Times New Roman" w:hAnsi="Times New Roman" w:cs="Times New Roman"/>
          <w:sz w:val="24"/>
          <w:szCs w:val="24"/>
        </w:rPr>
        <w:t>Sadun</w:t>
      </w:r>
      <w:proofErr w:type="spellEnd"/>
      <w:r w:rsidRPr="00143B9F">
        <w:rPr>
          <w:rFonts w:ascii="Times New Roman" w:hAnsi="Times New Roman" w:cs="Times New Roman"/>
          <w:sz w:val="24"/>
          <w:szCs w:val="24"/>
        </w:rPr>
        <w:t xml:space="preserve">, and J. </w:t>
      </w:r>
      <w:proofErr w:type="gramStart"/>
      <w:r w:rsidRPr="00143B9F">
        <w:rPr>
          <w:rFonts w:ascii="Times New Roman" w:hAnsi="Times New Roman" w:cs="Times New Roman"/>
          <w:sz w:val="24"/>
          <w:szCs w:val="24"/>
        </w:rPr>
        <w:t>Van</w:t>
      </w:r>
      <w:proofErr w:type="gramEnd"/>
      <w:r w:rsidRPr="00143B9F">
        <w:rPr>
          <w:rFonts w:ascii="Times New Roman" w:hAnsi="Times New Roman" w:cs="Times New Roman"/>
          <w:sz w:val="24"/>
          <w:szCs w:val="24"/>
        </w:rPr>
        <w:t xml:space="preserve"> Reenen</w:t>
      </w:r>
      <w:bookmarkEnd w:id="3"/>
      <w:r w:rsidRPr="00143B9F">
        <w:rPr>
          <w:rFonts w:ascii="Times New Roman" w:hAnsi="Times New Roman" w:cs="Times New Roman"/>
          <w:sz w:val="24"/>
          <w:szCs w:val="24"/>
        </w:rPr>
        <w:t xml:space="preserve">. Americans Do IT Better: US Multinationals and the Productivity Miracle, </w:t>
      </w:r>
      <w:r w:rsidRPr="00143B9F">
        <w:rPr>
          <w:rFonts w:ascii="Times New Roman" w:hAnsi="Times New Roman" w:cs="Times New Roman"/>
          <w:i/>
          <w:iCs/>
          <w:sz w:val="24"/>
          <w:szCs w:val="24"/>
        </w:rPr>
        <w:t>American Economic Review</w:t>
      </w:r>
      <w:r w:rsidRPr="00143B9F">
        <w:rPr>
          <w:rFonts w:ascii="Times New Roman" w:hAnsi="Times New Roman" w:cs="Times New Roman"/>
          <w:sz w:val="24"/>
          <w:szCs w:val="24"/>
        </w:rPr>
        <w:t xml:space="preserve"> no. 102 (1)</w:t>
      </w:r>
      <w:r w:rsidR="002464DB">
        <w:rPr>
          <w:rFonts w:ascii="Times New Roman" w:hAnsi="Times New Roman" w:cs="Times New Roman"/>
          <w:sz w:val="24"/>
          <w:szCs w:val="24"/>
        </w:rPr>
        <w:t>,</w:t>
      </w:r>
      <w:r w:rsidRPr="00143B9F">
        <w:rPr>
          <w:rFonts w:ascii="Times New Roman" w:hAnsi="Times New Roman" w:cs="Times New Roman"/>
          <w:sz w:val="24"/>
          <w:szCs w:val="24"/>
        </w:rPr>
        <w:t xml:space="preserve"> pp. 167–201 (2012).</w:t>
      </w:r>
    </w:p>
    <w:p w14:paraId="121E9835" w14:textId="77777777" w:rsidR="00D2152E" w:rsidRPr="00143B9F" w:rsidRDefault="00D2152E" w:rsidP="006837A6">
      <w:pPr>
        <w:pStyle w:val="NoSpacing"/>
        <w:spacing w:line="480" w:lineRule="auto"/>
        <w:jc w:val="both"/>
        <w:rPr>
          <w:rFonts w:ascii="Times New Roman" w:hAnsi="Times New Roman" w:cs="Times New Roman"/>
          <w:sz w:val="24"/>
          <w:szCs w:val="24"/>
        </w:rPr>
      </w:pPr>
    </w:p>
    <w:p w14:paraId="0DB46211" w14:textId="09CEAB64" w:rsidR="00D2152E" w:rsidRPr="00143B9F" w:rsidRDefault="00D2152E" w:rsidP="006837A6">
      <w:pPr>
        <w:pStyle w:val="NoSpacing"/>
        <w:numPr>
          <w:ilvl w:val="0"/>
          <w:numId w:val="9"/>
        </w:numPr>
        <w:spacing w:line="480" w:lineRule="auto"/>
        <w:jc w:val="both"/>
        <w:rPr>
          <w:rFonts w:ascii="Times New Roman" w:hAnsi="Times New Roman" w:cs="Times New Roman"/>
          <w:sz w:val="24"/>
          <w:szCs w:val="24"/>
        </w:rPr>
      </w:pPr>
      <w:r w:rsidRPr="00143B9F">
        <w:rPr>
          <w:rFonts w:ascii="Times New Roman" w:hAnsi="Times New Roman" w:cs="Times New Roman"/>
          <w:sz w:val="24"/>
          <w:szCs w:val="24"/>
        </w:rPr>
        <w:t xml:space="preserve">Bloom, Nicholas, Raffaella </w:t>
      </w:r>
      <w:proofErr w:type="spellStart"/>
      <w:r w:rsidRPr="00143B9F">
        <w:rPr>
          <w:rFonts w:ascii="Times New Roman" w:hAnsi="Times New Roman" w:cs="Times New Roman"/>
          <w:sz w:val="24"/>
          <w:szCs w:val="24"/>
        </w:rPr>
        <w:t>Sadun</w:t>
      </w:r>
      <w:proofErr w:type="spellEnd"/>
      <w:r w:rsidRPr="00143B9F">
        <w:rPr>
          <w:rFonts w:ascii="Times New Roman" w:hAnsi="Times New Roman" w:cs="Times New Roman"/>
          <w:sz w:val="24"/>
          <w:szCs w:val="24"/>
        </w:rPr>
        <w:t xml:space="preserve">, and J. </w:t>
      </w:r>
      <w:proofErr w:type="gramStart"/>
      <w:r w:rsidRPr="00143B9F">
        <w:rPr>
          <w:rFonts w:ascii="Times New Roman" w:hAnsi="Times New Roman" w:cs="Times New Roman"/>
          <w:sz w:val="24"/>
          <w:szCs w:val="24"/>
        </w:rPr>
        <w:t>Van</w:t>
      </w:r>
      <w:proofErr w:type="gramEnd"/>
      <w:r w:rsidRPr="00143B9F">
        <w:rPr>
          <w:rFonts w:ascii="Times New Roman" w:hAnsi="Times New Roman" w:cs="Times New Roman"/>
          <w:sz w:val="24"/>
          <w:szCs w:val="24"/>
        </w:rPr>
        <w:t xml:space="preserve"> Reenen. Management as a Technology</w:t>
      </w:r>
      <w:r w:rsidR="002464DB">
        <w:rPr>
          <w:rFonts w:ascii="Times New Roman" w:hAnsi="Times New Roman" w:cs="Times New Roman"/>
          <w:sz w:val="24"/>
          <w:szCs w:val="24"/>
        </w:rPr>
        <w:t>,</w:t>
      </w:r>
      <w:r w:rsidRPr="00143B9F">
        <w:rPr>
          <w:rFonts w:ascii="Times New Roman" w:hAnsi="Times New Roman" w:cs="Times New Roman"/>
          <w:sz w:val="24"/>
          <w:szCs w:val="24"/>
        </w:rPr>
        <w:t xml:space="preserve"> NBER Working Paper No. 22327 (2016).</w:t>
      </w:r>
    </w:p>
    <w:p w14:paraId="5C22D9F3" w14:textId="77777777" w:rsidR="00D2152E" w:rsidRPr="00143B9F" w:rsidRDefault="00D2152E" w:rsidP="006837A6">
      <w:pPr>
        <w:pStyle w:val="NoSpacing"/>
        <w:spacing w:line="480" w:lineRule="auto"/>
        <w:jc w:val="both"/>
        <w:rPr>
          <w:rFonts w:ascii="Times New Roman" w:hAnsi="Times New Roman" w:cs="Times New Roman"/>
          <w:sz w:val="24"/>
          <w:szCs w:val="24"/>
        </w:rPr>
      </w:pPr>
    </w:p>
    <w:p w14:paraId="1617DC9D" w14:textId="77777777" w:rsidR="00D2152E" w:rsidRPr="00D2152E" w:rsidRDefault="00D2152E" w:rsidP="006837A6">
      <w:pPr>
        <w:pStyle w:val="SMcaption"/>
        <w:spacing w:line="480" w:lineRule="auto"/>
        <w:jc w:val="both"/>
        <w:rPr>
          <w:szCs w:val="24"/>
        </w:rPr>
      </w:pPr>
    </w:p>
    <w:p w14:paraId="23D0B3C6" w14:textId="77777777" w:rsidR="00063A8F" w:rsidRPr="00063A8F" w:rsidRDefault="00063A8F" w:rsidP="00063A8F">
      <w:pPr>
        <w:pStyle w:val="NoSpacing"/>
        <w:rPr>
          <w:rFonts w:ascii="Times New Roman" w:hAnsi="Times New Roman" w:cs="Times New Roman"/>
          <w:sz w:val="24"/>
          <w:szCs w:val="24"/>
        </w:rPr>
        <w:sectPr w:rsidR="00063A8F" w:rsidRPr="00063A8F" w:rsidSect="0094257C">
          <w:headerReference w:type="default" r:id="rId9"/>
          <w:footerReference w:type="default" r:id="rId10"/>
          <w:pgSz w:w="12240" w:h="15840"/>
          <w:pgMar w:top="1440" w:right="1800" w:bottom="1440" w:left="1800" w:header="720" w:footer="720" w:gutter="0"/>
          <w:cols w:space="720"/>
          <w:docGrid w:linePitch="299"/>
        </w:sectPr>
      </w:pPr>
    </w:p>
    <w:p w14:paraId="78251D2F" w14:textId="71A8F5D6" w:rsidR="009F7D99" w:rsidRPr="00B957CF" w:rsidRDefault="009F7D99" w:rsidP="009F7D99">
      <w:pPr>
        <w:pStyle w:val="NoSpacing"/>
        <w:tabs>
          <w:tab w:val="decimal" w:pos="1440"/>
          <w:tab w:val="decimal" w:pos="2880"/>
          <w:tab w:val="decimal" w:pos="4320"/>
          <w:tab w:val="decimal" w:pos="5760"/>
        </w:tabs>
        <w:rPr>
          <w:rFonts w:ascii="Times New Roman" w:hAnsi="Times New Roman" w:cs="Times New Roman"/>
          <w:sz w:val="24"/>
          <w:szCs w:val="24"/>
        </w:rPr>
      </w:pPr>
      <w:r w:rsidRPr="00B957CF">
        <w:rPr>
          <w:rFonts w:ascii="Times New Roman" w:hAnsi="Times New Roman" w:cs="Times New Roman"/>
          <w:sz w:val="24"/>
          <w:szCs w:val="24"/>
        </w:rPr>
        <w:lastRenderedPageBreak/>
        <w:t xml:space="preserve">Table 1.  Pain rates in the Gallup World Poll, </w:t>
      </w:r>
      <w:r w:rsidR="00EB23A1" w:rsidRPr="00B957CF">
        <w:rPr>
          <w:rFonts w:ascii="Times New Roman" w:hAnsi="Times New Roman" w:cs="Times New Roman"/>
          <w:sz w:val="24"/>
          <w:szCs w:val="24"/>
        </w:rPr>
        <w:t>200</w:t>
      </w:r>
      <w:r w:rsidR="00EB23A1">
        <w:rPr>
          <w:rFonts w:ascii="Times New Roman" w:hAnsi="Times New Roman" w:cs="Times New Roman"/>
          <w:sz w:val="24"/>
          <w:szCs w:val="24"/>
        </w:rPr>
        <w:t>9</w:t>
      </w:r>
      <w:r w:rsidRPr="00B957CF">
        <w:rPr>
          <w:rFonts w:ascii="Times New Roman" w:hAnsi="Times New Roman" w:cs="Times New Roman"/>
          <w:sz w:val="24"/>
          <w:szCs w:val="24"/>
        </w:rPr>
        <w:t>-2020</w:t>
      </w:r>
      <w:r w:rsidR="007E089D" w:rsidRPr="00B957CF">
        <w:rPr>
          <w:rStyle w:val="CommentReference"/>
          <w:rFonts w:ascii="Times New Roman" w:eastAsia="Times New Roman" w:hAnsi="Times New Roman" w:cs="Times New Roman"/>
          <w:sz w:val="24"/>
          <w:szCs w:val="24"/>
        </w:rPr>
        <w:t xml:space="preserve"> and Gallup US Tracker Poll, 2009-2017 </w:t>
      </w:r>
    </w:p>
    <w:p w14:paraId="42DD9E9E" w14:textId="77777777" w:rsidR="009F7D99" w:rsidRPr="00B957CF" w:rsidRDefault="009F7D99" w:rsidP="009F7D99">
      <w:pPr>
        <w:pStyle w:val="NoSpacing"/>
        <w:tabs>
          <w:tab w:val="decimal" w:pos="2880"/>
          <w:tab w:val="left" w:pos="4320"/>
          <w:tab w:val="decimal" w:pos="5760"/>
          <w:tab w:val="decimal" w:pos="7200"/>
        </w:tabs>
        <w:rPr>
          <w:rFonts w:ascii="Times New Roman" w:hAnsi="Times New Roman" w:cs="Times New Roman"/>
          <w:sz w:val="24"/>
          <w:szCs w:val="24"/>
        </w:rPr>
      </w:pPr>
    </w:p>
    <w:p w14:paraId="4B1AE7B1" w14:textId="79EC120B" w:rsidR="009F7D99" w:rsidRPr="00B957CF" w:rsidRDefault="009F7D99" w:rsidP="00B957CF">
      <w:pPr>
        <w:pStyle w:val="NoSpacing"/>
        <w:numPr>
          <w:ilvl w:val="0"/>
          <w:numId w:val="17"/>
        </w:numPr>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By country</w:t>
      </w:r>
      <w:r w:rsidR="003D1807" w:rsidRPr="00B957CF">
        <w:rPr>
          <w:rFonts w:ascii="Times New Roman" w:hAnsi="Times New Roman" w:cs="Times New Roman"/>
          <w:sz w:val="24"/>
          <w:szCs w:val="24"/>
        </w:rPr>
        <w:t>, 2009-2020</w:t>
      </w:r>
      <w:r w:rsidRPr="00B957CF">
        <w:rPr>
          <w:rFonts w:ascii="Times New Roman" w:hAnsi="Times New Roman" w:cs="Times New Roman"/>
          <w:sz w:val="24"/>
          <w:szCs w:val="24"/>
        </w:rPr>
        <w:t xml:space="preserve"> (n=</w:t>
      </w:r>
      <w:r w:rsidR="00D456F6" w:rsidRPr="00B957CF">
        <w:rPr>
          <w:rFonts w:ascii="Times New Roman" w:hAnsi="Times New Roman" w:cs="Times New Roman"/>
          <w:sz w:val="24"/>
          <w:szCs w:val="24"/>
        </w:rPr>
        <w:t>311,</w:t>
      </w:r>
      <w:r w:rsidR="00EB23A1" w:rsidRPr="00B957CF">
        <w:rPr>
          <w:rFonts w:ascii="Times New Roman" w:hAnsi="Times New Roman" w:cs="Times New Roman"/>
          <w:sz w:val="24"/>
          <w:szCs w:val="24"/>
        </w:rPr>
        <w:t>6</w:t>
      </w:r>
      <w:r w:rsidR="00EB23A1">
        <w:rPr>
          <w:rFonts w:ascii="Times New Roman" w:hAnsi="Times New Roman" w:cs="Times New Roman"/>
          <w:sz w:val="24"/>
          <w:szCs w:val="24"/>
        </w:rPr>
        <w:t>69</w:t>
      </w:r>
      <w:r w:rsidRPr="00B957CF">
        <w:rPr>
          <w:rFonts w:ascii="Times New Roman" w:hAnsi="Times New Roman" w:cs="Times New Roman"/>
          <w:sz w:val="24"/>
          <w:szCs w:val="24"/>
        </w:rPr>
        <w:t>)</w:t>
      </w:r>
    </w:p>
    <w:p w14:paraId="729069A7"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Iceland </w:t>
      </w:r>
      <w:r w:rsidRPr="00B957CF">
        <w:rPr>
          <w:rFonts w:ascii="Times New Roman" w:hAnsi="Times New Roman" w:cs="Times New Roman"/>
          <w:sz w:val="24"/>
          <w:szCs w:val="24"/>
        </w:rPr>
        <w:tab/>
        <w:t>32.1</w:t>
      </w:r>
    </w:p>
    <w:p w14:paraId="29322DBF"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Belgium </w:t>
      </w:r>
      <w:r w:rsidRPr="00B957CF">
        <w:rPr>
          <w:rFonts w:ascii="Times New Roman" w:hAnsi="Times New Roman" w:cs="Times New Roman"/>
          <w:sz w:val="24"/>
          <w:szCs w:val="24"/>
        </w:rPr>
        <w:tab/>
        <w:t>29.6</w:t>
      </w:r>
    </w:p>
    <w:p w14:paraId="0511B874"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France </w:t>
      </w:r>
      <w:r w:rsidRPr="00B957CF">
        <w:rPr>
          <w:rFonts w:ascii="Times New Roman" w:hAnsi="Times New Roman" w:cs="Times New Roman"/>
          <w:sz w:val="24"/>
          <w:szCs w:val="24"/>
        </w:rPr>
        <w:tab/>
        <w:t>29.3</w:t>
      </w:r>
    </w:p>
    <w:p w14:paraId="13DDF93C"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Spain </w:t>
      </w:r>
      <w:r w:rsidRPr="00B957CF">
        <w:rPr>
          <w:rFonts w:ascii="Times New Roman" w:hAnsi="Times New Roman" w:cs="Times New Roman"/>
          <w:sz w:val="24"/>
          <w:szCs w:val="24"/>
        </w:rPr>
        <w:tab/>
        <w:t>29.3</w:t>
      </w:r>
    </w:p>
    <w:p w14:paraId="79B3F5DE" w14:textId="2E079DFD" w:rsidR="00D456F6" w:rsidRPr="00B957CF" w:rsidRDefault="00D456F6" w:rsidP="00D456F6">
      <w:pPr>
        <w:pStyle w:val="NoSpacing"/>
        <w:tabs>
          <w:tab w:val="decimal" w:pos="2880"/>
          <w:tab w:val="left" w:pos="4320"/>
          <w:tab w:val="decimal" w:pos="6480"/>
          <w:tab w:val="decimal" w:pos="7200"/>
        </w:tabs>
        <w:rPr>
          <w:rFonts w:ascii="Times New Roman" w:hAnsi="Times New Roman" w:cs="Times New Roman"/>
          <w:sz w:val="24"/>
          <w:szCs w:val="24"/>
        </w:rPr>
      </w:pPr>
      <w:r w:rsidRPr="00B957CF">
        <w:rPr>
          <w:rFonts w:ascii="Times New Roman" w:hAnsi="Times New Roman" w:cs="Times New Roman"/>
          <w:sz w:val="24"/>
          <w:szCs w:val="24"/>
        </w:rPr>
        <w:t>USA (n=15</w:t>
      </w:r>
      <w:r w:rsidR="00B957CF">
        <w:rPr>
          <w:rFonts w:ascii="Times New Roman" w:hAnsi="Times New Roman" w:cs="Times New Roman"/>
          <w:sz w:val="24"/>
          <w:szCs w:val="24"/>
        </w:rPr>
        <w:t>,</w:t>
      </w:r>
      <w:r w:rsidRPr="00B957CF">
        <w:rPr>
          <w:rFonts w:ascii="Times New Roman" w:hAnsi="Times New Roman" w:cs="Times New Roman"/>
          <w:sz w:val="24"/>
          <w:szCs w:val="24"/>
        </w:rPr>
        <w:t>243)</w:t>
      </w:r>
      <w:r w:rsidRPr="00B957CF">
        <w:rPr>
          <w:rFonts w:ascii="Times New Roman" w:hAnsi="Times New Roman" w:cs="Times New Roman"/>
          <w:sz w:val="24"/>
          <w:szCs w:val="24"/>
        </w:rPr>
        <w:tab/>
        <w:t>28.3</w:t>
      </w:r>
    </w:p>
    <w:p w14:paraId="45AF2406"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Canada </w:t>
      </w:r>
      <w:r w:rsidRPr="00B957CF">
        <w:rPr>
          <w:rFonts w:ascii="Times New Roman" w:hAnsi="Times New Roman" w:cs="Times New Roman"/>
          <w:sz w:val="24"/>
          <w:szCs w:val="24"/>
        </w:rPr>
        <w:tab/>
        <w:t>27.9</w:t>
      </w:r>
    </w:p>
    <w:p w14:paraId="6B05E0FB"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Luxembourg </w:t>
      </w:r>
      <w:r w:rsidRPr="00B957CF">
        <w:rPr>
          <w:rFonts w:ascii="Times New Roman" w:hAnsi="Times New Roman" w:cs="Times New Roman"/>
          <w:sz w:val="24"/>
          <w:szCs w:val="24"/>
        </w:rPr>
        <w:tab/>
        <w:t>25.8</w:t>
      </w:r>
    </w:p>
    <w:p w14:paraId="5B94DF1D"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Italy </w:t>
      </w:r>
      <w:r w:rsidRPr="00B957CF">
        <w:rPr>
          <w:rFonts w:ascii="Times New Roman" w:hAnsi="Times New Roman" w:cs="Times New Roman"/>
          <w:sz w:val="24"/>
          <w:szCs w:val="24"/>
        </w:rPr>
        <w:tab/>
        <w:t>25.2</w:t>
      </w:r>
    </w:p>
    <w:p w14:paraId="794044F5"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Denmark </w:t>
      </w:r>
      <w:r w:rsidRPr="00B957CF">
        <w:rPr>
          <w:rFonts w:ascii="Times New Roman" w:hAnsi="Times New Roman" w:cs="Times New Roman"/>
          <w:sz w:val="24"/>
          <w:szCs w:val="24"/>
        </w:rPr>
        <w:tab/>
        <w:t>24.7</w:t>
      </w:r>
    </w:p>
    <w:p w14:paraId="31A25AA6"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Australia </w:t>
      </w:r>
      <w:r w:rsidRPr="00B957CF">
        <w:rPr>
          <w:rFonts w:ascii="Times New Roman" w:hAnsi="Times New Roman" w:cs="Times New Roman"/>
          <w:sz w:val="24"/>
          <w:szCs w:val="24"/>
        </w:rPr>
        <w:tab/>
        <w:t>23.9</w:t>
      </w:r>
    </w:p>
    <w:p w14:paraId="3C7C5EA8"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Total </w:t>
      </w:r>
      <w:r w:rsidRPr="00B957CF">
        <w:rPr>
          <w:rFonts w:ascii="Times New Roman" w:hAnsi="Times New Roman" w:cs="Times New Roman"/>
          <w:sz w:val="24"/>
          <w:szCs w:val="24"/>
        </w:rPr>
        <w:tab/>
        <w:t>23.8</w:t>
      </w:r>
    </w:p>
    <w:p w14:paraId="0A483065"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Finland </w:t>
      </w:r>
      <w:r w:rsidRPr="00B957CF">
        <w:rPr>
          <w:rFonts w:ascii="Times New Roman" w:hAnsi="Times New Roman" w:cs="Times New Roman"/>
          <w:sz w:val="24"/>
          <w:szCs w:val="24"/>
        </w:rPr>
        <w:tab/>
        <w:t>23.7</w:t>
      </w:r>
    </w:p>
    <w:p w14:paraId="0E75529C"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Switzerland </w:t>
      </w:r>
      <w:r w:rsidRPr="00B957CF">
        <w:rPr>
          <w:rFonts w:ascii="Times New Roman" w:hAnsi="Times New Roman" w:cs="Times New Roman"/>
          <w:sz w:val="24"/>
          <w:szCs w:val="24"/>
        </w:rPr>
        <w:tab/>
        <w:t>23.6</w:t>
      </w:r>
    </w:p>
    <w:p w14:paraId="45EEDBD3" w14:textId="54487540"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New Zealand </w:t>
      </w:r>
      <w:r w:rsidRPr="00B957CF">
        <w:rPr>
          <w:rFonts w:ascii="Times New Roman" w:hAnsi="Times New Roman" w:cs="Times New Roman"/>
          <w:sz w:val="24"/>
          <w:szCs w:val="24"/>
        </w:rPr>
        <w:tab/>
        <w:t>23.0</w:t>
      </w:r>
    </w:p>
    <w:p w14:paraId="77740D7C"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Germany </w:t>
      </w:r>
      <w:r w:rsidRPr="00B957CF">
        <w:rPr>
          <w:rFonts w:ascii="Times New Roman" w:hAnsi="Times New Roman" w:cs="Times New Roman"/>
          <w:sz w:val="24"/>
          <w:szCs w:val="24"/>
        </w:rPr>
        <w:tab/>
        <w:t>22.5</w:t>
      </w:r>
    </w:p>
    <w:p w14:paraId="3A36341A"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Norway </w:t>
      </w:r>
      <w:r w:rsidRPr="00B957CF">
        <w:rPr>
          <w:rFonts w:ascii="Times New Roman" w:hAnsi="Times New Roman" w:cs="Times New Roman"/>
          <w:sz w:val="24"/>
          <w:szCs w:val="24"/>
        </w:rPr>
        <w:tab/>
        <w:t>22.5</w:t>
      </w:r>
    </w:p>
    <w:p w14:paraId="4C798C35"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Sweden </w:t>
      </w:r>
      <w:r w:rsidRPr="00B957CF">
        <w:rPr>
          <w:rFonts w:ascii="Times New Roman" w:hAnsi="Times New Roman" w:cs="Times New Roman"/>
          <w:sz w:val="24"/>
          <w:szCs w:val="24"/>
        </w:rPr>
        <w:tab/>
        <w:t>21.5</w:t>
      </w:r>
    </w:p>
    <w:p w14:paraId="6E04A105"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Austria </w:t>
      </w:r>
      <w:r w:rsidRPr="00B957CF">
        <w:rPr>
          <w:rFonts w:ascii="Times New Roman" w:hAnsi="Times New Roman" w:cs="Times New Roman"/>
          <w:sz w:val="24"/>
          <w:szCs w:val="24"/>
        </w:rPr>
        <w:tab/>
        <w:t>21.3</w:t>
      </w:r>
    </w:p>
    <w:p w14:paraId="42A23FDE"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United Kingdom </w:t>
      </w:r>
      <w:r w:rsidRPr="00B957CF">
        <w:rPr>
          <w:rFonts w:ascii="Times New Roman" w:hAnsi="Times New Roman" w:cs="Times New Roman"/>
          <w:sz w:val="24"/>
          <w:szCs w:val="24"/>
        </w:rPr>
        <w:tab/>
        <w:t>21.1</w:t>
      </w:r>
    </w:p>
    <w:p w14:paraId="6578F5A6"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Netherlands </w:t>
      </w:r>
      <w:r w:rsidRPr="00B957CF">
        <w:rPr>
          <w:rFonts w:ascii="Times New Roman" w:hAnsi="Times New Roman" w:cs="Times New Roman"/>
          <w:sz w:val="24"/>
          <w:szCs w:val="24"/>
        </w:rPr>
        <w:tab/>
        <w:t>20.9</w:t>
      </w:r>
    </w:p>
    <w:p w14:paraId="6C74BE83" w14:textId="77777777" w:rsidR="00D456F6" w:rsidRPr="00B957CF" w:rsidRDefault="00D456F6" w:rsidP="00B957CF">
      <w:pPr>
        <w:pStyle w:val="NoSpacing"/>
        <w:tabs>
          <w:tab w:val="decimal" w:pos="2880"/>
          <w:tab w:val="left" w:pos="4320"/>
          <w:tab w:val="decimal" w:pos="576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Japan </w:t>
      </w:r>
      <w:r w:rsidRPr="00B957CF">
        <w:rPr>
          <w:rFonts w:ascii="Times New Roman" w:hAnsi="Times New Roman" w:cs="Times New Roman"/>
          <w:sz w:val="24"/>
          <w:szCs w:val="24"/>
        </w:rPr>
        <w:tab/>
        <w:t>19.7</w:t>
      </w:r>
    </w:p>
    <w:p w14:paraId="3695C452" w14:textId="52ABE6FF" w:rsidR="00D456F6" w:rsidRPr="00B957CF" w:rsidRDefault="00D456F6" w:rsidP="00B957CF">
      <w:pPr>
        <w:pStyle w:val="NoSpacing"/>
        <w:tabs>
          <w:tab w:val="decimal" w:pos="2880"/>
          <w:tab w:val="left" w:pos="4320"/>
          <w:tab w:val="decimal" w:pos="6480"/>
          <w:tab w:val="decimal" w:pos="7200"/>
        </w:tabs>
        <w:rPr>
          <w:rFonts w:ascii="Times New Roman" w:hAnsi="Times New Roman" w:cs="Times New Roman"/>
          <w:sz w:val="24"/>
          <w:szCs w:val="24"/>
        </w:rPr>
      </w:pPr>
      <w:r w:rsidRPr="00B957CF">
        <w:rPr>
          <w:rFonts w:ascii="Times New Roman" w:hAnsi="Times New Roman" w:cs="Times New Roman"/>
          <w:sz w:val="24"/>
          <w:szCs w:val="24"/>
        </w:rPr>
        <w:t xml:space="preserve">Ireland </w:t>
      </w:r>
      <w:r w:rsidRPr="00B957CF">
        <w:rPr>
          <w:rFonts w:ascii="Times New Roman" w:hAnsi="Times New Roman" w:cs="Times New Roman"/>
          <w:sz w:val="24"/>
          <w:szCs w:val="24"/>
        </w:rPr>
        <w:tab/>
        <w:t>19.2</w:t>
      </w:r>
    </w:p>
    <w:p w14:paraId="37BB88DA" w14:textId="77777777" w:rsidR="009F7D99" w:rsidRDefault="009F7D99" w:rsidP="009F7D99">
      <w:pPr>
        <w:pStyle w:val="NoSpacing"/>
        <w:tabs>
          <w:tab w:val="decimal" w:pos="2880"/>
          <w:tab w:val="left" w:pos="4320"/>
          <w:tab w:val="decimal" w:pos="5760"/>
          <w:tab w:val="decimal" w:pos="7200"/>
        </w:tabs>
        <w:rPr>
          <w:rFonts w:ascii="Times New Roman" w:hAnsi="Times New Roman" w:cs="Times New Roman"/>
          <w:sz w:val="24"/>
          <w:szCs w:val="24"/>
        </w:rPr>
      </w:pPr>
    </w:p>
    <w:p w14:paraId="307DF73A" w14:textId="2A35E963" w:rsidR="009F7D99" w:rsidRDefault="009F7D99" w:rsidP="00B957CF">
      <w:pPr>
        <w:pStyle w:val="NoSpacing"/>
        <w:numPr>
          <w:ilvl w:val="0"/>
          <w:numId w:val="16"/>
        </w:numPr>
        <w:tabs>
          <w:tab w:val="decimal" w:pos="2880"/>
          <w:tab w:val="left" w:pos="4320"/>
          <w:tab w:val="decimal" w:pos="5760"/>
          <w:tab w:val="decimal" w:pos="7200"/>
        </w:tabs>
        <w:rPr>
          <w:rFonts w:ascii="Times New Roman" w:hAnsi="Times New Roman" w:cs="Times New Roman"/>
          <w:sz w:val="24"/>
          <w:szCs w:val="24"/>
        </w:rPr>
      </w:pPr>
      <w:r>
        <w:rPr>
          <w:rFonts w:ascii="Times New Roman" w:hAnsi="Times New Roman" w:cs="Times New Roman"/>
          <w:sz w:val="24"/>
          <w:szCs w:val="24"/>
        </w:rPr>
        <w:t>By year</w:t>
      </w:r>
    </w:p>
    <w:p w14:paraId="6B82325A" w14:textId="4C1C16D2" w:rsidR="009F7D99" w:rsidRPr="003054B1" w:rsidRDefault="009F7D99" w:rsidP="009F7D99">
      <w:pPr>
        <w:pStyle w:val="NoSpacing"/>
        <w:tabs>
          <w:tab w:val="decimal" w:pos="28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ab/>
      </w:r>
      <w:r w:rsidRPr="003054B1">
        <w:rPr>
          <w:rFonts w:ascii="Times New Roman" w:hAnsi="Times New Roman" w:cs="Times New Roman"/>
          <w:sz w:val="24"/>
          <w:szCs w:val="24"/>
        </w:rPr>
        <w:t>OECD (n=</w:t>
      </w:r>
      <w:r w:rsidR="00A03AF8">
        <w:rPr>
          <w:rFonts w:ascii="Times New Roman" w:hAnsi="Times New Roman" w:cs="Times New Roman"/>
          <w:sz w:val="24"/>
          <w:szCs w:val="24"/>
        </w:rPr>
        <w:t>311,669</w:t>
      </w:r>
      <w:r w:rsidRPr="003054B1">
        <w:rPr>
          <w:rFonts w:ascii="Times New Roman" w:hAnsi="Times New Roman" w:cs="Times New Roman"/>
          <w:sz w:val="24"/>
          <w:szCs w:val="24"/>
        </w:rPr>
        <w:t>)    USA (n=</w:t>
      </w:r>
      <w:r w:rsidR="00D456F6">
        <w:rPr>
          <w:rFonts w:ascii="Times New Roman" w:hAnsi="Times New Roman" w:cs="Times New Roman"/>
          <w:sz w:val="24"/>
          <w:szCs w:val="24"/>
        </w:rPr>
        <w:t>2,279,477</w:t>
      </w:r>
      <w:r w:rsidRPr="003054B1">
        <w:rPr>
          <w:rFonts w:ascii="Times New Roman" w:hAnsi="Times New Roman" w:cs="Times New Roman"/>
          <w:sz w:val="24"/>
          <w:szCs w:val="24"/>
        </w:rPr>
        <w:t>)</w:t>
      </w:r>
    </w:p>
    <w:p w14:paraId="78029ECB" w14:textId="5D4C9A0A" w:rsidR="00CD696E" w:rsidRPr="003054B1" w:rsidRDefault="00CD696E"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3054B1">
        <w:rPr>
          <w:rFonts w:ascii="Times New Roman" w:hAnsi="Times New Roman" w:cs="Times New Roman"/>
          <w:sz w:val="24"/>
          <w:szCs w:val="24"/>
        </w:rPr>
        <w:t>2005</w:t>
      </w:r>
      <w:r w:rsidRPr="003054B1">
        <w:rPr>
          <w:rFonts w:ascii="Times New Roman" w:hAnsi="Times New Roman" w:cs="Times New Roman"/>
          <w:sz w:val="24"/>
          <w:szCs w:val="24"/>
        </w:rPr>
        <w:tab/>
      </w:r>
      <w:r w:rsidR="00D456F6">
        <w:rPr>
          <w:rFonts w:ascii="Times New Roman" w:hAnsi="Times New Roman" w:cs="Times New Roman"/>
          <w:sz w:val="24"/>
          <w:szCs w:val="24"/>
        </w:rPr>
        <w:t>22.0</w:t>
      </w:r>
    </w:p>
    <w:p w14:paraId="77A6DC59" w14:textId="5EBE47E0" w:rsidR="00CD696E" w:rsidRPr="003054B1" w:rsidRDefault="00CD696E"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3054B1">
        <w:rPr>
          <w:rFonts w:ascii="Times New Roman" w:hAnsi="Times New Roman" w:cs="Times New Roman"/>
          <w:sz w:val="24"/>
          <w:szCs w:val="24"/>
        </w:rPr>
        <w:t>2006</w:t>
      </w:r>
      <w:r w:rsidRPr="003054B1">
        <w:rPr>
          <w:rFonts w:ascii="Times New Roman" w:hAnsi="Times New Roman" w:cs="Times New Roman"/>
          <w:sz w:val="24"/>
          <w:szCs w:val="24"/>
        </w:rPr>
        <w:tab/>
        <w:t>2</w:t>
      </w:r>
      <w:r w:rsidR="00D456F6">
        <w:rPr>
          <w:rFonts w:ascii="Times New Roman" w:hAnsi="Times New Roman" w:cs="Times New Roman"/>
          <w:sz w:val="24"/>
          <w:szCs w:val="24"/>
        </w:rPr>
        <w:t>2.1</w:t>
      </w:r>
    </w:p>
    <w:p w14:paraId="20D74B1C" w14:textId="44D838D6" w:rsidR="00CD696E" w:rsidRPr="003054B1" w:rsidRDefault="00CD696E"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3054B1">
        <w:rPr>
          <w:rFonts w:ascii="Times New Roman" w:hAnsi="Times New Roman" w:cs="Times New Roman"/>
          <w:sz w:val="24"/>
          <w:szCs w:val="24"/>
        </w:rPr>
        <w:t>2007</w:t>
      </w:r>
      <w:r w:rsidRPr="003054B1">
        <w:rPr>
          <w:rFonts w:ascii="Times New Roman" w:hAnsi="Times New Roman" w:cs="Times New Roman"/>
          <w:sz w:val="24"/>
          <w:szCs w:val="24"/>
        </w:rPr>
        <w:tab/>
        <w:t>22.</w:t>
      </w:r>
      <w:r w:rsidR="00D456F6">
        <w:rPr>
          <w:rFonts w:ascii="Times New Roman" w:hAnsi="Times New Roman" w:cs="Times New Roman"/>
          <w:sz w:val="24"/>
          <w:szCs w:val="24"/>
        </w:rPr>
        <w:t>7</w:t>
      </w:r>
    </w:p>
    <w:p w14:paraId="280A86DD" w14:textId="1D47333C" w:rsidR="00CD696E" w:rsidRPr="003054B1" w:rsidRDefault="00CD696E"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3054B1">
        <w:rPr>
          <w:rFonts w:ascii="Times New Roman" w:hAnsi="Times New Roman" w:cs="Times New Roman"/>
          <w:sz w:val="24"/>
          <w:szCs w:val="24"/>
        </w:rPr>
        <w:t>2008</w:t>
      </w:r>
      <w:r w:rsidRPr="003054B1">
        <w:rPr>
          <w:rFonts w:ascii="Times New Roman" w:hAnsi="Times New Roman" w:cs="Times New Roman"/>
          <w:sz w:val="24"/>
          <w:szCs w:val="24"/>
        </w:rPr>
        <w:tab/>
        <w:t>2</w:t>
      </w:r>
      <w:r w:rsidR="00D456F6">
        <w:rPr>
          <w:rFonts w:ascii="Times New Roman" w:hAnsi="Times New Roman" w:cs="Times New Roman"/>
          <w:sz w:val="24"/>
          <w:szCs w:val="24"/>
        </w:rPr>
        <w:t>2.4</w:t>
      </w:r>
      <w:r w:rsidR="00C62648">
        <w:rPr>
          <w:rFonts w:ascii="Times New Roman" w:hAnsi="Times New Roman" w:cs="Times New Roman"/>
          <w:sz w:val="24"/>
          <w:szCs w:val="24"/>
        </w:rPr>
        <w:tab/>
      </w:r>
      <w:r w:rsidR="00D456F6">
        <w:rPr>
          <w:rFonts w:ascii="Times New Roman" w:hAnsi="Times New Roman" w:cs="Times New Roman"/>
          <w:sz w:val="24"/>
          <w:szCs w:val="24"/>
        </w:rPr>
        <w:t xml:space="preserve"> </w:t>
      </w:r>
    </w:p>
    <w:p w14:paraId="7CD28F11" w14:textId="45062484"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3054B1">
        <w:rPr>
          <w:rFonts w:ascii="Times New Roman" w:hAnsi="Times New Roman" w:cs="Times New Roman"/>
          <w:sz w:val="24"/>
          <w:szCs w:val="24"/>
        </w:rPr>
        <w:t>2009</w:t>
      </w:r>
      <w:r w:rsidRPr="003054B1">
        <w:rPr>
          <w:rFonts w:ascii="Times New Roman" w:hAnsi="Times New Roman" w:cs="Times New Roman"/>
          <w:sz w:val="24"/>
          <w:szCs w:val="24"/>
        </w:rPr>
        <w:tab/>
        <w:t>2</w:t>
      </w:r>
      <w:r w:rsidR="00D456F6">
        <w:rPr>
          <w:rFonts w:ascii="Times New Roman" w:hAnsi="Times New Roman" w:cs="Times New Roman"/>
          <w:sz w:val="24"/>
          <w:szCs w:val="24"/>
        </w:rPr>
        <w:t>4.2</w:t>
      </w:r>
      <w:r w:rsidRPr="003054B1">
        <w:rPr>
          <w:rFonts w:ascii="Times New Roman" w:hAnsi="Times New Roman" w:cs="Times New Roman"/>
          <w:sz w:val="24"/>
          <w:szCs w:val="24"/>
        </w:rPr>
        <w:tab/>
        <w:t>2</w:t>
      </w:r>
      <w:r w:rsidR="00D456F6">
        <w:rPr>
          <w:rFonts w:ascii="Times New Roman" w:hAnsi="Times New Roman" w:cs="Times New Roman"/>
          <w:sz w:val="24"/>
          <w:szCs w:val="24"/>
        </w:rPr>
        <w:t>3.9</w:t>
      </w:r>
    </w:p>
    <w:p w14:paraId="34C7806E" w14:textId="63664905"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2010</w:t>
      </w:r>
      <w:r w:rsidRPr="00906E38">
        <w:rPr>
          <w:rFonts w:ascii="Times New Roman" w:hAnsi="Times New Roman" w:cs="Times New Roman"/>
          <w:sz w:val="24"/>
          <w:szCs w:val="24"/>
        </w:rPr>
        <w:tab/>
        <w:t>2</w:t>
      </w:r>
      <w:r w:rsidR="00D456F6">
        <w:rPr>
          <w:rFonts w:ascii="Times New Roman" w:hAnsi="Times New Roman" w:cs="Times New Roman"/>
          <w:sz w:val="24"/>
          <w:szCs w:val="24"/>
        </w:rPr>
        <w:t>2.2</w:t>
      </w:r>
      <w:r w:rsidRPr="00906E38">
        <w:rPr>
          <w:rFonts w:ascii="Times New Roman" w:hAnsi="Times New Roman" w:cs="Times New Roman"/>
          <w:sz w:val="24"/>
          <w:szCs w:val="24"/>
        </w:rPr>
        <w:tab/>
        <w:t>2</w:t>
      </w:r>
      <w:r w:rsidR="00D456F6">
        <w:rPr>
          <w:rFonts w:ascii="Times New Roman" w:hAnsi="Times New Roman" w:cs="Times New Roman"/>
          <w:sz w:val="24"/>
          <w:szCs w:val="24"/>
        </w:rPr>
        <w:t>3.8</w:t>
      </w:r>
    </w:p>
    <w:p w14:paraId="6496BC2C" w14:textId="4F8B6A2C"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2011</w:t>
      </w:r>
      <w:r w:rsidRPr="00906E38">
        <w:rPr>
          <w:rFonts w:ascii="Times New Roman" w:hAnsi="Times New Roman" w:cs="Times New Roman"/>
          <w:sz w:val="24"/>
          <w:szCs w:val="24"/>
        </w:rPr>
        <w:tab/>
        <w:t>2</w:t>
      </w:r>
      <w:r w:rsidR="00D456F6">
        <w:rPr>
          <w:rFonts w:ascii="Times New Roman" w:hAnsi="Times New Roman" w:cs="Times New Roman"/>
          <w:sz w:val="24"/>
          <w:szCs w:val="24"/>
        </w:rPr>
        <w:t>2.3</w:t>
      </w:r>
      <w:r w:rsidRPr="00906E38">
        <w:rPr>
          <w:rFonts w:ascii="Times New Roman" w:hAnsi="Times New Roman" w:cs="Times New Roman"/>
          <w:sz w:val="24"/>
          <w:szCs w:val="24"/>
        </w:rPr>
        <w:tab/>
        <w:t>2</w:t>
      </w:r>
      <w:r w:rsidR="00D456F6">
        <w:rPr>
          <w:rFonts w:ascii="Times New Roman" w:hAnsi="Times New Roman" w:cs="Times New Roman"/>
          <w:sz w:val="24"/>
          <w:szCs w:val="24"/>
        </w:rPr>
        <w:t>4.1</w:t>
      </w:r>
    </w:p>
    <w:p w14:paraId="05BDD761" w14:textId="49E90C46"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2012</w:t>
      </w:r>
      <w:r w:rsidRPr="00906E38">
        <w:rPr>
          <w:rFonts w:ascii="Times New Roman" w:hAnsi="Times New Roman" w:cs="Times New Roman"/>
          <w:sz w:val="24"/>
          <w:szCs w:val="24"/>
        </w:rPr>
        <w:tab/>
        <w:t>2</w:t>
      </w:r>
      <w:r w:rsidR="00D456F6">
        <w:rPr>
          <w:rFonts w:ascii="Times New Roman" w:hAnsi="Times New Roman" w:cs="Times New Roman"/>
          <w:sz w:val="24"/>
          <w:szCs w:val="24"/>
        </w:rPr>
        <w:t>3.4</w:t>
      </w:r>
      <w:r w:rsidRPr="00906E38">
        <w:rPr>
          <w:rFonts w:ascii="Times New Roman" w:hAnsi="Times New Roman" w:cs="Times New Roman"/>
          <w:sz w:val="24"/>
          <w:szCs w:val="24"/>
        </w:rPr>
        <w:tab/>
        <w:t>23.</w:t>
      </w:r>
      <w:r w:rsidR="00D456F6">
        <w:rPr>
          <w:rFonts w:ascii="Times New Roman" w:hAnsi="Times New Roman" w:cs="Times New Roman"/>
          <w:sz w:val="24"/>
          <w:szCs w:val="24"/>
        </w:rPr>
        <w:t>9</w:t>
      </w:r>
    </w:p>
    <w:p w14:paraId="5EFC4D39" w14:textId="759115DF"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2013</w:t>
      </w:r>
      <w:r w:rsidRPr="00906E38">
        <w:rPr>
          <w:rFonts w:ascii="Times New Roman" w:hAnsi="Times New Roman" w:cs="Times New Roman"/>
          <w:sz w:val="24"/>
          <w:szCs w:val="24"/>
        </w:rPr>
        <w:tab/>
        <w:t>2</w:t>
      </w:r>
      <w:r w:rsidR="00D456F6">
        <w:rPr>
          <w:rFonts w:ascii="Times New Roman" w:hAnsi="Times New Roman" w:cs="Times New Roman"/>
          <w:sz w:val="24"/>
          <w:szCs w:val="24"/>
        </w:rPr>
        <w:t>6.0</w:t>
      </w:r>
      <w:r w:rsidRPr="00906E38">
        <w:rPr>
          <w:rFonts w:ascii="Times New Roman" w:hAnsi="Times New Roman" w:cs="Times New Roman"/>
          <w:sz w:val="24"/>
          <w:szCs w:val="24"/>
        </w:rPr>
        <w:tab/>
        <w:t>24.</w:t>
      </w:r>
      <w:r w:rsidR="00D456F6">
        <w:rPr>
          <w:rFonts w:ascii="Times New Roman" w:hAnsi="Times New Roman" w:cs="Times New Roman"/>
          <w:sz w:val="24"/>
          <w:szCs w:val="24"/>
        </w:rPr>
        <w:t>6</w:t>
      </w:r>
    </w:p>
    <w:p w14:paraId="102B6B43" w14:textId="72644C93"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2014</w:t>
      </w:r>
      <w:r w:rsidRPr="00906E38">
        <w:rPr>
          <w:rFonts w:ascii="Times New Roman" w:hAnsi="Times New Roman" w:cs="Times New Roman"/>
          <w:sz w:val="24"/>
          <w:szCs w:val="24"/>
        </w:rPr>
        <w:tab/>
        <w:t>2</w:t>
      </w:r>
      <w:r w:rsidR="00D456F6">
        <w:rPr>
          <w:rFonts w:ascii="Times New Roman" w:hAnsi="Times New Roman" w:cs="Times New Roman"/>
          <w:sz w:val="24"/>
          <w:szCs w:val="24"/>
        </w:rPr>
        <w:t>5.2</w:t>
      </w:r>
      <w:r w:rsidRPr="00906E38">
        <w:rPr>
          <w:rFonts w:ascii="Times New Roman" w:hAnsi="Times New Roman" w:cs="Times New Roman"/>
          <w:sz w:val="24"/>
          <w:szCs w:val="24"/>
        </w:rPr>
        <w:tab/>
        <w:t>24.</w:t>
      </w:r>
      <w:r w:rsidR="00D456F6">
        <w:rPr>
          <w:rFonts w:ascii="Times New Roman" w:hAnsi="Times New Roman" w:cs="Times New Roman"/>
          <w:sz w:val="24"/>
          <w:szCs w:val="24"/>
        </w:rPr>
        <w:t>7</w:t>
      </w:r>
    </w:p>
    <w:p w14:paraId="6CBE9DDD" w14:textId="37A14710"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2015</w:t>
      </w:r>
      <w:r w:rsidRPr="00906E38">
        <w:rPr>
          <w:rFonts w:ascii="Times New Roman" w:hAnsi="Times New Roman" w:cs="Times New Roman"/>
          <w:sz w:val="24"/>
          <w:szCs w:val="24"/>
        </w:rPr>
        <w:tab/>
        <w:t>2</w:t>
      </w:r>
      <w:r w:rsidR="00D456F6">
        <w:rPr>
          <w:rFonts w:ascii="Times New Roman" w:hAnsi="Times New Roman" w:cs="Times New Roman"/>
          <w:sz w:val="24"/>
          <w:szCs w:val="24"/>
        </w:rPr>
        <w:t>3.2</w:t>
      </w:r>
      <w:r w:rsidRPr="00906E38">
        <w:rPr>
          <w:rFonts w:ascii="Times New Roman" w:hAnsi="Times New Roman" w:cs="Times New Roman"/>
          <w:sz w:val="24"/>
          <w:szCs w:val="24"/>
        </w:rPr>
        <w:tab/>
        <w:t>24.</w:t>
      </w:r>
      <w:r w:rsidR="00D456F6">
        <w:rPr>
          <w:rFonts w:ascii="Times New Roman" w:hAnsi="Times New Roman" w:cs="Times New Roman"/>
          <w:sz w:val="24"/>
          <w:szCs w:val="24"/>
        </w:rPr>
        <w:t>8</w:t>
      </w:r>
    </w:p>
    <w:p w14:paraId="67BB0DC9" w14:textId="6AD91D0E"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2016</w:t>
      </w:r>
      <w:r w:rsidRPr="00906E38">
        <w:rPr>
          <w:rFonts w:ascii="Times New Roman" w:hAnsi="Times New Roman" w:cs="Times New Roman"/>
          <w:sz w:val="24"/>
          <w:szCs w:val="24"/>
        </w:rPr>
        <w:tab/>
        <w:t>2</w:t>
      </w:r>
      <w:r w:rsidR="00D456F6">
        <w:rPr>
          <w:rFonts w:ascii="Times New Roman" w:hAnsi="Times New Roman" w:cs="Times New Roman"/>
          <w:sz w:val="24"/>
          <w:szCs w:val="24"/>
        </w:rPr>
        <w:t>5.2</w:t>
      </w:r>
      <w:r w:rsidRPr="00906E38">
        <w:rPr>
          <w:rFonts w:ascii="Times New Roman" w:hAnsi="Times New Roman" w:cs="Times New Roman"/>
          <w:sz w:val="24"/>
          <w:szCs w:val="24"/>
        </w:rPr>
        <w:tab/>
        <w:t>2</w:t>
      </w:r>
      <w:r w:rsidR="00D456F6">
        <w:rPr>
          <w:rFonts w:ascii="Times New Roman" w:hAnsi="Times New Roman" w:cs="Times New Roman"/>
          <w:sz w:val="24"/>
          <w:szCs w:val="24"/>
        </w:rPr>
        <w:t>4.8</w:t>
      </w:r>
    </w:p>
    <w:p w14:paraId="0E0CC472" w14:textId="72048749"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2017</w:t>
      </w:r>
      <w:r w:rsidRPr="00906E38">
        <w:rPr>
          <w:rFonts w:ascii="Times New Roman" w:hAnsi="Times New Roman" w:cs="Times New Roman"/>
          <w:sz w:val="24"/>
          <w:szCs w:val="24"/>
        </w:rPr>
        <w:tab/>
        <w:t>2</w:t>
      </w:r>
      <w:r w:rsidR="00D456F6">
        <w:rPr>
          <w:rFonts w:ascii="Times New Roman" w:hAnsi="Times New Roman" w:cs="Times New Roman"/>
          <w:sz w:val="24"/>
          <w:szCs w:val="24"/>
        </w:rPr>
        <w:t>4.7</w:t>
      </w:r>
      <w:r w:rsidRPr="00906E38">
        <w:rPr>
          <w:rFonts w:ascii="Times New Roman" w:hAnsi="Times New Roman" w:cs="Times New Roman"/>
          <w:sz w:val="24"/>
          <w:szCs w:val="24"/>
        </w:rPr>
        <w:tab/>
        <w:t>2</w:t>
      </w:r>
      <w:r w:rsidR="00D456F6">
        <w:rPr>
          <w:rFonts w:ascii="Times New Roman" w:hAnsi="Times New Roman" w:cs="Times New Roman"/>
          <w:sz w:val="24"/>
          <w:szCs w:val="24"/>
        </w:rPr>
        <w:t>7.1</w:t>
      </w:r>
    </w:p>
    <w:p w14:paraId="1AD8F686" w14:textId="32C6F8BA"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2018</w:t>
      </w:r>
      <w:r w:rsidRPr="00906E38">
        <w:rPr>
          <w:rFonts w:ascii="Times New Roman" w:hAnsi="Times New Roman" w:cs="Times New Roman"/>
          <w:sz w:val="24"/>
          <w:szCs w:val="24"/>
        </w:rPr>
        <w:tab/>
        <w:t>2</w:t>
      </w:r>
      <w:r w:rsidR="00D456F6">
        <w:rPr>
          <w:rFonts w:ascii="Times New Roman" w:hAnsi="Times New Roman" w:cs="Times New Roman"/>
          <w:sz w:val="24"/>
          <w:szCs w:val="24"/>
        </w:rPr>
        <w:t>4.1</w:t>
      </w:r>
      <w:r w:rsidRPr="00906E38">
        <w:rPr>
          <w:rFonts w:ascii="Times New Roman" w:hAnsi="Times New Roman" w:cs="Times New Roman"/>
          <w:sz w:val="24"/>
          <w:szCs w:val="24"/>
        </w:rPr>
        <w:tab/>
      </w:r>
    </w:p>
    <w:p w14:paraId="1076337F" w14:textId="1640BF21" w:rsidR="009F7D99" w:rsidRPr="00906E38"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2019</w:t>
      </w:r>
      <w:r w:rsidRPr="00906E38">
        <w:rPr>
          <w:rFonts w:ascii="Times New Roman" w:hAnsi="Times New Roman" w:cs="Times New Roman"/>
          <w:sz w:val="24"/>
          <w:szCs w:val="24"/>
        </w:rPr>
        <w:tab/>
        <w:t>2</w:t>
      </w:r>
      <w:r w:rsidR="00D456F6">
        <w:rPr>
          <w:rFonts w:ascii="Times New Roman" w:hAnsi="Times New Roman" w:cs="Times New Roman"/>
          <w:sz w:val="24"/>
          <w:szCs w:val="24"/>
        </w:rPr>
        <w:t>5.9</w:t>
      </w:r>
      <w:r w:rsidRPr="00906E38">
        <w:rPr>
          <w:rFonts w:ascii="Times New Roman" w:hAnsi="Times New Roman" w:cs="Times New Roman"/>
          <w:sz w:val="24"/>
          <w:szCs w:val="24"/>
        </w:rPr>
        <w:tab/>
      </w:r>
    </w:p>
    <w:p w14:paraId="21A2472F" w14:textId="4CF11A5F" w:rsidR="009F7D99"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sidRPr="00906E38">
        <w:rPr>
          <w:rFonts w:ascii="Times New Roman" w:hAnsi="Times New Roman" w:cs="Times New Roman"/>
          <w:sz w:val="24"/>
          <w:szCs w:val="24"/>
        </w:rPr>
        <w:t>2020</w:t>
      </w:r>
      <w:r w:rsidRPr="00906E38">
        <w:rPr>
          <w:rFonts w:ascii="Times New Roman" w:hAnsi="Times New Roman" w:cs="Times New Roman"/>
          <w:sz w:val="24"/>
          <w:szCs w:val="24"/>
        </w:rPr>
        <w:tab/>
        <w:t>2</w:t>
      </w:r>
      <w:r w:rsidR="00D456F6">
        <w:rPr>
          <w:rFonts w:ascii="Times New Roman" w:hAnsi="Times New Roman" w:cs="Times New Roman"/>
          <w:sz w:val="24"/>
          <w:szCs w:val="24"/>
        </w:rPr>
        <w:t>5.5</w:t>
      </w:r>
      <w:r w:rsidRPr="00906E38">
        <w:rPr>
          <w:rFonts w:ascii="Times New Roman" w:hAnsi="Times New Roman" w:cs="Times New Roman"/>
          <w:sz w:val="24"/>
          <w:szCs w:val="24"/>
        </w:rPr>
        <w:tab/>
      </w:r>
    </w:p>
    <w:p w14:paraId="6991AAD1" w14:textId="49D9E92D" w:rsidR="009F7D99" w:rsidRDefault="009F7D99" w:rsidP="009F7D99">
      <w:pPr>
        <w:pStyle w:val="NoSpacing"/>
        <w:tabs>
          <w:tab w:val="decimal" w:pos="2070"/>
          <w:tab w:val="decimal" w:pos="3780"/>
          <w:tab w:val="left" w:pos="4320"/>
          <w:tab w:val="decimal" w:pos="5760"/>
          <w:tab w:val="decimal" w:pos="7200"/>
        </w:tabs>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z w:val="24"/>
          <w:szCs w:val="24"/>
        </w:rPr>
        <w:tab/>
        <w:t>2</w:t>
      </w:r>
      <w:r w:rsidR="00D456F6">
        <w:rPr>
          <w:rFonts w:ascii="Times New Roman" w:hAnsi="Times New Roman" w:cs="Times New Roman"/>
          <w:sz w:val="24"/>
          <w:szCs w:val="24"/>
        </w:rPr>
        <w:t>3.8</w:t>
      </w:r>
      <w:r>
        <w:rPr>
          <w:rFonts w:ascii="Times New Roman" w:hAnsi="Times New Roman" w:cs="Times New Roman"/>
          <w:sz w:val="24"/>
          <w:szCs w:val="24"/>
        </w:rPr>
        <w:tab/>
      </w:r>
      <w:r w:rsidR="00D456F6">
        <w:rPr>
          <w:rFonts w:ascii="Times New Roman" w:hAnsi="Times New Roman" w:cs="Times New Roman"/>
          <w:sz w:val="24"/>
          <w:szCs w:val="24"/>
        </w:rPr>
        <w:t>24.2</w:t>
      </w:r>
    </w:p>
    <w:p w14:paraId="1452FE7A" w14:textId="77777777" w:rsidR="009F7D99" w:rsidRDefault="009F7D99" w:rsidP="009F7D99">
      <w:pPr>
        <w:pStyle w:val="NoSpacing"/>
        <w:tabs>
          <w:tab w:val="decimal" w:pos="2880"/>
          <w:tab w:val="left" w:pos="4320"/>
          <w:tab w:val="decimal" w:pos="5760"/>
          <w:tab w:val="decimal" w:pos="7200"/>
        </w:tabs>
        <w:rPr>
          <w:rFonts w:ascii="Times New Roman" w:hAnsi="Times New Roman" w:cs="Times New Roman"/>
          <w:sz w:val="24"/>
          <w:szCs w:val="24"/>
        </w:rPr>
      </w:pPr>
    </w:p>
    <w:p w14:paraId="4EF94D09" w14:textId="77777777" w:rsidR="009F7D99" w:rsidRDefault="009F7D99" w:rsidP="009F7D99">
      <w:pPr>
        <w:pStyle w:val="NoSpacing"/>
        <w:tabs>
          <w:tab w:val="decimal" w:pos="1800"/>
          <w:tab w:val="decimal" w:pos="3150"/>
          <w:tab w:val="decimal" w:pos="4590"/>
        </w:tabs>
        <w:rPr>
          <w:rFonts w:ascii="Times New Roman" w:hAnsi="Times New Roman" w:cs="Times New Roman"/>
          <w:sz w:val="24"/>
          <w:szCs w:val="24"/>
        </w:rPr>
        <w:sectPr w:rsidR="009F7D99" w:rsidSect="00AF532B">
          <w:footerReference w:type="default" r:id="rId11"/>
          <w:pgSz w:w="12240" w:h="15840"/>
          <w:pgMar w:top="1440" w:right="1440" w:bottom="1440" w:left="1440" w:header="720" w:footer="720" w:gutter="0"/>
          <w:cols w:space="720"/>
          <w:docGrid w:linePitch="360"/>
        </w:sectPr>
      </w:pPr>
    </w:p>
    <w:p w14:paraId="4D0D2D62" w14:textId="77777777" w:rsidR="009F7D99" w:rsidRPr="003054B1" w:rsidRDefault="009F7D99" w:rsidP="009F7D99">
      <w:pPr>
        <w:pStyle w:val="NoSpacing"/>
        <w:tabs>
          <w:tab w:val="decimal" w:pos="1800"/>
          <w:tab w:val="decimal" w:pos="3150"/>
          <w:tab w:val="decimal" w:pos="4590"/>
        </w:tabs>
        <w:rPr>
          <w:rFonts w:ascii="Times New Roman" w:hAnsi="Times New Roman" w:cs="Times New Roman"/>
          <w:sz w:val="24"/>
          <w:szCs w:val="24"/>
        </w:rPr>
      </w:pPr>
      <w:r w:rsidRPr="003054B1">
        <w:rPr>
          <w:rFonts w:ascii="Times New Roman" w:hAnsi="Times New Roman" w:cs="Times New Roman"/>
          <w:sz w:val="24"/>
          <w:szCs w:val="24"/>
        </w:rPr>
        <w:lastRenderedPageBreak/>
        <w:t>Table 2.  Pain simulated for non-workers by age, USA (2009-2017) and OECD20 (2005-2020)</w:t>
      </w:r>
    </w:p>
    <w:p w14:paraId="0D92DDA6" w14:textId="77777777" w:rsidR="009F7D99" w:rsidRPr="003054B1" w:rsidRDefault="009F7D99" w:rsidP="009F7D99">
      <w:pPr>
        <w:pStyle w:val="NoSpacing"/>
        <w:tabs>
          <w:tab w:val="decimal" w:pos="1800"/>
          <w:tab w:val="decimal" w:pos="3150"/>
          <w:tab w:val="decimal" w:pos="4590"/>
        </w:tabs>
        <w:rPr>
          <w:rFonts w:ascii="Times New Roman" w:hAnsi="Times New Roman" w:cs="Times New Roman"/>
          <w:sz w:val="24"/>
          <w:szCs w:val="24"/>
        </w:rPr>
      </w:pPr>
    </w:p>
    <w:p w14:paraId="564DE300" w14:textId="77777777" w:rsidR="009F7D99" w:rsidRPr="003054B1" w:rsidRDefault="009F7D99" w:rsidP="009F7D99">
      <w:pPr>
        <w:pStyle w:val="NoSpacing"/>
        <w:tabs>
          <w:tab w:val="decimal" w:pos="1800"/>
          <w:tab w:val="decimal" w:pos="3150"/>
          <w:tab w:val="decimal" w:pos="4590"/>
        </w:tabs>
        <w:rPr>
          <w:rFonts w:ascii="Times New Roman" w:hAnsi="Times New Roman" w:cs="Times New Roman"/>
          <w:sz w:val="24"/>
          <w:szCs w:val="24"/>
        </w:rPr>
      </w:pPr>
      <w:r w:rsidRPr="003054B1">
        <w:rPr>
          <w:rFonts w:ascii="Times New Roman" w:hAnsi="Times New Roman" w:cs="Times New Roman"/>
          <w:sz w:val="24"/>
          <w:szCs w:val="24"/>
        </w:rPr>
        <w:t xml:space="preserve">a) USA </w:t>
      </w:r>
      <w:r w:rsidRPr="003054B1">
        <w:rPr>
          <w:rFonts w:ascii="Times New Roman" w:hAnsi="Times New Roman" w:cs="Times New Roman"/>
          <w:sz w:val="24"/>
          <w:szCs w:val="24"/>
        </w:rPr>
        <w:tab/>
      </w:r>
    </w:p>
    <w:p w14:paraId="050A4B99" w14:textId="220B8958" w:rsidR="009F7D99" w:rsidRPr="003054B1" w:rsidRDefault="009F7D99" w:rsidP="009F7D99">
      <w:pPr>
        <w:pStyle w:val="NoSpacing"/>
        <w:tabs>
          <w:tab w:val="decimal" w:pos="1800"/>
          <w:tab w:val="decimal" w:pos="3150"/>
          <w:tab w:val="decimal" w:pos="4590"/>
        </w:tabs>
        <w:rPr>
          <w:rFonts w:ascii="Times New Roman" w:hAnsi="Times New Roman" w:cs="Times New Roman"/>
          <w:sz w:val="24"/>
          <w:szCs w:val="24"/>
        </w:rPr>
      </w:pPr>
      <w:r w:rsidRPr="003054B1">
        <w:rPr>
          <w:rFonts w:ascii="Times New Roman" w:hAnsi="Times New Roman" w:cs="Times New Roman"/>
          <w:sz w:val="24"/>
          <w:szCs w:val="24"/>
        </w:rPr>
        <w:t>Age      Non workers</w:t>
      </w:r>
      <w:r w:rsidRPr="003054B1">
        <w:rPr>
          <w:rFonts w:ascii="Times New Roman" w:hAnsi="Times New Roman" w:cs="Times New Roman"/>
          <w:sz w:val="24"/>
          <w:szCs w:val="24"/>
        </w:rPr>
        <w:tab/>
      </w:r>
      <w:proofErr w:type="spellStart"/>
      <w:r w:rsidRPr="003054B1">
        <w:rPr>
          <w:rFonts w:ascii="Times New Roman" w:hAnsi="Times New Roman" w:cs="Times New Roman"/>
          <w:sz w:val="24"/>
          <w:szCs w:val="24"/>
        </w:rPr>
        <w:t>Workers</w:t>
      </w:r>
      <w:proofErr w:type="spellEnd"/>
      <w:r w:rsidRPr="003054B1">
        <w:rPr>
          <w:rFonts w:ascii="Times New Roman" w:hAnsi="Times New Roman" w:cs="Times New Roman"/>
          <w:sz w:val="24"/>
          <w:szCs w:val="24"/>
        </w:rPr>
        <w:tab/>
        <w:t>% work</w:t>
      </w:r>
      <w:r w:rsidRPr="003054B1">
        <w:rPr>
          <w:rFonts w:ascii="Times New Roman" w:hAnsi="Times New Roman" w:cs="Times New Roman"/>
          <w:sz w:val="24"/>
          <w:szCs w:val="24"/>
        </w:rPr>
        <w:tab/>
      </w:r>
      <w:r w:rsidR="00ED1C59">
        <w:rPr>
          <w:rFonts w:ascii="Times New Roman" w:hAnsi="Times New Roman" w:cs="Times New Roman"/>
          <w:sz w:val="24"/>
          <w:szCs w:val="24"/>
        </w:rPr>
        <w:t xml:space="preserve"> </w:t>
      </w:r>
      <w:r w:rsidR="001C3278" w:rsidRPr="003054B1">
        <w:rPr>
          <w:rFonts w:ascii="Times New Roman" w:hAnsi="Times New Roman" w:cs="Times New Roman"/>
          <w:sz w:val="24"/>
          <w:szCs w:val="24"/>
        </w:rPr>
        <w:t xml:space="preserve">      </w:t>
      </w:r>
      <w:r w:rsidR="00ED1C59">
        <w:rPr>
          <w:rFonts w:ascii="Times New Roman" w:hAnsi="Times New Roman" w:cs="Times New Roman"/>
          <w:sz w:val="24"/>
          <w:szCs w:val="24"/>
        </w:rPr>
        <w:t xml:space="preserve">  </w:t>
      </w:r>
      <w:r w:rsidR="001C3278" w:rsidRPr="003054B1">
        <w:rPr>
          <w:rFonts w:ascii="Times New Roman" w:hAnsi="Times New Roman" w:cs="Times New Roman"/>
          <w:sz w:val="24"/>
          <w:szCs w:val="24"/>
        </w:rPr>
        <w:t>All</w:t>
      </w:r>
      <w:r w:rsidR="00C51262">
        <w:rPr>
          <w:rFonts w:ascii="Times New Roman" w:hAnsi="Times New Roman" w:cs="Times New Roman"/>
          <w:sz w:val="24"/>
          <w:szCs w:val="24"/>
        </w:rPr>
        <w:t xml:space="preserve"> % in pain</w:t>
      </w:r>
    </w:p>
    <w:p w14:paraId="7702E2D4" w14:textId="7B77CA29" w:rsidR="009F7D99" w:rsidRPr="003054B1" w:rsidRDefault="009F7D99" w:rsidP="009F7D99">
      <w:pPr>
        <w:pStyle w:val="NoSpacing"/>
        <w:tabs>
          <w:tab w:val="decimal" w:pos="1710"/>
          <w:tab w:val="decimal" w:pos="3240"/>
          <w:tab w:val="decimal" w:pos="4320"/>
          <w:tab w:val="decimal" w:pos="6480"/>
        </w:tabs>
        <w:rPr>
          <w:rFonts w:ascii="Times New Roman" w:hAnsi="Times New Roman" w:cs="Times New Roman"/>
          <w:sz w:val="24"/>
          <w:szCs w:val="24"/>
        </w:rPr>
      </w:pPr>
      <w:r w:rsidRPr="003054B1">
        <w:rPr>
          <w:rFonts w:ascii="Times New Roman" w:hAnsi="Times New Roman" w:cs="Times New Roman"/>
          <w:sz w:val="24"/>
          <w:szCs w:val="24"/>
        </w:rPr>
        <w:tab/>
        <w:t xml:space="preserve">   % </w:t>
      </w:r>
      <w:proofErr w:type="gramStart"/>
      <w:r w:rsidRPr="003054B1">
        <w:rPr>
          <w:rFonts w:ascii="Times New Roman" w:hAnsi="Times New Roman" w:cs="Times New Roman"/>
          <w:sz w:val="24"/>
          <w:szCs w:val="24"/>
        </w:rPr>
        <w:t>in</w:t>
      </w:r>
      <w:proofErr w:type="gramEnd"/>
      <w:r w:rsidRPr="003054B1">
        <w:rPr>
          <w:rFonts w:ascii="Times New Roman" w:hAnsi="Times New Roman" w:cs="Times New Roman"/>
          <w:sz w:val="24"/>
          <w:szCs w:val="24"/>
        </w:rPr>
        <w:t xml:space="preserve"> pain</w:t>
      </w:r>
      <w:r w:rsidRPr="003054B1">
        <w:rPr>
          <w:rFonts w:ascii="Times New Roman" w:hAnsi="Times New Roman" w:cs="Times New Roman"/>
          <w:sz w:val="24"/>
          <w:szCs w:val="24"/>
        </w:rPr>
        <w:tab/>
        <w:t xml:space="preserve">% in pain </w:t>
      </w:r>
      <w:r w:rsidRPr="003054B1">
        <w:rPr>
          <w:rFonts w:ascii="Times New Roman" w:hAnsi="Times New Roman" w:cs="Times New Roman"/>
          <w:sz w:val="24"/>
          <w:szCs w:val="24"/>
        </w:rPr>
        <w:tab/>
      </w:r>
      <w:r w:rsidRPr="003054B1">
        <w:rPr>
          <w:rFonts w:ascii="Times New Roman" w:hAnsi="Times New Roman" w:cs="Times New Roman"/>
          <w:sz w:val="24"/>
          <w:szCs w:val="24"/>
        </w:rPr>
        <w:tab/>
      </w:r>
    </w:p>
    <w:p w14:paraId="44C4CC56" w14:textId="3D938599"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56</w:t>
      </w:r>
      <w:r w:rsidRPr="00ED1C59">
        <w:rPr>
          <w:rFonts w:ascii="Times New Roman" w:hAnsi="Times New Roman" w:cs="Times New Roman"/>
          <w:sz w:val="24"/>
          <w:szCs w:val="24"/>
        </w:rPr>
        <w:tab/>
        <w:t xml:space="preserve">51 </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2</w:t>
      </w:r>
      <w:r w:rsidRPr="00ED1C59">
        <w:rPr>
          <w:rFonts w:ascii="Times New Roman" w:hAnsi="Times New Roman" w:cs="Times New Roman"/>
          <w:sz w:val="24"/>
          <w:szCs w:val="24"/>
        </w:rPr>
        <w:tab/>
        <w:t>68</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31</w:t>
      </w:r>
    </w:p>
    <w:p w14:paraId="4CDFD9AE" w14:textId="5F791E6A"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57</w:t>
      </w:r>
      <w:r w:rsidRPr="00ED1C59">
        <w:rPr>
          <w:rFonts w:ascii="Times New Roman" w:hAnsi="Times New Roman" w:cs="Times New Roman"/>
          <w:sz w:val="24"/>
          <w:szCs w:val="24"/>
        </w:rPr>
        <w:tab/>
        <w:t>50</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2</w:t>
      </w:r>
      <w:r w:rsidRPr="00ED1C59">
        <w:rPr>
          <w:rFonts w:ascii="Times New Roman" w:hAnsi="Times New Roman" w:cs="Times New Roman"/>
          <w:sz w:val="24"/>
          <w:szCs w:val="24"/>
        </w:rPr>
        <w:tab/>
        <w:t>67</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31</w:t>
      </w:r>
    </w:p>
    <w:p w14:paraId="42AECB44" w14:textId="4490AE8F"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58</w:t>
      </w:r>
      <w:r w:rsidRPr="00ED1C59">
        <w:rPr>
          <w:rFonts w:ascii="Times New Roman" w:hAnsi="Times New Roman" w:cs="Times New Roman"/>
          <w:sz w:val="24"/>
          <w:szCs w:val="24"/>
        </w:rPr>
        <w:tab/>
      </w:r>
      <w:r w:rsidR="00E14D79" w:rsidRPr="00ED1C59">
        <w:rPr>
          <w:rFonts w:ascii="Times New Roman" w:hAnsi="Times New Roman" w:cs="Times New Roman"/>
          <w:sz w:val="24"/>
          <w:szCs w:val="24"/>
        </w:rPr>
        <w:t>50</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2</w:t>
      </w:r>
      <w:r w:rsidRPr="00ED1C59">
        <w:rPr>
          <w:rFonts w:ascii="Times New Roman" w:hAnsi="Times New Roman" w:cs="Times New Roman"/>
          <w:sz w:val="24"/>
          <w:szCs w:val="24"/>
        </w:rPr>
        <w:tab/>
        <w:t>65</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w:t>
      </w:r>
      <w:r w:rsidR="00E14D79" w:rsidRPr="00ED1C59">
        <w:rPr>
          <w:rFonts w:ascii="Times New Roman" w:hAnsi="Times New Roman" w:cs="Times New Roman"/>
          <w:sz w:val="24"/>
          <w:szCs w:val="24"/>
        </w:rPr>
        <w:t>2</w:t>
      </w:r>
    </w:p>
    <w:p w14:paraId="46B8CE7D" w14:textId="7D858CEC"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59</w:t>
      </w:r>
      <w:r w:rsidRPr="00ED1C59">
        <w:rPr>
          <w:rFonts w:ascii="Times New Roman" w:hAnsi="Times New Roman" w:cs="Times New Roman"/>
          <w:sz w:val="24"/>
          <w:szCs w:val="24"/>
        </w:rPr>
        <w:tab/>
        <w:t>4</w:t>
      </w:r>
      <w:r w:rsidR="00E14D79" w:rsidRPr="00ED1C59">
        <w:rPr>
          <w:rFonts w:ascii="Times New Roman" w:hAnsi="Times New Roman" w:cs="Times New Roman"/>
          <w:sz w:val="24"/>
          <w:szCs w:val="24"/>
        </w:rPr>
        <w:t>8</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2</w:t>
      </w:r>
      <w:r w:rsidRPr="00ED1C59">
        <w:rPr>
          <w:rFonts w:ascii="Times New Roman" w:hAnsi="Times New Roman" w:cs="Times New Roman"/>
          <w:sz w:val="24"/>
          <w:szCs w:val="24"/>
        </w:rPr>
        <w:tab/>
        <w:t>63</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31</w:t>
      </w:r>
    </w:p>
    <w:p w14:paraId="3AD662A2" w14:textId="077C25EF"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60</w:t>
      </w:r>
      <w:r w:rsidRPr="00ED1C59">
        <w:rPr>
          <w:rFonts w:ascii="Times New Roman" w:hAnsi="Times New Roman" w:cs="Times New Roman"/>
          <w:sz w:val="24"/>
          <w:szCs w:val="24"/>
        </w:rPr>
        <w:tab/>
        <w:t>45</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1</w:t>
      </w:r>
      <w:r w:rsidRPr="00ED1C59">
        <w:rPr>
          <w:rFonts w:ascii="Times New Roman" w:hAnsi="Times New Roman" w:cs="Times New Roman"/>
          <w:sz w:val="24"/>
          <w:szCs w:val="24"/>
        </w:rPr>
        <w:tab/>
        <w:t>60</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w:t>
      </w:r>
      <w:r w:rsidR="00E14D79" w:rsidRPr="00ED1C59">
        <w:rPr>
          <w:rFonts w:ascii="Times New Roman" w:hAnsi="Times New Roman" w:cs="Times New Roman"/>
          <w:sz w:val="24"/>
          <w:szCs w:val="24"/>
        </w:rPr>
        <w:t>1</w:t>
      </w:r>
    </w:p>
    <w:p w14:paraId="4D92B6CB" w14:textId="40C80064"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61</w:t>
      </w:r>
      <w:r w:rsidRPr="00ED1C59">
        <w:rPr>
          <w:rFonts w:ascii="Times New Roman" w:hAnsi="Times New Roman" w:cs="Times New Roman"/>
          <w:sz w:val="24"/>
          <w:szCs w:val="24"/>
        </w:rPr>
        <w:tab/>
        <w:t>45</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2</w:t>
      </w:r>
      <w:r w:rsidRPr="00ED1C59">
        <w:rPr>
          <w:rFonts w:ascii="Times New Roman" w:hAnsi="Times New Roman" w:cs="Times New Roman"/>
          <w:sz w:val="24"/>
          <w:szCs w:val="24"/>
        </w:rPr>
        <w:tab/>
        <w:t>57</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w:t>
      </w:r>
      <w:r w:rsidR="00E14D79" w:rsidRPr="00ED1C59">
        <w:rPr>
          <w:rFonts w:ascii="Times New Roman" w:hAnsi="Times New Roman" w:cs="Times New Roman"/>
          <w:sz w:val="24"/>
          <w:szCs w:val="24"/>
        </w:rPr>
        <w:t>2</w:t>
      </w:r>
    </w:p>
    <w:p w14:paraId="107B70B3" w14:textId="53C3C981"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62</w:t>
      </w:r>
      <w:r w:rsidRPr="00ED1C59">
        <w:rPr>
          <w:rFonts w:ascii="Times New Roman" w:hAnsi="Times New Roman" w:cs="Times New Roman"/>
          <w:sz w:val="24"/>
          <w:szCs w:val="24"/>
        </w:rPr>
        <w:tab/>
        <w:t>41</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2</w:t>
      </w:r>
      <w:r w:rsidRPr="00ED1C59">
        <w:rPr>
          <w:rFonts w:ascii="Times New Roman" w:hAnsi="Times New Roman" w:cs="Times New Roman"/>
          <w:sz w:val="24"/>
          <w:szCs w:val="24"/>
        </w:rPr>
        <w:tab/>
        <w:t>51</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31</w:t>
      </w:r>
    </w:p>
    <w:p w14:paraId="6A9F4C88" w14:textId="19163727"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63</w:t>
      </w:r>
      <w:r w:rsidRPr="00ED1C59">
        <w:rPr>
          <w:rFonts w:ascii="Times New Roman" w:hAnsi="Times New Roman" w:cs="Times New Roman"/>
          <w:sz w:val="24"/>
          <w:szCs w:val="24"/>
        </w:rPr>
        <w:tab/>
        <w:t>40</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2</w:t>
      </w:r>
      <w:r w:rsidRPr="00ED1C59">
        <w:rPr>
          <w:rFonts w:ascii="Times New Roman" w:hAnsi="Times New Roman" w:cs="Times New Roman"/>
          <w:sz w:val="24"/>
          <w:szCs w:val="24"/>
        </w:rPr>
        <w:tab/>
        <w:t>48</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31</w:t>
      </w:r>
    </w:p>
    <w:p w14:paraId="7C47DE83" w14:textId="044E8C1E"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64</w:t>
      </w:r>
      <w:r w:rsidRPr="00ED1C59">
        <w:rPr>
          <w:rFonts w:ascii="Times New Roman" w:hAnsi="Times New Roman" w:cs="Times New Roman"/>
          <w:sz w:val="24"/>
          <w:szCs w:val="24"/>
        </w:rPr>
        <w:tab/>
        <w:t>38</w:t>
      </w:r>
      <w:r w:rsidRPr="00ED1C59">
        <w:rPr>
          <w:rFonts w:ascii="Times New Roman" w:hAnsi="Times New Roman" w:cs="Times New Roman"/>
          <w:sz w:val="24"/>
          <w:szCs w:val="24"/>
        </w:rPr>
        <w:tab/>
        <w:t>2</w:t>
      </w:r>
      <w:r w:rsidR="00E14D79" w:rsidRPr="00ED1C59">
        <w:rPr>
          <w:rFonts w:ascii="Times New Roman" w:hAnsi="Times New Roman" w:cs="Times New Roman"/>
          <w:sz w:val="24"/>
          <w:szCs w:val="24"/>
        </w:rPr>
        <w:t>1</w:t>
      </w:r>
      <w:r w:rsidRPr="00ED1C59">
        <w:rPr>
          <w:rFonts w:ascii="Times New Roman" w:hAnsi="Times New Roman" w:cs="Times New Roman"/>
          <w:sz w:val="24"/>
          <w:szCs w:val="24"/>
        </w:rPr>
        <w:tab/>
        <w:t>45</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30</w:t>
      </w:r>
    </w:p>
    <w:p w14:paraId="6C303103" w14:textId="5462102C"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65</w:t>
      </w:r>
      <w:r w:rsidRPr="00ED1C59">
        <w:rPr>
          <w:rFonts w:ascii="Times New Roman" w:hAnsi="Times New Roman" w:cs="Times New Roman"/>
          <w:sz w:val="24"/>
          <w:szCs w:val="24"/>
        </w:rPr>
        <w:tab/>
        <w:t>35</w:t>
      </w:r>
      <w:r w:rsidRPr="00ED1C59">
        <w:rPr>
          <w:rFonts w:ascii="Times New Roman" w:hAnsi="Times New Roman" w:cs="Times New Roman"/>
          <w:sz w:val="24"/>
          <w:szCs w:val="24"/>
        </w:rPr>
        <w:tab/>
      </w:r>
      <w:r w:rsidR="00E14D79" w:rsidRPr="00ED1C59">
        <w:rPr>
          <w:rFonts w:ascii="Times New Roman" w:hAnsi="Times New Roman" w:cs="Times New Roman"/>
          <w:sz w:val="24"/>
          <w:szCs w:val="24"/>
        </w:rPr>
        <w:t>20</w:t>
      </w:r>
      <w:r w:rsidRPr="00ED1C59">
        <w:rPr>
          <w:rFonts w:ascii="Times New Roman" w:hAnsi="Times New Roman" w:cs="Times New Roman"/>
          <w:sz w:val="24"/>
          <w:szCs w:val="24"/>
        </w:rPr>
        <w:tab/>
        <w:t>39</w:t>
      </w:r>
      <w:r w:rsidRPr="00ED1C59">
        <w:rPr>
          <w:rFonts w:ascii="Times New Roman" w:hAnsi="Times New Roman" w:cs="Times New Roman"/>
          <w:sz w:val="24"/>
          <w:szCs w:val="24"/>
        </w:rPr>
        <w:tab/>
      </w:r>
      <w:r w:rsidR="001C3278" w:rsidRPr="00ED1C59">
        <w:rPr>
          <w:rFonts w:ascii="Times New Roman" w:hAnsi="Times New Roman" w:cs="Times New Roman"/>
          <w:sz w:val="24"/>
          <w:szCs w:val="24"/>
        </w:rPr>
        <w:t>29</w:t>
      </w:r>
    </w:p>
    <w:p w14:paraId="0FD52FD0" w14:textId="77777777"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p>
    <w:p w14:paraId="0097EB73" w14:textId="77777777"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b) OECD20</w:t>
      </w:r>
    </w:p>
    <w:p w14:paraId="5F3046AF" w14:textId="61CF78F4" w:rsidR="009F7D99" w:rsidRPr="00ED1C59" w:rsidRDefault="009F7D99" w:rsidP="00ED1C59">
      <w:pPr>
        <w:pStyle w:val="NoSpacing"/>
        <w:tabs>
          <w:tab w:val="decimal" w:pos="1800"/>
          <w:tab w:val="decimal" w:pos="3150"/>
          <w:tab w:val="decimal" w:pos="4590"/>
          <w:tab w:val="decimal" w:pos="5850"/>
          <w:tab w:val="decimal" w:pos="7200"/>
        </w:tabs>
        <w:rPr>
          <w:rFonts w:ascii="Times New Roman" w:hAnsi="Times New Roman" w:cs="Times New Roman"/>
          <w:sz w:val="24"/>
          <w:szCs w:val="24"/>
        </w:rPr>
      </w:pPr>
      <w:r w:rsidRPr="00ED1C59">
        <w:rPr>
          <w:rFonts w:ascii="Times New Roman" w:hAnsi="Times New Roman" w:cs="Times New Roman"/>
          <w:sz w:val="24"/>
          <w:szCs w:val="24"/>
        </w:rPr>
        <w:t>Age      Non workers</w:t>
      </w:r>
      <w:r w:rsidRPr="00ED1C59">
        <w:rPr>
          <w:rFonts w:ascii="Times New Roman" w:hAnsi="Times New Roman" w:cs="Times New Roman"/>
          <w:sz w:val="24"/>
          <w:szCs w:val="24"/>
        </w:rPr>
        <w:tab/>
      </w:r>
      <w:proofErr w:type="spellStart"/>
      <w:r w:rsidRPr="00ED1C59">
        <w:rPr>
          <w:rFonts w:ascii="Times New Roman" w:hAnsi="Times New Roman" w:cs="Times New Roman"/>
          <w:sz w:val="24"/>
          <w:szCs w:val="24"/>
        </w:rPr>
        <w:t>Workers</w:t>
      </w:r>
      <w:proofErr w:type="spellEnd"/>
      <w:r w:rsidRPr="00ED1C59">
        <w:rPr>
          <w:rFonts w:ascii="Times New Roman" w:hAnsi="Times New Roman" w:cs="Times New Roman"/>
          <w:sz w:val="24"/>
          <w:szCs w:val="24"/>
        </w:rPr>
        <w:tab/>
        <w:t>% work</w:t>
      </w:r>
      <w:r w:rsidR="00ED1C59" w:rsidRPr="00ED1C59">
        <w:rPr>
          <w:rFonts w:ascii="Times New Roman" w:hAnsi="Times New Roman" w:cs="Times New Roman"/>
          <w:sz w:val="24"/>
          <w:szCs w:val="24"/>
        </w:rPr>
        <w:tab/>
      </w:r>
      <w:r w:rsidR="00C51262">
        <w:rPr>
          <w:rFonts w:ascii="Times New Roman" w:hAnsi="Times New Roman" w:cs="Times New Roman"/>
          <w:sz w:val="24"/>
          <w:szCs w:val="24"/>
        </w:rPr>
        <w:t xml:space="preserve">              </w:t>
      </w:r>
      <w:r w:rsidR="00F43910" w:rsidRPr="00ED1C59">
        <w:rPr>
          <w:rFonts w:ascii="Times New Roman" w:hAnsi="Times New Roman" w:cs="Times New Roman"/>
          <w:sz w:val="24"/>
          <w:szCs w:val="24"/>
        </w:rPr>
        <w:t>All</w:t>
      </w:r>
      <w:r w:rsidR="00C51262">
        <w:rPr>
          <w:rFonts w:ascii="Times New Roman" w:hAnsi="Times New Roman" w:cs="Times New Roman"/>
          <w:sz w:val="24"/>
          <w:szCs w:val="24"/>
        </w:rPr>
        <w:t xml:space="preserve"> % in pain</w:t>
      </w:r>
    </w:p>
    <w:p w14:paraId="5A149259" w14:textId="2856981B" w:rsidR="009F7D99" w:rsidRPr="00ED1C59" w:rsidRDefault="009F7D99" w:rsidP="001C3278">
      <w:pPr>
        <w:pStyle w:val="NoSpacing"/>
        <w:tabs>
          <w:tab w:val="decimal" w:pos="1710"/>
          <w:tab w:val="decimal" w:pos="3240"/>
          <w:tab w:val="decimal" w:pos="4320"/>
          <w:tab w:val="decimal" w:pos="6480"/>
          <w:tab w:val="decimal" w:pos="7200"/>
        </w:tabs>
        <w:rPr>
          <w:rFonts w:ascii="Times New Roman" w:hAnsi="Times New Roman" w:cs="Times New Roman"/>
          <w:sz w:val="24"/>
          <w:szCs w:val="24"/>
        </w:rPr>
      </w:pPr>
      <w:r w:rsidRPr="00ED1C59">
        <w:rPr>
          <w:rFonts w:ascii="Times New Roman" w:hAnsi="Times New Roman" w:cs="Times New Roman"/>
          <w:sz w:val="24"/>
          <w:szCs w:val="24"/>
        </w:rPr>
        <w:tab/>
        <w:t xml:space="preserve">   % </w:t>
      </w:r>
      <w:proofErr w:type="gramStart"/>
      <w:r w:rsidRPr="00ED1C59">
        <w:rPr>
          <w:rFonts w:ascii="Times New Roman" w:hAnsi="Times New Roman" w:cs="Times New Roman"/>
          <w:sz w:val="24"/>
          <w:szCs w:val="24"/>
        </w:rPr>
        <w:t>in</w:t>
      </w:r>
      <w:proofErr w:type="gramEnd"/>
      <w:r w:rsidRPr="00ED1C59">
        <w:rPr>
          <w:rFonts w:ascii="Times New Roman" w:hAnsi="Times New Roman" w:cs="Times New Roman"/>
          <w:sz w:val="24"/>
          <w:szCs w:val="24"/>
        </w:rPr>
        <w:t xml:space="preserve"> pain</w:t>
      </w:r>
      <w:r w:rsidRPr="00ED1C59">
        <w:rPr>
          <w:rFonts w:ascii="Times New Roman" w:hAnsi="Times New Roman" w:cs="Times New Roman"/>
          <w:sz w:val="24"/>
          <w:szCs w:val="24"/>
        </w:rPr>
        <w:tab/>
        <w:t>% in pain</w:t>
      </w:r>
      <w:r w:rsidRPr="00ED1C59">
        <w:rPr>
          <w:rFonts w:ascii="Times New Roman" w:hAnsi="Times New Roman" w:cs="Times New Roman"/>
          <w:sz w:val="24"/>
          <w:szCs w:val="24"/>
        </w:rPr>
        <w:tab/>
      </w:r>
      <w:r w:rsidRPr="00ED1C59">
        <w:rPr>
          <w:rFonts w:ascii="Times New Roman" w:hAnsi="Times New Roman" w:cs="Times New Roman"/>
          <w:sz w:val="24"/>
          <w:szCs w:val="24"/>
        </w:rPr>
        <w:tab/>
      </w:r>
      <w:r w:rsidR="00ED1C59" w:rsidRPr="00ED1C59">
        <w:rPr>
          <w:rFonts w:ascii="Times New Roman" w:hAnsi="Times New Roman" w:cs="Times New Roman"/>
          <w:sz w:val="24"/>
          <w:szCs w:val="24"/>
        </w:rPr>
        <w:t xml:space="preserve"> </w:t>
      </w:r>
    </w:p>
    <w:p w14:paraId="623F3F6A" w14:textId="16E67355"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56</w:t>
      </w:r>
      <w:r w:rsidRPr="00ED1C59">
        <w:rPr>
          <w:rFonts w:ascii="Times New Roman" w:hAnsi="Times New Roman" w:cs="Times New Roman"/>
          <w:sz w:val="24"/>
          <w:szCs w:val="24"/>
        </w:rPr>
        <w:tab/>
      </w:r>
      <w:r w:rsidR="00DB24C9" w:rsidRPr="00ED1C59">
        <w:rPr>
          <w:rFonts w:ascii="Times New Roman" w:hAnsi="Times New Roman" w:cs="Times New Roman"/>
          <w:sz w:val="24"/>
          <w:szCs w:val="24"/>
        </w:rPr>
        <w:t>39</w:t>
      </w:r>
      <w:r w:rsidRPr="00ED1C59">
        <w:rPr>
          <w:rFonts w:ascii="Times New Roman" w:hAnsi="Times New Roman" w:cs="Times New Roman"/>
          <w:sz w:val="24"/>
          <w:szCs w:val="24"/>
        </w:rPr>
        <w:tab/>
        <w:t>2</w:t>
      </w:r>
      <w:r w:rsidR="00D456F6" w:rsidRPr="00ED1C59">
        <w:rPr>
          <w:rFonts w:ascii="Times New Roman" w:hAnsi="Times New Roman" w:cs="Times New Roman"/>
          <w:sz w:val="24"/>
          <w:szCs w:val="24"/>
        </w:rPr>
        <w:t>2</w:t>
      </w:r>
      <w:r w:rsidRPr="00ED1C59">
        <w:rPr>
          <w:rFonts w:ascii="Times New Roman" w:hAnsi="Times New Roman" w:cs="Times New Roman"/>
          <w:sz w:val="24"/>
          <w:szCs w:val="24"/>
        </w:rPr>
        <w:tab/>
        <w:t>7</w:t>
      </w:r>
      <w:r w:rsidR="00DB24C9" w:rsidRPr="00ED1C59">
        <w:rPr>
          <w:rFonts w:ascii="Times New Roman" w:hAnsi="Times New Roman" w:cs="Times New Roman"/>
          <w:sz w:val="24"/>
          <w:szCs w:val="24"/>
        </w:rPr>
        <w:t>2</w:t>
      </w:r>
      <w:r w:rsidR="001C3278" w:rsidRPr="00ED1C59">
        <w:rPr>
          <w:rFonts w:ascii="Times New Roman" w:hAnsi="Times New Roman" w:cs="Times New Roman"/>
          <w:sz w:val="24"/>
          <w:szCs w:val="24"/>
        </w:rPr>
        <w:tab/>
        <w:t>26</w:t>
      </w:r>
    </w:p>
    <w:p w14:paraId="2F70B29B" w14:textId="21E33183"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57</w:t>
      </w:r>
      <w:r w:rsidRPr="00ED1C59">
        <w:rPr>
          <w:rFonts w:ascii="Times New Roman" w:hAnsi="Times New Roman" w:cs="Times New Roman"/>
          <w:sz w:val="24"/>
          <w:szCs w:val="24"/>
        </w:rPr>
        <w:tab/>
      </w:r>
      <w:r w:rsidR="00DB24C9" w:rsidRPr="00ED1C59">
        <w:rPr>
          <w:rFonts w:ascii="Times New Roman" w:hAnsi="Times New Roman" w:cs="Times New Roman"/>
          <w:sz w:val="24"/>
          <w:szCs w:val="24"/>
        </w:rPr>
        <w:t>39</w:t>
      </w:r>
      <w:r w:rsidRPr="00ED1C59">
        <w:rPr>
          <w:rFonts w:ascii="Times New Roman" w:hAnsi="Times New Roman" w:cs="Times New Roman"/>
          <w:sz w:val="24"/>
          <w:szCs w:val="24"/>
        </w:rPr>
        <w:tab/>
        <w:t>2</w:t>
      </w:r>
      <w:r w:rsidR="00D456F6" w:rsidRPr="00ED1C59">
        <w:rPr>
          <w:rFonts w:ascii="Times New Roman" w:hAnsi="Times New Roman" w:cs="Times New Roman"/>
          <w:sz w:val="24"/>
          <w:szCs w:val="24"/>
        </w:rPr>
        <w:t>3</w:t>
      </w:r>
      <w:r w:rsidRPr="00ED1C59">
        <w:rPr>
          <w:rFonts w:ascii="Times New Roman" w:hAnsi="Times New Roman" w:cs="Times New Roman"/>
          <w:sz w:val="24"/>
          <w:szCs w:val="24"/>
        </w:rPr>
        <w:tab/>
      </w:r>
      <w:r w:rsidR="00DB24C9" w:rsidRPr="00ED1C59">
        <w:rPr>
          <w:rFonts w:ascii="Times New Roman" w:hAnsi="Times New Roman" w:cs="Times New Roman"/>
          <w:sz w:val="24"/>
          <w:szCs w:val="24"/>
        </w:rPr>
        <w:t>71</w:t>
      </w:r>
      <w:r w:rsidR="001C3278" w:rsidRPr="00ED1C59">
        <w:rPr>
          <w:rFonts w:ascii="Times New Roman" w:hAnsi="Times New Roman" w:cs="Times New Roman"/>
          <w:sz w:val="24"/>
          <w:szCs w:val="24"/>
        </w:rPr>
        <w:tab/>
        <w:t>26</w:t>
      </w:r>
    </w:p>
    <w:p w14:paraId="1180A9C5" w14:textId="23EF39D2"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58</w:t>
      </w:r>
      <w:r w:rsidRPr="00ED1C59">
        <w:rPr>
          <w:rFonts w:ascii="Times New Roman" w:hAnsi="Times New Roman" w:cs="Times New Roman"/>
          <w:sz w:val="24"/>
          <w:szCs w:val="24"/>
        </w:rPr>
        <w:tab/>
        <w:t>3</w:t>
      </w:r>
      <w:r w:rsidR="00DB24C9" w:rsidRPr="00ED1C59">
        <w:rPr>
          <w:rFonts w:ascii="Times New Roman" w:hAnsi="Times New Roman" w:cs="Times New Roman"/>
          <w:sz w:val="24"/>
          <w:szCs w:val="24"/>
        </w:rPr>
        <w:t>7</w:t>
      </w:r>
      <w:r w:rsidRPr="00ED1C59">
        <w:rPr>
          <w:rFonts w:ascii="Times New Roman" w:hAnsi="Times New Roman" w:cs="Times New Roman"/>
          <w:sz w:val="24"/>
          <w:szCs w:val="24"/>
        </w:rPr>
        <w:tab/>
      </w:r>
      <w:r w:rsidR="00EC143A" w:rsidRPr="00ED1C59">
        <w:rPr>
          <w:rFonts w:ascii="Times New Roman" w:hAnsi="Times New Roman" w:cs="Times New Roman"/>
          <w:sz w:val="24"/>
          <w:szCs w:val="24"/>
        </w:rPr>
        <w:t>2</w:t>
      </w:r>
      <w:r w:rsidR="00D456F6" w:rsidRPr="00ED1C59">
        <w:rPr>
          <w:rFonts w:ascii="Times New Roman" w:hAnsi="Times New Roman" w:cs="Times New Roman"/>
          <w:sz w:val="24"/>
          <w:szCs w:val="24"/>
        </w:rPr>
        <w:t>2</w:t>
      </w:r>
      <w:r w:rsidRPr="00ED1C59">
        <w:rPr>
          <w:rFonts w:ascii="Times New Roman" w:hAnsi="Times New Roman" w:cs="Times New Roman"/>
          <w:sz w:val="24"/>
          <w:szCs w:val="24"/>
        </w:rPr>
        <w:tab/>
      </w:r>
      <w:r w:rsidR="00DB24C9" w:rsidRPr="00ED1C59">
        <w:rPr>
          <w:rFonts w:ascii="Times New Roman" w:hAnsi="Times New Roman" w:cs="Times New Roman"/>
          <w:sz w:val="24"/>
          <w:szCs w:val="24"/>
        </w:rPr>
        <w:t>69</w:t>
      </w:r>
      <w:r w:rsidR="001C3278" w:rsidRPr="00ED1C59">
        <w:rPr>
          <w:rFonts w:ascii="Times New Roman" w:hAnsi="Times New Roman" w:cs="Times New Roman"/>
          <w:sz w:val="24"/>
          <w:szCs w:val="24"/>
        </w:rPr>
        <w:tab/>
        <w:t>26</w:t>
      </w:r>
    </w:p>
    <w:p w14:paraId="0FFDACA8" w14:textId="2B89EEDA"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59</w:t>
      </w:r>
      <w:r w:rsidRPr="00ED1C59">
        <w:rPr>
          <w:rFonts w:ascii="Times New Roman" w:hAnsi="Times New Roman" w:cs="Times New Roman"/>
          <w:sz w:val="24"/>
          <w:szCs w:val="24"/>
        </w:rPr>
        <w:tab/>
      </w:r>
      <w:r w:rsidR="00EC143A" w:rsidRPr="00ED1C59">
        <w:rPr>
          <w:rFonts w:ascii="Times New Roman" w:hAnsi="Times New Roman" w:cs="Times New Roman"/>
          <w:sz w:val="24"/>
          <w:szCs w:val="24"/>
        </w:rPr>
        <w:t>4</w:t>
      </w:r>
      <w:r w:rsidR="00DB24C9" w:rsidRPr="00ED1C59">
        <w:rPr>
          <w:rFonts w:ascii="Times New Roman" w:hAnsi="Times New Roman" w:cs="Times New Roman"/>
          <w:sz w:val="24"/>
          <w:szCs w:val="24"/>
        </w:rPr>
        <w:t>0</w:t>
      </w:r>
      <w:r w:rsidRPr="00ED1C59">
        <w:rPr>
          <w:rFonts w:ascii="Times New Roman" w:hAnsi="Times New Roman" w:cs="Times New Roman"/>
          <w:sz w:val="24"/>
          <w:szCs w:val="24"/>
        </w:rPr>
        <w:tab/>
      </w:r>
      <w:r w:rsidR="00EC143A" w:rsidRPr="00ED1C59">
        <w:rPr>
          <w:rFonts w:ascii="Times New Roman" w:hAnsi="Times New Roman" w:cs="Times New Roman"/>
          <w:sz w:val="24"/>
          <w:szCs w:val="24"/>
        </w:rPr>
        <w:t>2</w:t>
      </w:r>
      <w:r w:rsidR="00D456F6" w:rsidRPr="00ED1C59">
        <w:rPr>
          <w:rFonts w:ascii="Times New Roman" w:hAnsi="Times New Roman" w:cs="Times New Roman"/>
          <w:sz w:val="24"/>
          <w:szCs w:val="24"/>
        </w:rPr>
        <w:t>2</w:t>
      </w:r>
      <w:r w:rsidRPr="00ED1C59">
        <w:rPr>
          <w:rFonts w:ascii="Times New Roman" w:hAnsi="Times New Roman" w:cs="Times New Roman"/>
          <w:sz w:val="24"/>
          <w:szCs w:val="24"/>
        </w:rPr>
        <w:tab/>
        <w:t>6</w:t>
      </w:r>
      <w:r w:rsidR="00DB24C9" w:rsidRPr="00ED1C59">
        <w:rPr>
          <w:rFonts w:ascii="Times New Roman" w:hAnsi="Times New Roman" w:cs="Times New Roman"/>
          <w:sz w:val="24"/>
          <w:szCs w:val="24"/>
        </w:rPr>
        <w:t>5</w:t>
      </w:r>
      <w:r w:rsidR="001C3278" w:rsidRPr="00ED1C59">
        <w:rPr>
          <w:rFonts w:ascii="Times New Roman" w:hAnsi="Times New Roman" w:cs="Times New Roman"/>
          <w:sz w:val="24"/>
          <w:szCs w:val="24"/>
        </w:rPr>
        <w:tab/>
        <w:t>27</w:t>
      </w:r>
    </w:p>
    <w:p w14:paraId="11D56474" w14:textId="659CF88F"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60</w:t>
      </w:r>
      <w:r w:rsidRPr="00ED1C59">
        <w:rPr>
          <w:rFonts w:ascii="Times New Roman" w:hAnsi="Times New Roman" w:cs="Times New Roman"/>
          <w:sz w:val="24"/>
          <w:szCs w:val="24"/>
        </w:rPr>
        <w:tab/>
        <w:t>3</w:t>
      </w:r>
      <w:r w:rsidR="00DB24C9" w:rsidRPr="00ED1C59">
        <w:rPr>
          <w:rFonts w:ascii="Times New Roman" w:hAnsi="Times New Roman" w:cs="Times New Roman"/>
          <w:sz w:val="24"/>
          <w:szCs w:val="24"/>
        </w:rPr>
        <w:t>7</w:t>
      </w:r>
      <w:r w:rsidRPr="00ED1C59">
        <w:rPr>
          <w:rFonts w:ascii="Times New Roman" w:hAnsi="Times New Roman" w:cs="Times New Roman"/>
          <w:sz w:val="24"/>
          <w:szCs w:val="24"/>
        </w:rPr>
        <w:tab/>
      </w:r>
      <w:r w:rsidR="00EC143A" w:rsidRPr="00ED1C59">
        <w:rPr>
          <w:rFonts w:ascii="Times New Roman" w:hAnsi="Times New Roman" w:cs="Times New Roman"/>
          <w:sz w:val="24"/>
          <w:szCs w:val="24"/>
        </w:rPr>
        <w:t>2</w:t>
      </w:r>
      <w:r w:rsidR="00D456F6" w:rsidRPr="00ED1C59">
        <w:rPr>
          <w:rFonts w:ascii="Times New Roman" w:hAnsi="Times New Roman" w:cs="Times New Roman"/>
          <w:sz w:val="24"/>
          <w:szCs w:val="24"/>
        </w:rPr>
        <w:t>3</w:t>
      </w:r>
      <w:r w:rsidRPr="00ED1C59">
        <w:rPr>
          <w:rFonts w:ascii="Times New Roman" w:hAnsi="Times New Roman" w:cs="Times New Roman"/>
          <w:sz w:val="24"/>
          <w:szCs w:val="24"/>
        </w:rPr>
        <w:tab/>
        <w:t>5</w:t>
      </w:r>
      <w:r w:rsidR="00DB24C9" w:rsidRPr="00ED1C59">
        <w:rPr>
          <w:rFonts w:ascii="Times New Roman" w:hAnsi="Times New Roman" w:cs="Times New Roman"/>
          <w:sz w:val="24"/>
          <w:szCs w:val="24"/>
        </w:rPr>
        <w:t>7</w:t>
      </w:r>
      <w:r w:rsidR="001C3278" w:rsidRPr="00ED1C59">
        <w:rPr>
          <w:rFonts w:ascii="Times New Roman" w:hAnsi="Times New Roman" w:cs="Times New Roman"/>
          <w:sz w:val="24"/>
          <w:szCs w:val="24"/>
        </w:rPr>
        <w:tab/>
        <w:t>27</w:t>
      </w:r>
    </w:p>
    <w:p w14:paraId="427B6B31" w14:textId="51F87E35"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61</w:t>
      </w:r>
      <w:r w:rsidRPr="00ED1C59">
        <w:rPr>
          <w:rFonts w:ascii="Times New Roman" w:hAnsi="Times New Roman" w:cs="Times New Roman"/>
          <w:sz w:val="24"/>
          <w:szCs w:val="24"/>
        </w:rPr>
        <w:tab/>
        <w:t>3</w:t>
      </w:r>
      <w:r w:rsidR="00DB24C9" w:rsidRPr="00ED1C59">
        <w:rPr>
          <w:rFonts w:ascii="Times New Roman" w:hAnsi="Times New Roman" w:cs="Times New Roman"/>
          <w:sz w:val="24"/>
          <w:szCs w:val="24"/>
        </w:rPr>
        <w:t>2</w:t>
      </w:r>
      <w:r w:rsidRPr="00ED1C59">
        <w:rPr>
          <w:rFonts w:ascii="Times New Roman" w:hAnsi="Times New Roman" w:cs="Times New Roman"/>
          <w:sz w:val="24"/>
          <w:szCs w:val="24"/>
        </w:rPr>
        <w:tab/>
      </w:r>
      <w:r w:rsidR="00EC143A" w:rsidRPr="00ED1C59">
        <w:rPr>
          <w:rFonts w:ascii="Times New Roman" w:hAnsi="Times New Roman" w:cs="Times New Roman"/>
          <w:sz w:val="24"/>
          <w:szCs w:val="24"/>
        </w:rPr>
        <w:t>2</w:t>
      </w:r>
      <w:r w:rsidR="00DB24C9" w:rsidRPr="00ED1C59">
        <w:rPr>
          <w:rFonts w:ascii="Times New Roman" w:hAnsi="Times New Roman" w:cs="Times New Roman"/>
          <w:sz w:val="24"/>
          <w:szCs w:val="24"/>
        </w:rPr>
        <w:t>4</w:t>
      </w:r>
      <w:r w:rsidRPr="00ED1C59">
        <w:rPr>
          <w:rFonts w:ascii="Times New Roman" w:hAnsi="Times New Roman" w:cs="Times New Roman"/>
          <w:sz w:val="24"/>
          <w:szCs w:val="24"/>
        </w:rPr>
        <w:tab/>
      </w:r>
      <w:r w:rsidR="00DB24C9" w:rsidRPr="00ED1C59">
        <w:rPr>
          <w:rFonts w:ascii="Times New Roman" w:hAnsi="Times New Roman" w:cs="Times New Roman"/>
          <w:sz w:val="24"/>
          <w:szCs w:val="24"/>
        </w:rPr>
        <w:t>53</w:t>
      </w:r>
      <w:r w:rsidR="001C3278" w:rsidRPr="00ED1C59">
        <w:rPr>
          <w:rFonts w:ascii="Times New Roman" w:hAnsi="Times New Roman" w:cs="Times New Roman"/>
          <w:sz w:val="24"/>
          <w:szCs w:val="24"/>
        </w:rPr>
        <w:tab/>
        <w:t>26</w:t>
      </w:r>
    </w:p>
    <w:p w14:paraId="13CC015C" w14:textId="450EA58C"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62</w:t>
      </w:r>
      <w:r w:rsidRPr="00ED1C59">
        <w:rPr>
          <w:rFonts w:ascii="Times New Roman" w:hAnsi="Times New Roman" w:cs="Times New Roman"/>
          <w:sz w:val="24"/>
          <w:szCs w:val="24"/>
        </w:rPr>
        <w:tab/>
        <w:t>3</w:t>
      </w:r>
      <w:r w:rsidR="00DB24C9" w:rsidRPr="00ED1C59">
        <w:rPr>
          <w:rFonts w:ascii="Times New Roman" w:hAnsi="Times New Roman" w:cs="Times New Roman"/>
          <w:sz w:val="24"/>
          <w:szCs w:val="24"/>
        </w:rPr>
        <w:t>4</w:t>
      </w:r>
      <w:r w:rsidRPr="00ED1C59">
        <w:rPr>
          <w:rFonts w:ascii="Times New Roman" w:hAnsi="Times New Roman" w:cs="Times New Roman"/>
          <w:sz w:val="24"/>
          <w:szCs w:val="24"/>
        </w:rPr>
        <w:tab/>
      </w:r>
      <w:r w:rsidR="00EC143A" w:rsidRPr="00ED1C59">
        <w:rPr>
          <w:rFonts w:ascii="Times New Roman" w:hAnsi="Times New Roman" w:cs="Times New Roman"/>
          <w:sz w:val="24"/>
          <w:szCs w:val="24"/>
        </w:rPr>
        <w:t>2</w:t>
      </w:r>
      <w:r w:rsidR="00DB24C9" w:rsidRPr="00ED1C59">
        <w:rPr>
          <w:rFonts w:ascii="Times New Roman" w:hAnsi="Times New Roman" w:cs="Times New Roman"/>
          <w:sz w:val="24"/>
          <w:szCs w:val="24"/>
        </w:rPr>
        <w:t>4</w:t>
      </w:r>
      <w:r w:rsidRPr="00ED1C59">
        <w:rPr>
          <w:rFonts w:ascii="Times New Roman" w:hAnsi="Times New Roman" w:cs="Times New Roman"/>
          <w:sz w:val="24"/>
          <w:szCs w:val="24"/>
        </w:rPr>
        <w:tab/>
      </w:r>
      <w:r w:rsidR="009A2F29" w:rsidRPr="00ED1C59">
        <w:rPr>
          <w:rFonts w:ascii="Times New Roman" w:hAnsi="Times New Roman" w:cs="Times New Roman"/>
          <w:sz w:val="24"/>
          <w:szCs w:val="24"/>
        </w:rPr>
        <w:t>4</w:t>
      </w:r>
      <w:r w:rsidR="00DB24C9" w:rsidRPr="00ED1C59">
        <w:rPr>
          <w:rFonts w:ascii="Times New Roman" w:hAnsi="Times New Roman" w:cs="Times New Roman"/>
          <w:sz w:val="24"/>
          <w:szCs w:val="24"/>
        </w:rPr>
        <w:t>7</w:t>
      </w:r>
      <w:r w:rsidR="001C3278" w:rsidRPr="00ED1C59">
        <w:rPr>
          <w:rFonts w:ascii="Times New Roman" w:hAnsi="Times New Roman" w:cs="Times New Roman"/>
          <w:sz w:val="24"/>
          <w:szCs w:val="24"/>
        </w:rPr>
        <w:tab/>
        <w:t>27</w:t>
      </w:r>
    </w:p>
    <w:p w14:paraId="145CCFA3" w14:textId="5DF1D415"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63</w:t>
      </w:r>
      <w:r w:rsidRPr="00ED1C59">
        <w:rPr>
          <w:rFonts w:ascii="Times New Roman" w:hAnsi="Times New Roman" w:cs="Times New Roman"/>
          <w:sz w:val="24"/>
          <w:szCs w:val="24"/>
        </w:rPr>
        <w:tab/>
        <w:t>3</w:t>
      </w:r>
      <w:r w:rsidR="00DB24C9" w:rsidRPr="00ED1C59">
        <w:rPr>
          <w:rFonts w:ascii="Times New Roman" w:hAnsi="Times New Roman" w:cs="Times New Roman"/>
          <w:sz w:val="24"/>
          <w:szCs w:val="24"/>
        </w:rPr>
        <w:t>4</w:t>
      </w:r>
      <w:r w:rsidRPr="00ED1C59">
        <w:rPr>
          <w:rFonts w:ascii="Times New Roman" w:hAnsi="Times New Roman" w:cs="Times New Roman"/>
          <w:sz w:val="24"/>
          <w:szCs w:val="24"/>
        </w:rPr>
        <w:tab/>
        <w:t>2</w:t>
      </w:r>
      <w:r w:rsidR="00DB24C9" w:rsidRPr="00ED1C59">
        <w:rPr>
          <w:rFonts w:ascii="Times New Roman" w:hAnsi="Times New Roman" w:cs="Times New Roman"/>
          <w:sz w:val="24"/>
          <w:szCs w:val="24"/>
        </w:rPr>
        <w:t>3</w:t>
      </w:r>
      <w:r w:rsidRPr="00ED1C59">
        <w:rPr>
          <w:rFonts w:ascii="Times New Roman" w:hAnsi="Times New Roman" w:cs="Times New Roman"/>
          <w:sz w:val="24"/>
          <w:szCs w:val="24"/>
        </w:rPr>
        <w:tab/>
      </w:r>
      <w:r w:rsidR="009A2F29" w:rsidRPr="00ED1C59">
        <w:rPr>
          <w:rFonts w:ascii="Times New Roman" w:hAnsi="Times New Roman" w:cs="Times New Roman"/>
          <w:sz w:val="24"/>
          <w:szCs w:val="24"/>
        </w:rPr>
        <w:t>4</w:t>
      </w:r>
      <w:r w:rsidR="00DB24C9" w:rsidRPr="00ED1C59">
        <w:rPr>
          <w:rFonts w:ascii="Times New Roman" w:hAnsi="Times New Roman" w:cs="Times New Roman"/>
          <w:sz w:val="24"/>
          <w:szCs w:val="24"/>
        </w:rPr>
        <w:t>2</w:t>
      </w:r>
      <w:r w:rsidR="001C3278" w:rsidRPr="00ED1C59">
        <w:rPr>
          <w:rFonts w:ascii="Times New Roman" w:hAnsi="Times New Roman" w:cs="Times New Roman"/>
          <w:sz w:val="24"/>
          <w:szCs w:val="24"/>
        </w:rPr>
        <w:tab/>
        <w:t>27</w:t>
      </w:r>
    </w:p>
    <w:p w14:paraId="47964FF2" w14:textId="21621CDF"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64</w:t>
      </w:r>
      <w:r w:rsidRPr="00ED1C59">
        <w:rPr>
          <w:rFonts w:ascii="Times New Roman" w:hAnsi="Times New Roman" w:cs="Times New Roman"/>
          <w:sz w:val="24"/>
          <w:szCs w:val="24"/>
        </w:rPr>
        <w:tab/>
        <w:t>3</w:t>
      </w:r>
      <w:r w:rsidR="00DB24C9" w:rsidRPr="00ED1C59">
        <w:rPr>
          <w:rFonts w:ascii="Times New Roman" w:hAnsi="Times New Roman" w:cs="Times New Roman"/>
          <w:sz w:val="24"/>
          <w:szCs w:val="24"/>
        </w:rPr>
        <w:t>1</w:t>
      </w:r>
      <w:r w:rsidRPr="00ED1C59">
        <w:rPr>
          <w:rFonts w:ascii="Times New Roman" w:hAnsi="Times New Roman" w:cs="Times New Roman"/>
          <w:sz w:val="24"/>
          <w:szCs w:val="24"/>
        </w:rPr>
        <w:tab/>
        <w:t>2</w:t>
      </w:r>
      <w:r w:rsidR="00DB24C9" w:rsidRPr="00ED1C59">
        <w:rPr>
          <w:rFonts w:ascii="Times New Roman" w:hAnsi="Times New Roman" w:cs="Times New Roman"/>
          <w:sz w:val="24"/>
          <w:szCs w:val="24"/>
        </w:rPr>
        <w:t>4</w:t>
      </w:r>
      <w:r w:rsidRPr="00ED1C59">
        <w:rPr>
          <w:rFonts w:ascii="Times New Roman" w:hAnsi="Times New Roman" w:cs="Times New Roman"/>
          <w:sz w:val="24"/>
          <w:szCs w:val="24"/>
        </w:rPr>
        <w:tab/>
      </w:r>
      <w:r w:rsidR="009A2F29" w:rsidRPr="00ED1C59">
        <w:rPr>
          <w:rFonts w:ascii="Times New Roman" w:hAnsi="Times New Roman" w:cs="Times New Roman"/>
          <w:sz w:val="24"/>
          <w:szCs w:val="24"/>
        </w:rPr>
        <w:t>3</w:t>
      </w:r>
      <w:r w:rsidR="00DB24C9" w:rsidRPr="00ED1C59">
        <w:rPr>
          <w:rFonts w:ascii="Times New Roman" w:hAnsi="Times New Roman" w:cs="Times New Roman"/>
          <w:sz w:val="24"/>
          <w:szCs w:val="24"/>
        </w:rPr>
        <w:t>6</w:t>
      </w:r>
      <w:r w:rsidR="001C3278" w:rsidRPr="00ED1C59">
        <w:rPr>
          <w:rFonts w:ascii="Times New Roman" w:hAnsi="Times New Roman" w:cs="Times New Roman"/>
          <w:sz w:val="24"/>
          <w:szCs w:val="24"/>
        </w:rPr>
        <w:tab/>
        <w:t>26</w:t>
      </w:r>
    </w:p>
    <w:p w14:paraId="6C85C570" w14:textId="4BFA586C" w:rsidR="009F7D99" w:rsidRPr="00ED1C59" w:rsidRDefault="009F7D99" w:rsidP="001C3278">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65</w:t>
      </w:r>
      <w:r w:rsidRPr="00ED1C59">
        <w:rPr>
          <w:rFonts w:ascii="Times New Roman" w:hAnsi="Times New Roman" w:cs="Times New Roman"/>
          <w:sz w:val="24"/>
          <w:szCs w:val="24"/>
        </w:rPr>
        <w:tab/>
      </w:r>
      <w:r w:rsidR="00EC143A" w:rsidRPr="00ED1C59">
        <w:rPr>
          <w:rFonts w:ascii="Times New Roman" w:hAnsi="Times New Roman" w:cs="Times New Roman"/>
          <w:sz w:val="24"/>
          <w:szCs w:val="24"/>
        </w:rPr>
        <w:t>3</w:t>
      </w:r>
      <w:r w:rsidR="00DB24C9" w:rsidRPr="00ED1C59">
        <w:rPr>
          <w:rFonts w:ascii="Times New Roman" w:hAnsi="Times New Roman" w:cs="Times New Roman"/>
          <w:sz w:val="24"/>
          <w:szCs w:val="24"/>
        </w:rPr>
        <w:t>1</w:t>
      </w:r>
      <w:r w:rsidRPr="00ED1C59">
        <w:rPr>
          <w:rFonts w:ascii="Times New Roman" w:hAnsi="Times New Roman" w:cs="Times New Roman"/>
          <w:sz w:val="24"/>
          <w:szCs w:val="24"/>
        </w:rPr>
        <w:tab/>
        <w:t>2</w:t>
      </w:r>
      <w:r w:rsidR="00DB24C9" w:rsidRPr="00ED1C59">
        <w:rPr>
          <w:rFonts w:ascii="Times New Roman" w:hAnsi="Times New Roman" w:cs="Times New Roman"/>
          <w:sz w:val="24"/>
          <w:szCs w:val="24"/>
        </w:rPr>
        <w:t>3</w:t>
      </w:r>
      <w:r w:rsidRPr="00ED1C59">
        <w:rPr>
          <w:rFonts w:ascii="Times New Roman" w:hAnsi="Times New Roman" w:cs="Times New Roman"/>
          <w:sz w:val="24"/>
          <w:szCs w:val="24"/>
        </w:rPr>
        <w:tab/>
      </w:r>
      <w:r w:rsidR="009A2F29" w:rsidRPr="00ED1C59">
        <w:rPr>
          <w:rFonts w:ascii="Times New Roman" w:hAnsi="Times New Roman" w:cs="Times New Roman"/>
          <w:sz w:val="24"/>
          <w:szCs w:val="24"/>
        </w:rPr>
        <w:t>2</w:t>
      </w:r>
      <w:r w:rsidR="00DB24C9" w:rsidRPr="00ED1C59">
        <w:rPr>
          <w:rFonts w:ascii="Times New Roman" w:hAnsi="Times New Roman" w:cs="Times New Roman"/>
          <w:sz w:val="24"/>
          <w:szCs w:val="24"/>
        </w:rPr>
        <w:t>9</w:t>
      </w:r>
      <w:r w:rsidR="001C3278" w:rsidRPr="00ED1C59">
        <w:rPr>
          <w:rFonts w:ascii="Times New Roman" w:hAnsi="Times New Roman" w:cs="Times New Roman"/>
          <w:sz w:val="24"/>
          <w:szCs w:val="24"/>
        </w:rPr>
        <w:tab/>
        <w:t>27</w:t>
      </w:r>
    </w:p>
    <w:p w14:paraId="62F44150" w14:textId="31131BC8" w:rsidR="009F7D99" w:rsidRPr="00ED1C59" w:rsidRDefault="009F7D99" w:rsidP="001C3278">
      <w:pPr>
        <w:pStyle w:val="NoSpacing"/>
        <w:tabs>
          <w:tab w:val="decimal" w:pos="2880"/>
          <w:tab w:val="left"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 xml:space="preserve"> </w:t>
      </w:r>
      <w:r w:rsidR="001C3278" w:rsidRPr="00ED1C59">
        <w:rPr>
          <w:rFonts w:ascii="Times New Roman" w:hAnsi="Times New Roman" w:cs="Times New Roman"/>
          <w:sz w:val="24"/>
          <w:szCs w:val="24"/>
        </w:rPr>
        <w:tab/>
      </w:r>
    </w:p>
    <w:p w14:paraId="4F7A7BFE" w14:textId="1F6E277B" w:rsidR="009F7D99" w:rsidRPr="00ED1C59" w:rsidRDefault="00DB1110" w:rsidP="009F7D99">
      <w:pPr>
        <w:pStyle w:val="NoSpacing"/>
        <w:tabs>
          <w:tab w:val="decimal" w:pos="1800"/>
          <w:tab w:val="decimal" w:pos="3150"/>
          <w:tab w:val="decimal" w:pos="4590"/>
        </w:tabs>
        <w:rPr>
          <w:rFonts w:ascii="Times New Roman" w:hAnsi="Times New Roman" w:cs="Times New Roman"/>
          <w:sz w:val="24"/>
          <w:szCs w:val="24"/>
        </w:rPr>
      </w:pPr>
      <w:r w:rsidRPr="00ED1C59">
        <w:rPr>
          <w:rFonts w:ascii="Times New Roman" w:hAnsi="Times New Roman" w:cs="Times New Roman"/>
          <w:sz w:val="24"/>
          <w:szCs w:val="24"/>
        </w:rPr>
        <w:t xml:space="preserve">Table 3.  </w:t>
      </w:r>
      <w:r w:rsidR="006468BF" w:rsidRPr="00ED1C59">
        <w:rPr>
          <w:rFonts w:ascii="Times New Roman" w:hAnsi="Times New Roman" w:cs="Times New Roman"/>
          <w:sz w:val="24"/>
          <w:szCs w:val="24"/>
        </w:rPr>
        <w:t>Percent with h</w:t>
      </w:r>
      <w:r w:rsidRPr="00ED1C59">
        <w:rPr>
          <w:rFonts w:ascii="Times New Roman" w:hAnsi="Times New Roman" w:cs="Times New Roman"/>
          <w:sz w:val="24"/>
          <w:szCs w:val="24"/>
        </w:rPr>
        <w:t>ealth problems in the US and OECD'</w:t>
      </w:r>
    </w:p>
    <w:p w14:paraId="5FED5314" w14:textId="77777777" w:rsidR="006468BF" w:rsidRPr="00ED1C59" w:rsidRDefault="006468BF" w:rsidP="009F7D99">
      <w:pPr>
        <w:pStyle w:val="NoSpacing"/>
        <w:tabs>
          <w:tab w:val="decimal" w:pos="1800"/>
          <w:tab w:val="decimal" w:pos="3150"/>
          <w:tab w:val="decimal" w:pos="4590"/>
        </w:tabs>
        <w:rPr>
          <w:rFonts w:ascii="Times New Roman" w:hAnsi="Times New Roman" w:cs="Times New Roman"/>
          <w:sz w:val="24"/>
          <w:szCs w:val="24"/>
        </w:rPr>
      </w:pPr>
    </w:p>
    <w:p w14:paraId="2CB08681" w14:textId="1934F380" w:rsidR="00DB1110" w:rsidRPr="00ED1C59" w:rsidRDefault="00DB1110" w:rsidP="009F7D99">
      <w:pPr>
        <w:pStyle w:val="NoSpacing"/>
        <w:tabs>
          <w:tab w:val="decimal" w:pos="1800"/>
          <w:tab w:val="decimal" w:pos="3150"/>
          <w:tab w:val="decimal" w:pos="4590"/>
        </w:tabs>
        <w:rPr>
          <w:rFonts w:ascii="Times New Roman" w:hAnsi="Times New Roman" w:cs="Times New Roman"/>
          <w:sz w:val="24"/>
          <w:szCs w:val="24"/>
        </w:rPr>
      </w:pPr>
      <w:r w:rsidRPr="00ED1C59">
        <w:rPr>
          <w:rFonts w:ascii="Times New Roman" w:hAnsi="Times New Roman" w:cs="Times New Roman"/>
          <w:sz w:val="24"/>
          <w:szCs w:val="24"/>
        </w:rPr>
        <w:tab/>
        <w:t>USA</w:t>
      </w:r>
      <w:r w:rsidR="006468BF" w:rsidRPr="00ED1C59">
        <w:rPr>
          <w:rFonts w:ascii="Times New Roman" w:hAnsi="Times New Roman" w:cs="Times New Roman"/>
          <w:sz w:val="24"/>
          <w:szCs w:val="24"/>
        </w:rPr>
        <w:tab/>
      </w:r>
      <w:r w:rsidR="006468BF" w:rsidRPr="00ED1C59">
        <w:rPr>
          <w:rFonts w:ascii="Times New Roman" w:hAnsi="Times New Roman" w:cs="Times New Roman"/>
          <w:sz w:val="24"/>
          <w:szCs w:val="24"/>
        </w:rPr>
        <w:tab/>
        <w:t xml:space="preserve">                         OECD</w:t>
      </w:r>
    </w:p>
    <w:p w14:paraId="12D99036" w14:textId="746D6A15" w:rsidR="00DB1110" w:rsidRPr="00ED1C59" w:rsidRDefault="00DB1110" w:rsidP="009F7D99">
      <w:pPr>
        <w:pStyle w:val="NoSpacing"/>
        <w:tabs>
          <w:tab w:val="decimal" w:pos="1800"/>
          <w:tab w:val="decimal" w:pos="3150"/>
          <w:tab w:val="decimal" w:pos="4590"/>
        </w:tabs>
        <w:rPr>
          <w:rFonts w:ascii="Times New Roman" w:hAnsi="Times New Roman" w:cs="Times New Roman"/>
          <w:sz w:val="24"/>
          <w:szCs w:val="24"/>
        </w:rPr>
      </w:pPr>
      <w:r w:rsidRPr="00ED1C59">
        <w:rPr>
          <w:rFonts w:ascii="Times New Roman" w:hAnsi="Times New Roman" w:cs="Times New Roman"/>
          <w:sz w:val="24"/>
          <w:szCs w:val="24"/>
        </w:rPr>
        <w:tab/>
        <w:t>Non-workers</w:t>
      </w:r>
      <w:r w:rsidRPr="00ED1C59">
        <w:rPr>
          <w:rFonts w:ascii="Times New Roman" w:hAnsi="Times New Roman" w:cs="Times New Roman"/>
          <w:sz w:val="24"/>
          <w:szCs w:val="24"/>
        </w:rPr>
        <w:tab/>
        <w:t xml:space="preserve"> Workers</w:t>
      </w:r>
      <w:r w:rsidR="00EC143A" w:rsidRPr="00ED1C59">
        <w:rPr>
          <w:rFonts w:ascii="Times New Roman" w:hAnsi="Times New Roman" w:cs="Times New Roman"/>
          <w:sz w:val="24"/>
          <w:szCs w:val="24"/>
        </w:rPr>
        <w:tab/>
        <w:t xml:space="preserve">           Non-worker</w:t>
      </w:r>
      <w:r w:rsidR="006468BF" w:rsidRPr="00ED1C59">
        <w:rPr>
          <w:rFonts w:ascii="Times New Roman" w:hAnsi="Times New Roman" w:cs="Times New Roman"/>
          <w:sz w:val="24"/>
          <w:szCs w:val="24"/>
        </w:rPr>
        <w:t xml:space="preserve">s.  </w:t>
      </w:r>
      <w:r w:rsidR="00EC143A" w:rsidRPr="00ED1C59">
        <w:rPr>
          <w:rFonts w:ascii="Times New Roman" w:hAnsi="Times New Roman" w:cs="Times New Roman"/>
          <w:sz w:val="24"/>
          <w:szCs w:val="24"/>
        </w:rPr>
        <w:t>Workers</w:t>
      </w:r>
    </w:p>
    <w:p w14:paraId="12AE09E9" w14:textId="6CB07AE2"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56</w:t>
      </w:r>
      <w:r w:rsidRPr="00ED1C59">
        <w:rPr>
          <w:rFonts w:ascii="Times New Roman" w:hAnsi="Times New Roman" w:cs="Times New Roman"/>
          <w:sz w:val="24"/>
          <w:szCs w:val="24"/>
        </w:rPr>
        <w:tab/>
        <w:t>55</w:t>
      </w:r>
      <w:r w:rsidRPr="00ED1C59">
        <w:rPr>
          <w:rFonts w:ascii="Times New Roman" w:hAnsi="Times New Roman" w:cs="Times New Roman"/>
          <w:sz w:val="24"/>
          <w:szCs w:val="24"/>
        </w:rPr>
        <w:tab/>
        <w:t>16</w:t>
      </w:r>
      <w:r w:rsidR="00EC143A" w:rsidRPr="00ED1C59">
        <w:rPr>
          <w:rFonts w:ascii="Times New Roman" w:hAnsi="Times New Roman" w:cs="Times New Roman"/>
          <w:sz w:val="24"/>
          <w:szCs w:val="24"/>
        </w:rPr>
        <w:tab/>
        <w:t>47</w:t>
      </w:r>
      <w:r w:rsidR="00EC143A" w:rsidRPr="00ED1C59">
        <w:rPr>
          <w:rFonts w:ascii="Times New Roman" w:hAnsi="Times New Roman" w:cs="Times New Roman"/>
          <w:sz w:val="24"/>
          <w:szCs w:val="24"/>
        </w:rPr>
        <w:tab/>
        <w:t>21</w:t>
      </w:r>
    </w:p>
    <w:p w14:paraId="39BEF69A" w14:textId="17530B0C"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57</w:t>
      </w:r>
      <w:r w:rsidRPr="00ED1C59">
        <w:rPr>
          <w:rFonts w:ascii="Times New Roman" w:hAnsi="Times New Roman" w:cs="Times New Roman"/>
          <w:sz w:val="24"/>
          <w:szCs w:val="24"/>
        </w:rPr>
        <w:tab/>
        <w:t>55</w:t>
      </w:r>
      <w:r w:rsidRPr="00ED1C59">
        <w:rPr>
          <w:rFonts w:ascii="Times New Roman" w:hAnsi="Times New Roman" w:cs="Times New Roman"/>
          <w:sz w:val="24"/>
          <w:szCs w:val="24"/>
        </w:rPr>
        <w:tab/>
        <w:t>16</w:t>
      </w:r>
      <w:r w:rsidR="00EC143A" w:rsidRPr="00ED1C59">
        <w:rPr>
          <w:rFonts w:ascii="Times New Roman" w:hAnsi="Times New Roman" w:cs="Times New Roman"/>
          <w:sz w:val="24"/>
          <w:szCs w:val="24"/>
        </w:rPr>
        <w:tab/>
        <w:t>47</w:t>
      </w:r>
      <w:r w:rsidR="00EC143A" w:rsidRPr="00ED1C59">
        <w:rPr>
          <w:rFonts w:ascii="Times New Roman" w:hAnsi="Times New Roman" w:cs="Times New Roman"/>
          <w:sz w:val="24"/>
          <w:szCs w:val="24"/>
        </w:rPr>
        <w:tab/>
        <w:t>20</w:t>
      </w:r>
    </w:p>
    <w:p w14:paraId="6E074C4E" w14:textId="6D2A2C0E"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58</w:t>
      </w:r>
      <w:r w:rsidRPr="00ED1C59">
        <w:rPr>
          <w:rFonts w:ascii="Times New Roman" w:hAnsi="Times New Roman" w:cs="Times New Roman"/>
          <w:sz w:val="24"/>
          <w:szCs w:val="24"/>
        </w:rPr>
        <w:tab/>
        <w:t>55</w:t>
      </w:r>
      <w:r w:rsidRPr="00ED1C59">
        <w:rPr>
          <w:rFonts w:ascii="Times New Roman" w:hAnsi="Times New Roman" w:cs="Times New Roman"/>
          <w:sz w:val="24"/>
          <w:szCs w:val="24"/>
        </w:rPr>
        <w:tab/>
        <w:t>16</w:t>
      </w:r>
      <w:r w:rsidR="00EC143A" w:rsidRPr="00ED1C59">
        <w:rPr>
          <w:rFonts w:ascii="Times New Roman" w:hAnsi="Times New Roman" w:cs="Times New Roman"/>
          <w:sz w:val="24"/>
          <w:szCs w:val="24"/>
        </w:rPr>
        <w:tab/>
        <w:t>44</w:t>
      </w:r>
      <w:r w:rsidR="00EC143A" w:rsidRPr="00ED1C59">
        <w:rPr>
          <w:rFonts w:ascii="Times New Roman" w:hAnsi="Times New Roman" w:cs="Times New Roman"/>
          <w:sz w:val="24"/>
          <w:szCs w:val="24"/>
        </w:rPr>
        <w:tab/>
        <w:t>20</w:t>
      </w:r>
    </w:p>
    <w:p w14:paraId="29074ECA" w14:textId="579B03CF"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59</w:t>
      </w:r>
      <w:r w:rsidRPr="00ED1C59">
        <w:rPr>
          <w:rFonts w:ascii="Times New Roman" w:hAnsi="Times New Roman" w:cs="Times New Roman"/>
          <w:sz w:val="24"/>
          <w:szCs w:val="24"/>
        </w:rPr>
        <w:tab/>
        <w:t>53</w:t>
      </w:r>
      <w:r w:rsidRPr="00ED1C59">
        <w:rPr>
          <w:rFonts w:ascii="Times New Roman" w:hAnsi="Times New Roman" w:cs="Times New Roman"/>
          <w:sz w:val="24"/>
          <w:szCs w:val="24"/>
        </w:rPr>
        <w:tab/>
        <w:t>17</w:t>
      </w:r>
      <w:r w:rsidR="00EC143A" w:rsidRPr="00ED1C59">
        <w:rPr>
          <w:rFonts w:ascii="Times New Roman" w:hAnsi="Times New Roman" w:cs="Times New Roman"/>
          <w:sz w:val="24"/>
          <w:szCs w:val="24"/>
        </w:rPr>
        <w:tab/>
        <w:t>46</w:t>
      </w:r>
      <w:r w:rsidR="00EC143A" w:rsidRPr="00ED1C59">
        <w:rPr>
          <w:rFonts w:ascii="Times New Roman" w:hAnsi="Times New Roman" w:cs="Times New Roman"/>
          <w:sz w:val="24"/>
          <w:szCs w:val="24"/>
        </w:rPr>
        <w:tab/>
        <w:t>22</w:t>
      </w:r>
    </w:p>
    <w:p w14:paraId="18665801" w14:textId="72D6DCE2"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60</w:t>
      </w:r>
      <w:r w:rsidRPr="00ED1C59">
        <w:rPr>
          <w:rFonts w:ascii="Times New Roman" w:hAnsi="Times New Roman" w:cs="Times New Roman"/>
          <w:sz w:val="24"/>
          <w:szCs w:val="24"/>
        </w:rPr>
        <w:tab/>
        <w:t>49</w:t>
      </w:r>
      <w:r w:rsidRPr="00ED1C59">
        <w:rPr>
          <w:rFonts w:ascii="Times New Roman" w:hAnsi="Times New Roman" w:cs="Times New Roman"/>
          <w:sz w:val="24"/>
          <w:szCs w:val="24"/>
        </w:rPr>
        <w:tab/>
        <w:t>16</w:t>
      </w:r>
      <w:r w:rsidR="00EC143A" w:rsidRPr="00ED1C59">
        <w:rPr>
          <w:rFonts w:ascii="Times New Roman" w:hAnsi="Times New Roman" w:cs="Times New Roman"/>
          <w:sz w:val="24"/>
          <w:szCs w:val="24"/>
        </w:rPr>
        <w:tab/>
        <w:t>40</w:t>
      </w:r>
      <w:r w:rsidR="00EC143A" w:rsidRPr="00ED1C59">
        <w:rPr>
          <w:rFonts w:ascii="Times New Roman" w:hAnsi="Times New Roman" w:cs="Times New Roman"/>
          <w:sz w:val="24"/>
          <w:szCs w:val="24"/>
        </w:rPr>
        <w:tab/>
        <w:t>22</w:t>
      </w:r>
    </w:p>
    <w:p w14:paraId="294ACFD1" w14:textId="5AFED473"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61</w:t>
      </w:r>
      <w:r w:rsidRPr="00ED1C59">
        <w:rPr>
          <w:rFonts w:ascii="Times New Roman" w:hAnsi="Times New Roman" w:cs="Times New Roman"/>
          <w:sz w:val="24"/>
          <w:szCs w:val="24"/>
        </w:rPr>
        <w:tab/>
        <w:t>49</w:t>
      </w:r>
      <w:r w:rsidRPr="00ED1C59">
        <w:rPr>
          <w:rFonts w:ascii="Times New Roman" w:hAnsi="Times New Roman" w:cs="Times New Roman"/>
          <w:sz w:val="24"/>
          <w:szCs w:val="24"/>
        </w:rPr>
        <w:tab/>
        <w:t>17</w:t>
      </w:r>
      <w:r w:rsidR="00EC143A" w:rsidRPr="00ED1C59">
        <w:rPr>
          <w:rFonts w:ascii="Times New Roman" w:hAnsi="Times New Roman" w:cs="Times New Roman"/>
          <w:sz w:val="24"/>
          <w:szCs w:val="24"/>
        </w:rPr>
        <w:tab/>
        <w:t>41</w:t>
      </w:r>
      <w:r w:rsidR="00EC143A" w:rsidRPr="00ED1C59">
        <w:rPr>
          <w:rFonts w:ascii="Times New Roman" w:hAnsi="Times New Roman" w:cs="Times New Roman"/>
          <w:sz w:val="24"/>
          <w:szCs w:val="24"/>
        </w:rPr>
        <w:tab/>
        <w:t>22</w:t>
      </w:r>
    </w:p>
    <w:p w14:paraId="36135A45" w14:textId="2EC55D2E"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62</w:t>
      </w:r>
      <w:r w:rsidRPr="00ED1C59">
        <w:rPr>
          <w:rFonts w:ascii="Times New Roman" w:hAnsi="Times New Roman" w:cs="Times New Roman"/>
          <w:sz w:val="24"/>
          <w:szCs w:val="24"/>
        </w:rPr>
        <w:tab/>
        <w:t>45</w:t>
      </w:r>
      <w:r w:rsidRPr="00ED1C59">
        <w:rPr>
          <w:rFonts w:ascii="Times New Roman" w:hAnsi="Times New Roman" w:cs="Times New Roman"/>
          <w:sz w:val="24"/>
          <w:szCs w:val="24"/>
        </w:rPr>
        <w:tab/>
        <w:t>17</w:t>
      </w:r>
      <w:r w:rsidR="00EC143A" w:rsidRPr="00ED1C59">
        <w:rPr>
          <w:rFonts w:ascii="Times New Roman" w:hAnsi="Times New Roman" w:cs="Times New Roman"/>
          <w:sz w:val="24"/>
          <w:szCs w:val="24"/>
        </w:rPr>
        <w:tab/>
        <w:t>41</w:t>
      </w:r>
      <w:r w:rsidR="00EC143A" w:rsidRPr="00ED1C59">
        <w:rPr>
          <w:rFonts w:ascii="Times New Roman" w:hAnsi="Times New Roman" w:cs="Times New Roman"/>
          <w:sz w:val="24"/>
          <w:szCs w:val="24"/>
        </w:rPr>
        <w:tab/>
        <w:t>23</w:t>
      </w:r>
    </w:p>
    <w:p w14:paraId="1F7ADEA3" w14:textId="30FE7F73"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63</w:t>
      </w:r>
      <w:r w:rsidRPr="00ED1C59">
        <w:rPr>
          <w:rFonts w:ascii="Times New Roman" w:hAnsi="Times New Roman" w:cs="Times New Roman"/>
          <w:sz w:val="24"/>
          <w:szCs w:val="24"/>
        </w:rPr>
        <w:tab/>
        <w:t>44</w:t>
      </w:r>
      <w:r w:rsidRPr="00ED1C59">
        <w:rPr>
          <w:rFonts w:ascii="Times New Roman" w:hAnsi="Times New Roman" w:cs="Times New Roman"/>
          <w:sz w:val="24"/>
          <w:szCs w:val="24"/>
        </w:rPr>
        <w:tab/>
        <w:t>18</w:t>
      </w:r>
      <w:r w:rsidR="00EC143A" w:rsidRPr="00ED1C59">
        <w:rPr>
          <w:rFonts w:ascii="Times New Roman" w:hAnsi="Times New Roman" w:cs="Times New Roman"/>
          <w:sz w:val="24"/>
          <w:szCs w:val="24"/>
        </w:rPr>
        <w:tab/>
        <w:t>40</w:t>
      </w:r>
      <w:r w:rsidR="00EC143A" w:rsidRPr="00ED1C59">
        <w:rPr>
          <w:rFonts w:ascii="Times New Roman" w:hAnsi="Times New Roman" w:cs="Times New Roman"/>
          <w:sz w:val="24"/>
          <w:szCs w:val="24"/>
        </w:rPr>
        <w:tab/>
        <w:t>22</w:t>
      </w:r>
    </w:p>
    <w:p w14:paraId="47BBD753" w14:textId="049D46ED" w:rsidR="00DB1110" w:rsidRPr="00ED1C59"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64</w:t>
      </w:r>
      <w:r w:rsidRPr="00ED1C59">
        <w:rPr>
          <w:rFonts w:ascii="Times New Roman" w:hAnsi="Times New Roman" w:cs="Times New Roman"/>
          <w:sz w:val="24"/>
          <w:szCs w:val="24"/>
        </w:rPr>
        <w:tab/>
        <w:t>42</w:t>
      </w:r>
      <w:r w:rsidRPr="00ED1C59">
        <w:rPr>
          <w:rFonts w:ascii="Times New Roman" w:hAnsi="Times New Roman" w:cs="Times New Roman"/>
          <w:sz w:val="24"/>
          <w:szCs w:val="24"/>
        </w:rPr>
        <w:tab/>
        <w:t>17</w:t>
      </w:r>
      <w:r w:rsidR="00EC143A" w:rsidRPr="00ED1C59">
        <w:rPr>
          <w:rFonts w:ascii="Times New Roman" w:hAnsi="Times New Roman" w:cs="Times New Roman"/>
          <w:sz w:val="24"/>
          <w:szCs w:val="24"/>
        </w:rPr>
        <w:tab/>
        <w:t>39</w:t>
      </w:r>
      <w:r w:rsidR="00EC143A" w:rsidRPr="00ED1C59">
        <w:rPr>
          <w:rFonts w:ascii="Times New Roman" w:hAnsi="Times New Roman" w:cs="Times New Roman"/>
          <w:sz w:val="24"/>
          <w:szCs w:val="24"/>
        </w:rPr>
        <w:tab/>
        <w:t>24</w:t>
      </w:r>
    </w:p>
    <w:p w14:paraId="0C406944" w14:textId="1873DBAA" w:rsidR="00DB1110" w:rsidRPr="003054B1" w:rsidRDefault="00DB1110" w:rsidP="00DB1110">
      <w:pPr>
        <w:pStyle w:val="NoSpacing"/>
        <w:tabs>
          <w:tab w:val="decimal" w:pos="1440"/>
          <w:tab w:val="decimal" w:pos="2880"/>
          <w:tab w:val="decimal" w:pos="4320"/>
          <w:tab w:val="decimal" w:pos="5760"/>
          <w:tab w:val="decimal" w:pos="7200"/>
        </w:tabs>
        <w:rPr>
          <w:rFonts w:ascii="Times New Roman" w:hAnsi="Times New Roman" w:cs="Times New Roman"/>
          <w:sz w:val="24"/>
          <w:szCs w:val="24"/>
        </w:rPr>
      </w:pPr>
      <w:r w:rsidRPr="00ED1C59">
        <w:rPr>
          <w:rFonts w:ascii="Times New Roman" w:hAnsi="Times New Roman" w:cs="Times New Roman"/>
          <w:sz w:val="24"/>
          <w:szCs w:val="24"/>
        </w:rPr>
        <w:t>65</w:t>
      </w:r>
      <w:r w:rsidRPr="00ED1C59">
        <w:rPr>
          <w:rFonts w:ascii="Times New Roman" w:hAnsi="Times New Roman" w:cs="Times New Roman"/>
          <w:sz w:val="24"/>
          <w:szCs w:val="24"/>
        </w:rPr>
        <w:tab/>
        <w:t>38</w:t>
      </w:r>
      <w:r w:rsidRPr="00ED1C59">
        <w:rPr>
          <w:rFonts w:ascii="Times New Roman" w:hAnsi="Times New Roman" w:cs="Times New Roman"/>
          <w:sz w:val="24"/>
          <w:szCs w:val="24"/>
        </w:rPr>
        <w:tab/>
        <w:t>17</w:t>
      </w:r>
      <w:r w:rsidR="00EC143A" w:rsidRPr="00ED1C59">
        <w:rPr>
          <w:rFonts w:ascii="Times New Roman" w:hAnsi="Times New Roman" w:cs="Times New Roman"/>
          <w:sz w:val="24"/>
          <w:szCs w:val="24"/>
        </w:rPr>
        <w:tab/>
        <w:t>38</w:t>
      </w:r>
      <w:r w:rsidR="00EC143A" w:rsidRPr="00ED1C59">
        <w:rPr>
          <w:rFonts w:ascii="Times New Roman" w:hAnsi="Times New Roman" w:cs="Times New Roman"/>
          <w:sz w:val="24"/>
          <w:szCs w:val="24"/>
        </w:rPr>
        <w:tab/>
        <w:t>24</w:t>
      </w:r>
    </w:p>
    <w:p w14:paraId="1D4858B1" w14:textId="77777777" w:rsidR="00DB1110" w:rsidRDefault="00DB1110" w:rsidP="009F7D99">
      <w:pPr>
        <w:pStyle w:val="NoSpacing"/>
        <w:tabs>
          <w:tab w:val="decimal" w:pos="1800"/>
          <w:tab w:val="decimal" w:pos="3150"/>
          <w:tab w:val="decimal" w:pos="4590"/>
        </w:tabs>
        <w:rPr>
          <w:rFonts w:ascii="Times New Roman" w:hAnsi="Times New Roman" w:cs="Times New Roman"/>
          <w:sz w:val="24"/>
          <w:szCs w:val="24"/>
        </w:rPr>
      </w:pPr>
    </w:p>
    <w:p w14:paraId="764E99A3" w14:textId="77777777" w:rsidR="00DB1110" w:rsidRDefault="00DB1110" w:rsidP="009F7D99">
      <w:pPr>
        <w:pStyle w:val="NoSpacing"/>
        <w:tabs>
          <w:tab w:val="decimal" w:pos="1800"/>
          <w:tab w:val="decimal" w:pos="3150"/>
          <w:tab w:val="decimal" w:pos="4590"/>
        </w:tabs>
        <w:rPr>
          <w:rFonts w:ascii="Times New Roman" w:hAnsi="Times New Roman" w:cs="Times New Roman"/>
          <w:sz w:val="24"/>
          <w:szCs w:val="24"/>
        </w:rPr>
      </w:pPr>
    </w:p>
    <w:p w14:paraId="28F3A8A0" w14:textId="77777777" w:rsidR="009F7D99" w:rsidRDefault="009F7D99" w:rsidP="009F7D99">
      <w:pPr>
        <w:pStyle w:val="NoSpacing"/>
        <w:tabs>
          <w:tab w:val="decimal" w:pos="2880"/>
          <w:tab w:val="decimal" w:pos="6480"/>
        </w:tabs>
        <w:rPr>
          <w:rFonts w:ascii="Times New Roman" w:hAnsi="Times New Roman" w:cs="Times New Roman"/>
          <w:sz w:val="24"/>
          <w:szCs w:val="24"/>
        </w:rPr>
        <w:sectPr w:rsidR="009F7D99" w:rsidSect="00AF532B">
          <w:pgSz w:w="12240" w:h="15840"/>
          <w:pgMar w:top="1440" w:right="1440" w:bottom="1440" w:left="1440" w:header="720" w:footer="720" w:gutter="0"/>
          <w:cols w:space="720"/>
          <w:docGrid w:linePitch="360"/>
        </w:sectPr>
      </w:pPr>
    </w:p>
    <w:p w14:paraId="2698C470" w14:textId="6EE13949" w:rsidR="009F7D99" w:rsidRDefault="009F7D99" w:rsidP="009F7D99">
      <w:pPr>
        <w:pStyle w:val="NoSpacing"/>
        <w:tabs>
          <w:tab w:val="decimal" w:pos="2880"/>
          <w:tab w:val="decimal" w:pos="6480"/>
        </w:tabs>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DB1110">
        <w:rPr>
          <w:rFonts w:ascii="Times New Roman" w:hAnsi="Times New Roman" w:cs="Times New Roman"/>
          <w:sz w:val="24"/>
          <w:szCs w:val="24"/>
        </w:rPr>
        <w:t>4</w:t>
      </w:r>
      <w:r>
        <w:rPr>
          <w:rFonts w:ascii="Times New Roman" w:hAnsi="Times New Roman" w:cs="Times New Roman"/>
          <w:sz w:val="24"/>
          <w:szCs w:val="24"/>
        </w:rPr>
        <w:t>.  OLS Pain in the USA, 2009-2017, age 18-65</w:t>
      </w:r>
    </w:p>
    <w:p w14:paraId="4DB4CD03" w14:textId="77777777" w:rsidR="009F7D99" w:rsidRDefault="009F7D99" w:rsidP="009F7D99">
      <w:pPr>
        <w:pStyle w:val="NoSpacing"/>
        <w:tabs>
          <w:tab w:val="decimal" w:pos="3870"/>
          <w:tab w:val="decimal" w:pos="7740"/>
        </w:tabs>
        <w:rPr>
          <w:rFonts w:ascii="Times New Roman" w:hAnsi="Times New Roman" w:cs="Times New Roman"/>
          <w:sz w:val="24"/>
          <w:szCs w:val="24"/>
        </w:rPr>
      </w:pPr>
      <w:r>
        <w:rPr>
          <w:rFonts w:ascii="Times New Roman" w:hAnsi="Times New Roman" w:cs="Times New Roman"/>
          <w:sz w:val="24"/>
          <w:szCs w:val="24"/>
        </w:rPr>
        <w:tab/>
        <w:t>Workers</w:t>
      </w:r>
      <w:r>
        <w:rPr>
          <w:rFonts w:ascii="Times New Roman" w:hAnsi="Times New Roman" w:cs="Times New Roman"/>
          <w:sz w:val="24"/>
          <w:szCs w:val="24"/>
        </w:rPr>
        <w:tab/>
        <w:t>Non-workers</w:t>
      </w:r>
    </w:p>
    <w:p w14:paraId="2C29BB24" w14:textId="515FA2A6"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Age</w:t>
      </w:r>
      <w:r w:rsidRPr="00C630ED">
        <w:rPr>
          <w:rFonts w:ascii="Times New Roman" w:hAnsi="Times New Roman" w:cs="Times New Roman"/>
          <w:sz w:val="24"/>
          <w:szCs w:val="24"/>
        </w:rPr>
        <w:tab/>
        <w:t>.00</w:t>
      </w:r>
      <w:r>
        <w:rPr>
          <w:rFonts w:ascii="Times New Roman" w:hAnsi="Times New Roman" w:cs="Times New Roman"/>
          <w:sz w:val="24"/>
          <w:szCs w:val="24"/>
        </w:rPr>
        <w:t>51</w:t>
      </w:r>
      <w:r w:rsidRPr="00C630ED">
        <w:rPr>
          <w:rFonts w:ascii="Times New Roman" w:hAnsi="Times New Roman" w:cs="Times New Roman"/>
          <w:sz w:val="24"/>
          <w:szCs w:val="24"/>
        </w:rPr>
        <w:t xml:space="preserve"> (</w:t>
      </w:r>
      <w:r>
        <w:rPr>
          <w:rFonts w:ascii="Times New Roman" w:hAnsi="Times New Roman" w:cs="Times New Roman"/>
          <w:sz w:val="24"/>
          <w:szCs w:val="24"/>
        </w:rPr>
        <w:t>23.</w:t>
      </w:r>
      <w:r w:rsidR="00B957CF">
        <w:rPr>
          <w:rFonts w:ascii="Times New Roman" w:hAnsi="Times New Roman" w:cs="Times New Roman"/>
          <w:sz w:val="24"/>
          <w:szCs w:val="24"/>
        </w:rPr>
        <w:t>92</w:t>
      </w:r>
      <w:r w:rsidRPr="00C630ED">
        <w:rPr>
          <w:rFonts w:ascii="Times New Roman" w:hAnsi="Times New Roman" w:cs="Times New Roman"/>
          <w:sz w:val="24"/>
          <w:szCs w:val="24"/>
        </w:rPr>
        <w:t>)</w:t>
      </w:r>
      <w:r w:rsidRPr="00C630ED">
        <w:rPr>
          <w:rFonts w:ascii="Times New Roman" w:hAnsi="Times New Roman" w:cs="Times New Roman"/>
          <w:sz w:val="24"/>
          <w:szCs w:val="24"/>
        </w:rPr>
        <w:tab/>
        <w:t>.0</w:t>
      </w:r>
      <w:r>
        <w:rPr>
          <w:rFonts w:ascii="Times New Roman" w:hAnsi="Times New Roman" w:cs="Times New Roman"/>
          <w:sz w:val="24"/>
          <w:szCs w:val="24"/>
        </w:rPr>
        <w:t>381</w:t>
      </w:r>
      <w:r w:rsidRPr="00C630ED">
        <w:rPr>
          <w:rFonts w:ascii="Times New Roman" w:hAnsi="Times New Roman" w:cs="Times New Roman"/>
          <w:sz w:val="24"/>
          <w:szCs w:val="24"/>
        </w:rPr>
        <w:t xml:space="preserve"> (1</w:t>
      </w:r>
      <w:r>
        <w:rPr>
          <w:rFonts w:ascii="Times New Roman" w:hAnsi="Times New Roman" w:cs="Times New Roman"/>
          <w:sz w:val="24"/>
          <w:szCs w:val="24"/>
        </w:rPr>
        <w:t>02.47</w:t>
      </w:r>
      <w:r w:rsidRPr="00C630ED">
        <w:rPr>
          <w:rFonts w:ascii="Times New Roman" w:hAnsi="Times New Roman" w:cs="Times New Roman"/>
          <w:sz w:val="24"/>
          <w:szCs w:val="24"/>
        </w:rPr>
        <w:t>)</w:t>
      </w:r>
    </w:p>
    <w:p w14:paraId="57FD1FC1" w14:textId="5CEFA154"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Age</w:t>
      </w:r>
      <w:r w:rsidRPr="00C630ED">
        <w:rPr>
          <w:rFonts w:ascii="Times New Roman" w:hAnsi="Times New Roman" w:cs="Times New Roman"/>
          <w:sz w:val="24"/>
          <w:szCs w:val="24"/>
          <w:vertAlign w:val="superscript"/>
        </w:rPr>
        <w:t>2</w:t>
      </w:r>
      <w:r w:rsidRPr="00C630ED">
        <w:rPr>
          <w:rFonts w:ascii="Times New Roman" w:hAnsi="Times New Roman" w:cs="Times New Roman"/>
          <w:sz w:val="24"/>
          <w:szCs w:val="24"/>
        </w:rPr>
        <w:t>*100</w:t>
      </w:r>
      <w:r w:rsidRPr="00C630ED">
        <w:rPr>
          <w:rFonts w:ascii="Times New Roman" w:hAnsi="Times New Roman" w:cs="Times New Roman"/>
          <w:sz w:val="24"/>
          <w:szCs w:val="24"/>
        </w:rPr>
        <w:tab/>
        <w:t>-.00</w:t>
      </w:r>
      <w:r>
        <w:rPr>
          <w:rFonts w:ascii="Times New Roman" w:hAnsi="Times New Roman" w:cs="Times New Roman"/>
          <w:sz w:val="24"/>
          <w:szCs w:val="24"/>
        </w:rPr>
        <w:t>35</w:t>
      </w:r>
      <w:r w:rsidRPr="00C630ED">
        <w:rPr>
          <w:rFonts w:ascii="Times New Roman" w:hAnsi="Times New Roman" w:cs="Times New Roman"/>
          <w:sz w:val="24"/>
          <w:szCs w:val="24"/>
        </w:rPr>
        <w:t xml:space="preserve"> (</w:t>
      </w:r>
      <w:r>
        <w:rPr>
          <w:rFonts w:ascii="Times New Roman" w:hAnsi="Times New Roman" w:cs="Times New Roman"/>
          <w:sz w:val="24"/>
          <w:szCs w:val="24"/>
        </w:rPr>
        <w:t>14.</w:t>
      </w:r>
      <w:r w:rsidR="00B957CF">
        <w:rPr>
          <w:rFonts w:ascii="Times New Roman" w:hAnsi="Times New Roman" w:cs="Times New Roman"/>
          <w:sz w:val="24"/>
          <w:szCs w:val="24"/>
        </w:rPr>
        <w:t>02</w:t>
      </w:r>
      <w:r w:rsidRPr="00C630ED">
        <w:rPr>
          <w:rFonts w:ascii="Times New Roman" w:hAnsi="Times New Roman" w:cs="Times New Roman"/>
          <w:sz w:val="24"/>
          <w:szCs w:val="24"/>
        </w:rPr>
        <w:t>)</w:t>
      </w:r>
      <w:r w:rsidRPr="00C630ED">
        <w:rPr>
          <w:rFonts w:ascii="Times New Roman" w:hAnsi="Times New Roman" w:cs="Times New Roman"/>
          <w:sz w:val="24"/>
          <w:szCs w:val="24"/>
        </w:rPr>
        <w:tab/>
        <w:t>-.0</w:t>
      </w:r>
      <w:r>
        <w:rPr>
          <w:rFonts w:ascii="Times New Roman" w:hAnsi="Times New Roman" w:cs="Times New Roman"/>
          <w:sz w:val="24"/>
          <w:szCs w:val="24"/>
        </w:rPr>
        <w:t>380</w:t>
      </w:r>
      <w:r w:rsidRPr="00C630ED">
        <w:rPr>
          <w:rFonts w:ascii="Times New Roman" w:hAnsi="Times New Roman" w:cs="Times New Roman"/>
          <w:sz w:val="24"/>
          <w:szCs w:val="24"/>
        </w:rPr>
        <w:t xml:space="preserve"> (134.45)</w:t>
      </w:r>
    </w:p>
    <w:p w14:paraId="24B81A7D" w14:textId="700D0A59" w:rsidR="009F7D99" w:rsidRPr="00C630ED" w:rsidRDefault="009F7D99" w:rsidP="009F7D99">
      <w:pPr>
        <w:pStyle w:val="NoSpacing"/>
        <w:tabs>
          <w:tab w:val="decimal" w:pos="2880"/>
          <w:tab w:val="decimal" w:pos="6480"/>
        </w:tabs>
        <w:rPr>
          <w:rFonts w:ascii="Times New Roman" w:hAnsi="Times New Roman" w:cs="Times New Roman"/>
          <w:sz w:val="24"/>
          <w:szCs w:val="24"/>
        </w:rPr>
      </w:pPr>
      <w:r>
        <w:rPr>
          <w:rFonts w:ascii="Times New Roman" w:hAnsi="Times New Roman" w:cs="Times New Roman"/>
          <w:sz w:val="24"/>
          <w:szCs w:val="24"/>
        </w:rPr>
        <w:t>M</w:t>
      </w:r>
      <w:r w:rsidRPr="00C630ED">
        <w:rPr>
          <w:rFonts w:ascii="Times New Roman" w:hAnsi="Times New Roman" w:cs="Times New Roman"/>
          <w:sz w:val="24"/>
          <w:szCs w:val="24"/>
        </w:rPr>
        <w:t xml:space="preserve">ale </w:t>
      </w:r>
      <w:r w:rsidRPr="00C630ED">
        <w:rPr>
          <w:rFonts w:ascii="Times New Roman" w:hAnsi="Times New Roman" w:cs="Times New Roman"/>
          <w:sz w:val="24"/>
          <w:szCs w:val="24"/>
        </w:rPr>
        <w:tab/>
        <w:t>-.0</w:t>
      </w:r>
      <w:r>
        <w:rPr>
          <w:rFonts w:ascii="Times New Roman" w:hAnsi="Times New Roman" w:cs="Times New Roman"/>
          <w:sz w:val="24"/>
          <w:szCs w:val="24"/>
        </w:rPr>
        <w:t>086</w:t>
      </w:r>
      <w:r w:rsidRPr="00C630ED">
        <w:rPr>
          <w:rFonts w:ascii="Times New Roman" w:hAnsi="Times New Roman" w:cs="Times New Roman"/>
          <w:sz w:val="24"/>
          <w:szCs w:val="24"/>
        </w:rPr>
        <w:t xml:space="preserve"> (1</w:t>
      </w:r>
      <w:r w:rsidR="00B957CF">
        <w:rPr>
          <w:rFonts w:ascii="Times New Roman" w:hAnsi="Times New Roman" w:cs="Times New Roman"/>
          <w:sz w:val="24"/>
          <w:szCs w:val="24"/>
        </w:rPr>
        <w:t>0.89</w:t>
      </w:r>
      <w:r w:rsidRPr="00C630ED">
        <w:rPr>
          <w:rFonts w:ascii="Times New Roman" w:hAnsi="Times New Roman" w:cs="Times New Roman"/>
          <w:sz w:val="24"/>
          <w:szCs w:val="24"/>
        </w:rPr>
        <w:t>)</w:t>
      </w:r>
      <w:r w:rsidRPr="00C630ED">
        <w:rPr>
          <w:rFonts w:ascii="Times New Roman" w:hAnsi="Times New Roman" w:cs="Times New Roman"/>
          <w:sz w:val="24"/>
          <w:szCs w:val="24"/>
        </w:rPr>
        <w:tab/>
        <w:t>.01</w:t>
      </w:r>
      <w:r>
        <w:rPr>
          <w:rFonts w:ascii="Times New Roman" w:hAnsi="Times New Roman" w:cs="Times New Roman"/>
          <w:sz w:val="24"/>
          <w:szCs w:val="24"/>
        </w:rPr>
        <w:t>21</w:t>
      </w:r>
      <w:r w:rsidRPr="00C630ED">
        <w:rPr>
          <w:rFonts w:ascii="Times New Roman" w:hAnsi="Times New Roman" w:cs="Times New Roman"/>
          <w:sz w:val="24"/>
          <w:szCs w:val="24"/>
        </w:rPr>
        <w:t xml:space="preserve"> (</w:t>
      </w:r>
      <w:r>
        <w:rPr>
          <w:rFonts w:ascii="Times New Roman" w:hAnsi="Times New Roman" w:cs="Times New Roman"/>
          <w:sz w:val="24"/>
          <w:szCs w:val="24"/>
        </w:rPr>
        <w:t>7.89</w:t>
      </w:r>
      <w:r w:rsidRPr="00C630ED">
        <w:rPr>
          <w:rFonts w:ascii="Times New Roman" w:hAnsi="Times New Roman" w:cs="Times New Roman"/>
          <w:sz w:val="24"/>
          <w:szCs w:val="24"/>
        </w:rPr>
        <w:t>)</w:t>
      </w:r>
    </w:p>
    <w:p w14:paraId="45DCEC0D" w14:textId="09369048"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High school graduate</w:t>
      </w:r>
      <w:r w:rsidRPr="00C630ED">
        <w:rPr>
          <w:rFonts w:ascii="Times New Roman" w:hAnsi="Times New Roman" w:cs="Times New Roman"/>
          <w:sz w:val="24"/>
          <w:szCs w:val="24"/>
        </w:rPr>
        <w:tab/>
        <w:t>-.</w:t>
      </w:r>
      <w:r w:rsidR="00B957CF" w:rsidRPr="00C630ED">
        <w:rPr>
          <w:rFonts w:ascii="Times New Roman" w:hAnsi="Times New Roman" w:cs="Times New Roman"/>
          <w:sz w:val="24"/>
          <w:szCs w:val="24"/>
        </w:rPr>
        <w:t>05</w:t>
      </w:r>
      <w:r w:rsidR="00B957CF">
        <w:rPr>
          <w:rFonts w:ascii="Times New Roman" w:hAnsi="Times New Roman" w:cs="Times New Roman"/>
          <w:sz w:val="24"/>
          <w:szCs w:val="24"/>
        </w:rPr>
        <w:t>62</w:t>
      </w:r>
      <w:r w:rsidR="00B957CF" w:rsidRPr="00C630ED">
        <w:rPr>
          <w:rFonts w:ascii="Times New Roman" w:hAnsi="Times New Roman" w:cs="Times New Roman"/>
          <w:sz w:val="24"/>
          <w:szCs w:val="24"/>
        </w:rPr>
        <w:t xml:space="preserve"> </w:t>
      </w:r>
      <w:r w:rsidRPr="00C630ED">
        <w:rPr>
          <w:rFonts w:ascii="Times New Roman" w:hAnsi="Times New Roman" w:cs="Times New Roman"/>
          <w:sz w:val="24"/>
          <w:szCs w:val="24"/>
        </w:rPr>
        <w:t>(</w:t>
      </w:r>
      <w:r w:rsidR="00B957CF">
        <w:rPr>
          <w:rFonts w:ascii="Times New Roman" w:hAnsi="Times New Roman" w:cs="Times New Roman"/>
          <w:sz w:val="24"/>
          <w:szCs w:val="24"/>
        </w:rPr>
        <w:t>24.98</w:t>
      </w:r>
      <w:r w:rsidRPr="00C630ED">
        <w:rPr>
          <w:rFonts w:ascii="Times New Roman" w:hAnsi="Times New Roman" w:cs="Times New Roman"/>
          <w:sz w:val="24"/>
          <w:szCs w:val="24"/>
        </w:rPr>
        <w:t>)</w:t>
      </w:r>
      <w:r w:rsidRPr="00C630ED">
        <w:rPr>
          <w:rFonts w:ascii="Times New Roman" w:hAnsi="Times New Roman" w:cs="Times New Roman"/>
          <w:sz w:val="24"/>
          <w:szCs w:val="24"/>
        </w:rPr>
        <w:tab/>
        <w:t>-.09</w:t>
      </w:r>
      <w:r>
        <w:rPr>
          <w:rFonts w:ascii="Times New Roman" w:hAnsi="Times New Roman" w:cs="Times New Roman"/>
          <w:sz w:val="24"/>
          <w:szCs w:val="24"/>
        </w:rPr>
        <w:t>02</w:t>
      </w:r>
      <w:r w:rsidRPr="00C630ED">
        <w:rPr>
          <w:rFonts w:ascii="Times New Roman" w:hAnsi="Times New Roman" w:cs="Times New Roman"/>
          <w:sz w:val="24"/>
          <w:szCs w:val="24"/>
        </w:rPr>
        <w:t xml:space="preserve"> (</w:t>
      </w:r>
      <w:r>
        <w:rPr>
          <w:rFonts w:ascii="Times New Roman" w:hAnsi="Times New Roman" w:cs="Times New Roman"/>
          <w:sz w:val="24"/>
          <w:szCs w:val="24"/>
        </w:rPr>
        <w:t>31.55</w:t>
      </w:r>
      <w:r w:rsidRPr="00C630ED">
        <w:rPr>
          <w:rFonts w:ascii="Times New Roman" w:hAnsi="Times New Roman" w:cs="Times New Roman"/>
          <w:sz w:val="24"/>
          <w:szCs w:val="24"/>
        </w:rPr>
        <w:t>)</w:t>
      </w:r>
    </w:p>
    <w:p w14:paraId="475882DE" w14:textId="6024BF9E"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Technical/Vocational</w:t>
      </w:r>
      <w:r w:rsidRPr="00C630ED">
        <w:rPr>
          <w:rFonts w:ascii="Times New Roman" w:hAnsi="Times New Roman" w:cs="Times New Roman"/>
          <w:sz w:val="24"/>
          <w:szCs w:val="24"/>
        </w:rPr>
        <w:tab/>
        <w:t>-.</w:t>
      </w:r>
      <w:r w:rsidR="00B957CF" w:rsidRPr="00C630ED">
        <w:rPr>
          <w:rFonts w:ascii="Times New Roman" w:hAnsi="Times New Roman" w:cs="Times New Roman"/>
          <w:sz w:val="24"/>
          <w:szCs w:val="24"/>
        </w:rPr>
        <w:t>0</w:t>
      </w:r>
      <w:r w:rsidR="00B957CF">
        <w:rPr>
          <w:rFonts w:ascii="Times New Roman" w:hAnsi="Times New Roman" w:cs="Times New Roman"/>
          <w:sz w:val="24"/>
          <w:szCs w:val="24"/>
        </w:rPr>
        <w:t>416</w:t>
      </w:r>
      <w:r w:rsidR="00B957CF" w:rsidRPr="00C630ED">
        <w:rPr>
          <w:rFonts w:ascii="Times New Roman" w:hAnsi="Times New Roman" w:cs="Times New Roman"/>
          <w:sz w:val="24"/>
          <w:szCs w:val="24"/>
        </w:rPr>
        <w:t xml:space="preserve"> </w:t>
      </w:r>
      <w:r w:rsidRPr="00C630ED">
        <w:rPr>
          <w:rFonts w:ascii="Times New Roman" w:hAnsi="Times New Roman" w:cs="Times New Roman"/>
          <w:sz w:val="24"/>
          <w:szCs w:val="24"/>
        </w:rPr>
        <w:t>(15.</w:t>
      </w:r>
      <w:r w:rsidR="00B957CF">
        <w:rPr>
          <w:rFonts w:ascii="Times New Roman" w:hAnsi="Times New Roman" w:cs="Times New Roman"/>
          <w:sz w:val="24"/>
          <w:szCs w:val="24"/>
        </w:rPr>
        <w:t>96</w:t>
      </w:r>
      <w:r w:rsidRPr="00C630ED">
        <w:rPr>
          <w:rFonts w:ascii="Times New Roman" w:hAnsi="Times New Roman" w:cs="Times New Roman"/>
          <w:sz w:val="24"/>
          <w:szCs w:val="24"/>
        </w:rPr>
        <w:t>)</w:t>
      </w:r>
      <w:r w:rsidRPr="00C630ED">
        <w:rPr>
          <w:rFonts w:ascii="Times New Roman" w:hAnsi="Times New Roman" w:cs="Times New Roman"/>
          <w:sz w:val="24"/>
          <w:szCs w:val="24"/>
        </w:rPr>
        <w:tab/>
        <w:t>-.0</w:t>
      </w:r>
      <w:r>
        <w:rPr>
          <w:rFonts w:ascii="Times New Roman" w:hAnsi="Times New Roman" w:cs="Times New Roman"/>
          <w:sz w:val="24"/>
          <w:szCs w:val="24"/>
        </w:rPr>
        <w:t>554</w:t>
      </w:r>
      <w:r w:rsidRPr="00C630ED">
        <w:rPr>
          <w:rFonts w:ascii="Times New Roman" w:hAnsi="Times New Roman" w:cs="Times New Roman"/>
          <w:sz w:val="24"/>
          <w:szCs w:val="24"/>
        </w:rPr>
        <w:t xml:space="preserve"> (</w:t>
      </w:r>
      <w:r>
        <w:rPr>
          <w:rFonts w:ascii="Times New Roman" w:hAnsi="Times New Roman" w:cs="Times New Roman"/>
          <w:sz w:val="24"/>
          <w:szCs w:val="24"/>
        </w:rPr>
        <w:t>14.34</w:t>
      </w:r>
      <w:r w:rsidRPr="00C630ED">
        <w:rPr>
          <w:rFonts w:ascii="Times New Roman" w:hAnsi="Times New Roman" w:cs="Times New Roman"/>
          <w:sz w:val="24"/>
          <w:szCs w:val="24"/>
        </w:rPr>
        <w:t>)</w:t>
      </w:r>
    </w:p>
    <w:p w14:paraId="29A157D1" w14:textId="77777777"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Some college</w:t>
      </w:r>
      <w:r w:rsidRPr="00C630ED">
        <w:rPr>
          <w:rFonts w:ascii="Times New Roman" w:hAnsi="Times New Roman" w:cs="Times New Roman"/>
          <w:sz w:val="24"/>
          <w:szCs w:val="24"/>
        </w:rPr>
        <w:tab/>
        <w:t>-.06</w:t>
      </w:r>
      <w:r>
        <w:rPr>
          <w:rFonts w:ascii="Times New Roman" w:hAnsi="Times New Roman" w:cs="Times New Roman"/>
          <w:sz w:val="24"/>
          <w:szCs w:val="24"/>
        </w:rPr>
        <w:t>96</w:t>
      </w:r>
      <w:r w:rsidRPr="00C630ED">
        <w:rPr>
          <w:rFonts w:ascii="Times New Roman" w:hAnsi="Times New Roman" w:cs="Times New Roman"/>
          <w:sz w:val="24"/>
          <w:szCs w:val="24"/>
        </w:rPr>
        <w:t xml:space="preserve"> (31.</w:t>
      </w:r>
      <w:r>
        <w:rPr>
          <w:rFonts w:ascii="Times New Roman" w:hAnsi="Times New Roman" w:cs="Times New Roman"/>
          <w:sz w:val="24"/>
          <w:szCs w:val="24"/>
        </w:rPr>
        <w:t>80</w:t>
      </w:r>
      <w:r w:rsidRPr="00C630ED">
        <w:rPr>
          <w:rFonts w:ascii="Times New Roman" w:hAnsi="Times New Roman" w:cs="Times New Roman"/>
          <w:sz w:val="24"/>
          <w:szCs w:val="24"/>
        </w:rPr>
        <w:t>)</w:t>
      </w:r>
      <w:r w:rsidRPr="00C630ED">
        <w:rPr>
          <w:rFonts w:ascii="Times New Roman" w:hAnsi="Times New Roman" w:cs="Times New Roman"/>
          <w:sz w:val="24"/>
          <w:szCs w:val="24"/>
        </w:rPr>
        <w:tab/>
        <w:t>-.09</w:t>
      </w:r>
      <w:r>
        <w:rPr>
          <w:rFonts w:ascii="Times New Roman" w:hAnsi="Times New Roman" w:cs="Times New Roman"/>
          <w:sz w:val="24"/>
          <w:szCs w:val="24"/>
        </w:rPr>
        <w:t>36</w:t>
      </w:r>
      <w:r w:rsidRPr="00C630ED">
        <w:rPr>
          <w:rFonts w:ascii="Times New Roman" w:hAnsi="Times New Roman" w:cs="Times New Roman"/>
          <w:sz w:val="24"/>
          <w:szCs w:val="24"/>
        </w:rPr>
        <w:t xml:space="preserve"> (</w:t>
      </w:r>
      <w:r>
        <w:rPr>
          <w:rFonts w:ascii="Times New Roman" w:hAnsi="Times New Roman" w:cs="Times New Roman"/>
          <w:sz w:val="24"/>
          <w:szCs w:val="24"/>
        </w:rPr>
        <w:t>33.13</w:t>
      </w:r>
      <w:r w:rsidRPr="00C630ED">
        <w:rPr>
          <w:rFonts w:ascii="Times New Roman" w:hAnsi="Times New Roman" w:cs="Times New Roman"/>
          <w:sz w:val="24"/>
          <w:szCs w:val="24"/>
        </w:rPr>
        <w:t>)</w:t>
      </w:r>
    </w:p>
    <w:p w14:paraId="2DB2A63F" w14:textId="7CD7E909"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College graduate</w:t>
      </w:r>
      <w:r w:rsidRPr="00C630ED">
        <w:rPr>
          <w:rFonts w:ascii="Times New Roman" w:hAnsi="Times New Roman" w:cs="Times New Roman"/>
          <w:sz w:val="24"/>
          <w:szCs w:val="24"/>
        </w:rPr>
        <w:tab/>
        <w:t>-.1</w:t>
      </w:r>
      <w:r>
        <w:rPr>
          <w:rFonts w:ascii="Times New Roman" w:hAnsi="Times New Roman" w:cs="Times New Roman"/>
          <w:sz w:val="24"/>
          <w:szCs w:val="24"/>
        </w:rPr>
        <w:t>212</w:t>
      </w:r>
      <w:r w:rsidRPr="00C630ED">
        <w:rPr>
          <w:rFonts w:ascii="Times New Roman" w:hAnsi="Times New Roman" w:cs="Times New Roman"/>
          <w:sz w:val="24"/>
          <w:szCs w:val="24"/>
        </w:rPr>
        <w:t xml:space="preserve"> (55.</w:t>
      </w:r>
      <w:r w:rsidR="00B957CF">
        <w:rPr>
          <w:rFonts w:ascii="Times New Roman" w:hAnsi="Times New Roman" w:cs="Times New Roman"/>
          <w:sz w:val="24"/>
          <w:szCs w:val="24"/>
        </w:rPr>
        <w:t>69</w:t>
      </w:r>
      <w:r w:rsidRPr="00C630ED">
        <w:rPr>
          <w:rFonts w:ascii="Times New Roman" w:hAnsi="Times New Roman" w:cs="Times New Roman"/>
          <w:sz w:val="24"/>
          <w:szCs w:val="24"/>
        </w:rPr>
        <w:t>)</w:t>
      </w:r>
      <w:r w:rsidRPr="00C630ED">
        <w:rPr>
          <w:rFonts w:ascii="Times New Roman" w:hAnsi="Times New Roman" w:cs="Times New Roman"/>
          <w:sz w:val="24"/>
          <w:szCs w:val="24"/>
        </w:rPr>
        <w:tab/>
        <w:t>-.</w:t>
      </w:r>
      <w:r>
        <w:rPr>
          <w:rFonts w:ascii="Times New Roman" w:hAnsi="Times New Roman" w:cs="Times New Roman"/>
          <w:sz w:val="24"/>
          <w:szCs w:val="24"/>
        </w:rPr>
        <w:t>2137</w:t>
      </w:r>
      <w:r w:rsidRPr="00C630ED">
        <w:rPr>
          <w:rFonts w:ascii="Times New Roman" w:hAnsi="Times New Roman" w:cs="Times New Roman"/>
          <w:sz w:val="24"/>
          <w:szCs w:val="24"/>
        </w:rPr>
        <w:t xml:space="preserve"> (</w:t>
      </w:r>
      <w:r>
        <w:rPr>
          <w:rFonts w:ascii="Times New Roman" w:hAnsi="Times New Roman" w:cs="Times New Roman"/>
          <w:sz w:val="24"/>
          <w:szCs w:val="24"/>
        </w:rPr>
        <w:t>70.63</w:t>
      </w:r>
      <w:r w:rsidRPr="00C630ED">
        <w:rPr>
          <w:rFonts w:ascii="Times New Roman" w:hAnsi="Times New Roman" w:cs="Times New Roman"/>
          <w:sz w:val="24"/>
          <w:szCs w:val="24"/>
        </w:rPr>
        <w:t>)</w:t>
      </w:r>
    </w:p>
    <w:p w14:paraId="39A09701" w14:textId="61BB9E4C"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 xml:space="preserve">Postgraduate </w:t>
      </w:r>
      <w:r w:rsidRPr="00C630ED">
        <w:rPr>
          <w:rFonts w:ascii="Times New Roman" w:hAnsi="Times New Roman" w:cs="Times New Roman"/>
          <w:sz w:val="24"/>
          <w:szCs w:val="24"/>
        </w:rPr>
        <w:tab/>
        <w:t>-.</w:t>
      </w:r>
      <w:r w:rsidR="00B957CF" w:rsidRPr="00C630ED">
        <w:rPr>
          <w:rFonts w:ascii="Times New Roman" w:hAnsi="Times New Roman" w:cs="Times New Roman"/>
          <w:sz w:val="24"/>
          <w:szCs w:val="24"/>
        </w:rPr>
        <w:t>1</w:t>
      </w:r>
      <w:r w:rsidR="00B957CF">
        <w:rPr>
          <w:rFonts w:ascii="Times New Roman" w:hAnsi="Times New Roman" w:cs="Times New Roman"/>
          <w:sz w:val="24"/>
          <w:szCs w:val="24"/>
        </w:rPr>
        <w:t>363</w:t>
      </w:r>
      <w:r w:rsidR="00B957CF" w:rsidRPr="00C630ED">
        <w:rPr>
          <w:rFonts w:ascii="Times New Roman" w:hAnsi="Times New Roman" w:cs="Times New Roman"/>
          <w:sz w:val="24"/>
          <w:szCs w:val="24"/>
        </w:rPr>
        <w:t xml:space="preserve"> </w:t>
      </w:r>
      <w:r w:rsidRPr="00C630ED">
        <w:rPr>
          <w:rFonts w:ascii="Times New Roman" w:hAnsi="Times New Roman" w:cs="Times New Roman"/>
          <w:sz w:val="24"/>
          <w:szCs w:val="24"/>
        </w:rPr>
        <w:t>(6</w:t>
      </w:r>
      <w:r>
        <w:rPr>
          <w:rFonts w:ascii="Times New Roman" w:hAnsi="Times New Roman" w:cs="Times New Roman"/>
          <w:sz w:val="24"/>
          <w:szCs w:val="24"/>
        </w:rPr>
        <w:t>1.33</w:t>
      </w:r>
      <w:r w:rsidRPr="00C630ED">
        <w:rPr>
          <w:rFonts w:ascii="Times New Roman" w:hAnsi="Times New Roman" w:cs="Times New Roman"/>
          <w:sz w:val="24"/>
          <w:szCs w:val="24"/>
        </w:rPr>
        <w:t>)</w:t>
      </w:r>
      <w:r w:rsidRPr="00C630ED">
        <w:rPr>
          <w:rFonts w:ascii="Times New Roman" w:hAnsi="Times New Roman" w:cs="Times New Roman"/>
          <w:sz w:val="24"/>
          <w:szCs w:val="24"/>
        </w:rPr>
        <w:tab/>
        <w:t>-.2</w:t>
      </w:r>
      <w:r>
        <w:rPr>
          <w:rFonts w:ascii="Times New Roman" w:hAnsi="Times New Roman" w:cs="Times New Roman"/>
          <w:sz w:val="24"/>
          <w:szCs w:val="24"/>
        </w:rPr>
        <w:t>547</w:t>
      </w:r>
      <w:r w:rsidRPr="00C630ED">
        <w:rPr>
          <w:rFonts w:ascii="Times New Roman" w:hAnsi="Times New Roman" w:cs="Times New Roman"/>
          <w:sz w:val="24"/>
          <w:szCs w:val="24"/>
        </w:rPr>
        <w:t xml:space="preserve"> (</w:t>
      </w:r>
      <w:r>
        <w:rPr>
          <w:rFonts w:ascii="Times New Roman" w:hAnsi="Times New Roman" w:cs="Times New Roman"/>
          <w:sz w:val="24"/>
          <w:szCs w:val="24"/>
        </w:rPr>
        <w:t>77.24</w:t>
      </w:r>
      <w:r w:rsidRPr="00C630ED">
        <w:rPr>
          <w:rFonts w:ascii="Times New Roman" w:hAnsi="Times New Roman" w:cs="Times New Roman"/>
          <w:sz w:val="24"/>
          <w:szCs w:val="24"/>
        </w:rPr>
        <w:t>)</w:t>
      </w:r>
    </w:p>
    <w:p w14:paraId="60CDCC37" w14:textId="77777777"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Year</w:t>
      </w:r>
      <w:r w:rsidRPr="00C630ED">
        <w:rPr>
          <w:rFonts w:ascii="Times New Roman" w:hAnsi="Times New Roman" w:cs="Times New Roman"/>
          <w:sz w:val="24"/>
          <w:szCs w:val="24"/>
        </w:rPr>
        <w:tab/>
        <w:t>.00</w:t>
      </w:r>
      <w:r>
        <w:rPr>
          <w:rFonts w:ascii="Times New Roman" w:hAnsi="Times New Roman" w:cs="Times New Roman"/>
          <w:sz w:val="24"/>
          <w:szCs w:val="24"/>
        </w:rPr>
        <w:t>37</w:t>
      </w:r>
      <w:r w:rsidRPr="00C630ED">
        <w:rPr>
          <w:rFonts w:ascii="Times New Roman" w:hAnsi="Times New Roman" w:cs="Times New Roman"/>
          <w:sz w:val="24"/>
          <w:szCs w:val="24"/>
        </w:rPr>
        <w:t xml:space="preserve"> (2</w:t>
      </w:r>
      <w:r>
        <w:rPr>
          <w:rFonts w:ascii="Times New Roman" w:hAnsi="Times New Roman" w:cs="Times New Roman"/>
          <w:sz w:val="24"/>
          <w:szCs w:val="24"/>
        </w:rPr>
        <w:t>1.92</w:t>
      </w:r>
      <w:r w:rsidRPr="00C630ED">
        <w:rPr>
          <w:rFonts w:ascii="Times New Roman" w:hAnsi="Times New Roman" w:cs="Times New Roman"/>
          <w:sz w:val="24"/>
          <w:szCs w:val="24"/>
        </w:rPr>
        <w:t>)</w:t>
      </w:r>
      <w:r w:rsidRPr="00C630ED">
        <w:rPr>
          <w:rFonts w:ascii="Times New Roman" w:hAnsi="Times New Roman" w:cs="Times New Roman"/>
          <w:sz w:val="24"/>
          <w:szCs w:val="24"/>
        </w:rPr>
        <w:tab/>
        <w:t>.00</w:t>
      </w:r>
      <w:r>
        <w:rPr>
          <w:rFonts w:ascii="Times New Roman" w:hAnsi="Times New Roman" w:cs="Times New Roman"/>
          <w:sz w:val="24"/>
          <w:szCs w:val="24"/>
        </w:rPr>
        <w:t>33</w:t>
      </w:r>
      <w:r w:rsidRPr="00C630ED">
        <w:rPr>
          <w:rFonts w:ascii="Times New Roman" w:hAnsi="Times New Roman" w:cs="Times New Roman"/>
          <w:sz w:val="24"/>
          <w:szCs w:val="24"/>
        </w:rPr>
        <w:t xml:space="preserve"> (9.</w:t>
      </w:r>
      <w:r>
        <w:rPr>
          <w:rFonts w:ascii="Times New Roman" w:hAnsi="Times New Roman" w:cs="Times New Roman"/>
          <w:sz w:val="24"/>
          <w:szCs w:val="24"/>
        </w:rPr>
        <w:t>8</w:t>
      </w:r>
      <w:r w:rsidRPr="00C630ED">
        <w:rPr>
          <w:rFonts w:ascii="Times New Roman" w:hAnsi="Times New Roman" w:cs="Times New Roman"/>
          <w:sz w:val="24"/>
          <w:szCs w:val="24"/>
        </w:rPr>
        <w:t>7)</w:t>
      </w:r>
    </w:p>
    <w:p w14:paraId="5220456D" w14:textId="40581A3B"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FT self-employed</w:t>
      </w:r>
      <w:r w:rsidRPr="00C630ED">
        <w:rPr>
          <w:rFonts w:ascii="Times New Roman" w:hAnsi="Times New Roman" w:cs="Times New Roman"/>
          <w:sz w:val="24"/>
          <w:szCs w:val="24"/>
        </w:rPr>
        <w:tab/>
        <w:t>.</w:t>
      </w:r>
      <w:r w:rsidR="00B957CF" w:rsidRPr="00C630ED">
        <w:rPr>
          <w:rFonts w:ascii="Times New Roman" w:hAnsi="Times New Roman" w:cs="Times New Roman"/>
          <w:sz w:val="24"/>
          <w:szCs w:val="24"/>
        </w:rPr>
        <w:t>028</w:t>
      </w:r>
      <w:r w:rsidR="00B957CF">
        <w:rPr>
          <w:rFonts w:ascii="Times New Roman" w:hAnsi="Times New Roman" w:cs="Times New Roman"/>
          <w:sz w:val="24"/>
          <w:szCs w:val="24"/>
        </w:rPr>
        <w:t>4</w:t>
      </w:r>
      <w:r w:rsidR="00B957CF" w:rsidRPr="00C630ED">
        <w:rPr>
          <w:rFonts w:ascii="Times New Roman" w:hAnsi="Times New Roman" w:cs="Times New Roman"/>
          <w:sz w:val="24"/>
          <w:szCs w:val="24"/>
        </w:rPr>
        <w:t xml:space="preserve"> </w:t>
      </w:r>
      <w:r w:rsidRPr="00C630ED">
        <w:rPr>
          <w:rFonts w:ascii="Times New Roman" w:hAnsi="Times New Roman" w:cs="Times New Roman"/>
          <w:sz w:val="24"/>
          <w:szCs w:val="24"/>
        </w:rPr>
        <w:t>(</w:t>
      </w:r>
      <w:r>
        <w:rPr>
          <w:rFonts w:ascii="Times New Roman" w:hAnsi="Times New Roman" w:cs="Times New Roman"/>
          <w:sz w:val="24"/>
          <w:szCs w:val="24"/>
        </w:rPr>
        <w:t>19.</w:t>
      </w:r>
      <w:r w:rsidR="00B957CF">
        <w:rPr>
          <w:rFonts w:ascii="Times New Roman" w:hAnsi="Times New Roman" w:cs="Times New Roman"/>
          <w:sz w:val="24"/>
          <w:szCs w:val="24"/>
        </w:rPr>
        <w:t>89</w:t>
      </w:r>
      <w:r w:rsidRPr="00C630ED">
        <w:rPr>
          <w:rFonts w:ascii="Times New Roman" w:hAnsi="Times New Roman" w:cs="Times New Roman"/>
          <w:sz w:val="24"/>
          <w:szCs w:val="24"/>
        </w:rPr>
        <w:t>)</w:t>
      </w:r>
    </w:p>
    <w:p w14:paraId="3B145292" w14:textId="0EF311BE"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PT</w:t>
      </w:r>
      <w:r w:rsidRPr="00C630ED">
        <w:rPr>
          <w:rFonts w:ascii="Times New Roman" w:hAnsi="Times New Roman" w:cs="Times New Roman"/>
          <w:sz w:val="24"/>
          <w:szCs w:val="24"/>
        </w:rPr>
        <w:tab/>
        <w:t>.02</w:t>
      </w:r>
      <w:r>
        <w:rPr>
          <w:rFonts w:ascii="Times New Roman" w:hAnsi="Times New Roman" w:cs="Times New Roman"/>
          <w:sz w:val="24"/>
          <w:szCs w:val="24"/>
        </w:rPr>
        <w:t>32</w:t>
      </w:r>
      <w:r w:rsidRPr="00C630ED">
        <w:rPr>
          <w:rFonts w:ascii="Times New Roman" w:hAnsi="Times New Roman" w:cs="Times New Roman"/>
          <w:sz w:val="24"/>
          <w:szCs w:val="24"/>
        </w:rPr>
        <w:t xml:space="preserve"> (</w:t>
      </w:r>
      <w:r>
        <w:rPr>
          <w:rFonts w:ascii="Times New Roman" w:hAnsi="Times New Roman" w:cs="Times New Roman"/>
          <w:sz w:val="24"/>
          <w:szCs w:val="24"/>
        </w:rPr>
        <w:t>16.</w:t>
      </w:r>
      <w:r w:rsidR="00B957CF">
        <w:rPr>
          <w:rFonts w:ascii="Times New Roman" w:hAnsi="Times New Roman" w:cs="Times New Roman"/>
          <w:sz w:val="24"/>
          <w:szCs w:val="24"/>
        </w:rPr>
        <w:t>55</w:t>
      </w:r>
      <w:r w:rsidRPr="00C630ED">
        <w:rPr>
          <w:rFonts w:ascii="Times New Roman" w:hAnsi="Times New Roman" w:cs="Times New Roman"/>
          <w:sz w:val="24"/>
          <w:szCs w:val="24"/>
        </w:rPr>
        <w:t>)</w:t>
      </w:r>
    </w:p>
    <w:p w14:paraId="15B07B11" w14:textId="1DFC723A"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PT wants FT</w:t>
      </w:r>
      <w:r w:rsidRPr="00C630ED">
        <w:rPr>
          <w:rFonts w:ascii="Times New Roman" w:hAnsi="Times New Roman" w:cs="Times New Roman"/>
          <w:sz w:val="24"/>
          <w:szCs w:val="24"/>
        </w:rPr>
        <w:tab/>
        <w:t>.092</w:t>
      </w:r>
      <w:r>
        <w:rPr>
          <w:rFonts w:ascii="Times New Roman" w:hAnsi="Times New Roman" w:cs="Times New Roman"/>
          <w:sz w:val="24"/>
          <w:szCs w:val="24"/>
        </w:rPr>
        <w:t>8</w:t>
      </w:r>
      <w:r w:rsidRPr="00C630ED">
        <w:rPr>
          <w:rFonts w:ascii="Times New Roman" w:hAnsi="Times New Roman" w:cs="Times New Roman"/>
          <w:sz w:val="24"/>
          <w:szCs w:val="24"/>
        </w:rPr>
        <w:t xml:space="preserve"> (6</w:t>
      </w:r>
      <w:r>
        <w:rPr>
          <w:rFonts w:ascii="Times New Roman" w:hAnsi="Times New Roman" w:cs="Times New Roman"/>
          <w:sz w:val="24"/>
          <w:szCs w:val="24"/>
        </w:rPr>
        <w:t>4</w:t>
      </w:r>
      <w:r w:rsidRPr="00C630ED">
        <w:rPr>
          <w:rFonts w:ascii="Times New Roman" w:hAnsi="Times New Roman" w:cs="Times New Roman"/>
          <w:sz w:val="24"/>
          <w:szCs w:val="24"/>
        </w:rPr>
        <w:t>.</w:t>
      </w:r>
      <w:r w:rsidR="00B957CF" w:rsidRPr="00C630ED">
        <w:rPr>
          <w:rFonts w:ascii="Times New Roman" w:hAnsi="Times New Roman" w:cs="Times New Roman"/>
          <w:sz w:val="24"/>
          <w:szCs w:val="24"/>
        </w:rPr>
        <w:t>6</w:t>
      </w:r>
      <w:r w:rsidR="00B957CF">
        <w:rPr>
          <w:rFonts w:ascii="Times New Roman" w:hAnsi="Times New Roman" w:cs="Times New Roman"/>
          <w:sz w:val="24"/>
          <w:szCs w:val="24"/>
        </w:rPr>
        <w:t>1</w:t>
      </w:r>
      <w:r w:rsidRPr="00C630ED">
        <w:rPr>
          <w:rFonts w:ascii="Times New Roman" w:hAnsi="Times New Roman" w:cs="Times New Roman"/>
          <w:sz w:val="24"/>
          <w:szCs w:val="24"/>
        </w:rPr>
        <w:t>)</w:t>
      </w:r>
    </w:p>
    <w:p w14:paraId="2E6DEE5A" w14:textId="78B6EA7E"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OLF</w:t>
      </w:r>
      <w:r w:rsidRPr="00C630ED">
        <w:rPr>
          <w:rFonts w:ascii="Times New Roman" w:hAnsi="Times New Roman" w:cs="Times New Roman"/>
          <w:sz w:val="24"/>
          <w:szCs w:val="24"/>
        </w:rPr>
        <w:tab/>
      </w:r>
      <w:r w:rsidRPr="00C630ED">
        <w:rPr>
          <w:rFonts w:ascii="Times New Roman" w:hAnsi="Times New Roman" w:cs="Times New Roman"/>
          <w:sz w:val="24"/>
          <w:szCs w:val="24"/>
        </w:rPr>
        <w:tab/>
        <w:t>.0</w:t>
      </w:r>
      <w:r>
        <w:rPr>
          <w:rFonts w:ascii="Times New Roman" w:hAnsi="Times New Roman" w:cs="Times New Roman"/>
          <w:sz w:val="24"/>
          <w:szCs w:val="24"/>
        </w:rPr>
        <w:t>92</w:t>
      </w:r>
      <w:r w:rsidRPr="00C630ED">
        <w:rPr>
          <w:rFonts w:ascii="Times New Roman" w:hAnsi="Times New Roman" w:cs="Times New Roman"/>
          <w:sz w:val="24"/>
          <w:szCs w:val="24"/>
        </w:rPr>
        <w:t>0 (</w:t>
      </w:r>
      <w:r>
        <w:rPr>
          <w:rFonts w:ascii="Times New Roman" w:hAnsi="Times New Roman" w:cs="Times New Roman"/>
          <w:sz w:val="24"/>
          <w:szCs w:val="24"/>
        </w:rPr>
        <w:t>45.</w:t>
      </w:r>
      <w:r w:rsidR="00B957CF">
        <w:rPr>
          <w:rFonts w:ascii="Times New Roman" w:hAnsi="Times New Roman" w:cs="Times New Roman"/>
          <w:sz w:val="24"/>
          <w:szCs w:val="24"/>
        </w:rPr>
        <w:t>16</w:t>
      </w:r>
      <w:r w:rsidRPr="00C630ED">
        <w:rPr>
          <w:rFonts w:ascii="Times New Roman" w:hAnsi="Times New Roman" w:cs="Times New Roman"/>
          <w:sz w:val="24"/>
          <w:szCs w:val="24"/>
        </w:rPr>
        <w:t>)</w:t>
      </w:r>
    </w:p>
    <w:p w14:paraId="4A5DCEDB" w14:textId="1EB45FD7"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 xml:space="preserve">_cons </w:t>
      </w:r>
      <w:r w:rsidRPr="00C630ED">
        <w:rPr>
          <w:rFonts w:ascii="Times New Roman" w:hAnsi="Times New Roman" w:cs="Times New Roman"/>
          <w:sz w:val="24"/>
          <w:szCs w:val="24"/>
        </w:rPr>
        <w:tab/>
      </w:r>
      <w:r w:rsidR="00B957CF">
        <w:rPr>
          <w:rFonts w:ascii="Times New Roman" w:hAnsi="Times New Roman" w:cs="Times New Roman"/>
          <w:sz w:val="24"/>
          <w:szCs w:val="24"/>
        </w:rPr>
        <w:t>.1313</w:t>
      </w:r>
      <w:r w:rsidRPr="00C630ED">
        <w:rPr>
          <w:rFonts w:ascii="Times New Roman" w:hAnsi="Times New Roman" w:cs="Times New Roman"/>
          <w:sz w:val="24"/>
          <w:szCs w:val="24"/>
        </w:rPr>
        <w:tab/>
        <w:t>-</w:t>
      </w:r>
      <w:r w:rsidR="00B957CF">
        <w:rPr>
          <w:rFonts w:ascii="Times New Roman" w:hAnsi="Times New Roman" w:cs="Times New Roman"/>
          <w:sz w:val="24"/>
          <w:szCs w:val="24"/>
        </w:rPr>
        <w:t>.4663</w:t>
      </w:r>
    </w:p>
    <w:p w14:paraId="0BD59170" w14:textId="77777777" w:rsidR="009F7D99" w:rsidRPr="00C630ED" w:rsidRDefault="009F7D99" w:rsidP="009F7D99">
      <w:pPr>
        <w:pStyle w:val="NoSpacing"/>
        <w:tabs>
          <w:tab w:val="decimal" w:pos="2880"/>
          <w:tab w:val="decimal" w:pos="6480"/>
        </w:tabs>
        <w:rPr>
          <w:rFonts w:ascii="Times New Roman" w:hAnsi="Times New Roman" w:cs="Times New Roman"/>
          <w:sz w:val="24"/>
          <w:szCs w:val="24"/>
        </w:rPr>
      </w:pPr>
    </w:p>
    <w:p w14:paraId="1B391C0E" w14:textId="77777777" w:rsidR="009F7D99" w:rsidRPr="00C630ED" w:rsidRDefault="009F7D99" w:rsidP="009F7D99">
      <w:pPr>
        <w:pStyle w:val="NoSpacing"/>
        <w:tabs>
          <w:tab w:val="decimal" w:pos="3600"/>
        </w:tabs>
        <w:rPr>
          <w:rFonts w:ascii="Times New Roman" w:hAnsi="Times New Roman" w:cs="Times New Roman"/>
          <w:sz w:val="24"/>
          <w:szCs w:val="24"/>
        </w:rPr>
      </w:pPr>
      <w:r w:rsidRPr="00C630ED">
        <w:rPr>
          <w:rFonts w:ascii="Times New Roman" w:hAnsi="Times New Roman" w:cs="Times New Roman"/>
          <w:sz w:val="24"/>
          <w:szCs w:val="24"/>
        </w:rPr>
        <w:t xml:space="preserve">N   </w:t>
      </w:r>
      <w:r w:rsidRPr="00C630ED">
        <w:rPr>
          <w:rFonts w:ascii="Times New Roman" w:hAnsi="Times New Roman" w:cs="Times New Roman"/>
          <w:sz w:val="24"/>
          <w:szCs w:val="24"/>
        </w:rPr>
        <w:tab/>
      </w:r>
      <w:r>
        <w:rPr>
          <w:rFonts w:ascii="Times New Roman" w:hAnsi="Times New Roman" w:cs="Times New Roman"/>
          <w:sz w:val="24"/>
          <w:szCs w:val="24"/>
        </w:rPr>
        <w:t>972,834</w:t>
      </w:r>
      <w:r w:rsidRPr="00C630ED">
        <w:rPr>
          <w:rFonts w:ascii="Times New Roman" w:hAnsi="Times New Roman" w:cs="Times New Roman"/>
          <w:sz w:val="24"/>
          <w:szCs w:val="24"/>
        </w:rPr>
        <w:tab/>
      </w:r>
      <w:r w:rsidRPr="00C630ED">
        <w:rPr>
          <w:rFonts w:ascii="Times New Roman" w:hAnsi="Times New Roman" w:cs="Times New Roman"/>
          <w:sz w:val="24"/>
          <w:szCs w:val="24"/>
        </w:rPr>
        <w:tab/>
      </w:r>
      <w:r w:rsidRPr="00C630ED">
        <w:rPr>
          <w:rFonts w:ascii="Times New Roman" w:hAnsi="Times New Roman" w:cs="Times New Roman"/>
          <w:sz w:val="24"/>
          <w:szCs w:val="24"/>
        </w:rPr>
        <w:tab/>
      </w:r>
      <w:r w:rsidRPr="00C630ED">
        <w:rPr>
          <w:rFonts w:ascii="Times New Roman" w:hAnsi="Times New Roman" w:cs="Times New Roman"/>
          <w:sz w:val="24"/>
          <w:szCs w:val="24"/>
        </w:rPr>
        <w:tab/>
      </w:r>
      <w:r>
        <w:rPr>
          <w:rFonts w:ascii="Times New Roman" w:hAnsi="Times New Roman" w:cs="Times New Roman"/>
          <w:sz w:val="24"/>
          <w:szCs w:val="24"/>
        </w:rPr>
        <w:t>381,461</w:t>
      </w:r>
    </w:p>
    <w:p w14:paraId="78F5F88F" w14:textId="08CD7986" w:rsidR="009F7D99" w:rsidRPr="00C630ED" w:rsidRDefault="009F7D99" w:rsidP="009F7D99">
      <w:pPr>
        <w:pStyle w:val="NoSpacing"/>
        <w:tabs>
          <w:tab w:val="decimal" w:pos="2880"/>
        </w:tabs>
        <w:rPr>
          <w:rFonts w:ascii="Times New Roman" w:hAnsi="Times New Roman" w:cs="Times New Roman"/>
          <w:sz w:val="24"/>
          <w:szCs w:val="24"/>
        </w:rPr>
      </w:pPr>
      <w:r w:rsidRPr="00C630ED">
        <w:rPr>
          <w:rFonts w:ascii="Times New Roman" w:hAnsi="Times New Roman" w:cs="Times New Roman"/>
          <w:sz w:val="24"/>
          <w:szCs w:val="24"/>
        </w:rPr>
        <w:t>Adjusted R</w:t>
      </w:r>
      <w:r w:rsidRPr="00C630ED">
        <w:rPr>
          <w:rFonts w:ascii="Times New Roman" w:hAnsi="Times New Roman" w:cs="Times New Roman"/>
          <w:sz w:val="24"/>
          <w:szCs w:val="24"/>
          <w:vertAlign w:val="superscript"/>
        </w:rPr>
        <w:t>2</w:t>
      </w:r>
      <w:r w:rsidRPr="00C630ED">
        <w:rPr>
          <w:rFonts w:ascii="Times New Roman" w:hAnsi="Times New Roman" w:cs="Times New Roman"/>
          <w:sz w:val="24"/>
          <w:szCs w:val="24"/>
        </w:rPr>
        <w:tab/>
      </w:r>
      <w:r>
        <w:rPr>
          <w:rFonts w:ascii="Times New Roman" w:hAnsi="Times New Roman" w:cs="Times New Roman"/>
          <w:sz w:val="24"/>
          <w:szCs w:val="24"/>
        </w:rPr>
        <w:t>.</w:t>
      </w:r>
      <w:r w:rsidR="00B957CF">
        <w:rPr>
          <w:rFonts w:ascii="Times New Roman" w:hAnsi="Times New Roman" w:cs="Times New Roman"/>
          <w:sz w:val="24"/>
          <w:szCs w:val="24"/>
        </w:rPr>
        <w:t>0206</w:t>
      </w:r>
      <w:r w:rsidRPr="00C630ED">
        <w:rPr>
          <w:rFonts w:ascii="Times New Roman" w:hAnsi="Times New Roman" w:cs="Times New Roman"/>
          <w:sz w:val="24"/>
          <w:szCs w:val="24"/>
        </w:rPr>
        <w:tab/>
      </w:r>
      <w:r w:rsidRPr="00C630ED">
        <w:rPr>
          <w:rFonts w:ascii="Times New Roman" w:hAnsi="Times New Roman" w:cs="Times New Roman"/>
          <w:sz w:val="24"/>
          <w:szCs w:val="24"/>
        </w:rPr>
        <w:tab/>
      </w:r>
      <w:r w:rsidRPr="00C630ED">
        <w:rPr>
          <w:rFonts w:ascii="Times New Roman" w:hAnsi="Times New Roman" w:cs="Times New Roman"/>
          <w:sz w:val="24"/>
          <w:szCs w:val="24"/>
        </w:rPr>
        <w:tab/>
      </w:r>
      <w:r w:rsidRPr="00C630ED">
        <w:rPr>
          <w:rFonts w:ascii="Times New Roman" w:hAnsi="Times New Roman" w:cs="Times New Roman"/>
          <w:sz w:val="24"/>
          <w:szCs w:val="24"/>
        </w:rPr>
        <w:tab/>
      </w:r>
      <w:r>
        <w:rPr>
          <w:rFonts w:ascii="Times New Roman" w:hAnsi="Times New Roman" w:cs="Times New Roman"/>
          <w:sz w:val="24"/>
          <w:szCs w:val="24"/>
        </w:rPr>
        <w:tab/>
      </w:r>
      <w:r w:rsidRPr="00C630ED">
        <w:rPr>
          <w:rFonts w:ascii="Times New Roman" w:hAnsi="Times New Roman" w:cs="Times New Roman"/>
          <w:sz w:val="24"/>
          <w:szCs w:val="24"/>
        </w:rPr>
        <w:t>.0</w:t>
      </w:r>
      <w:r>
        <w:rPr>
          <w:rFonts w:ascii="Times New Roman" w:hAnsi="Times New Roman" w:cs="Times New Roman"/>
          <w:sz w:val="24"/>
          <w:szCs w:val="24"/>
        </w:rPr>
        <w:t>790</w:t>
      </w:r>
    </w:p>
    <w:p w14:paraId="0F4D7DFD" w14:textId="77777777" w:rsidR="009F7D99" w:rsidRDefault="009F7D99" w:rsidP="009F7D99">
      <w:pPr>
        <w:pStyle w:val="NoSpacing"/>
        <w:tabs>
          <w:tab w:val="decimal" w:pos="3420"/>
        </w:tabs>
        <w:rPr>
          <w:rFonts w:ascii="Times New Roman" w:hAnsi="Times New Roman" w:cs="Times New Roman"/>
          <w:sz w:val="24"/>
          <w:szCs w:val="24"/>
        </w:rPr>
      </w:pPr>
      <w:r>
        <w:rPr>
          <w:rFonts w:ascii="Times New Roman" w:hAnsi="Times New Roman" w:cs="Times New Roman"/>
          <w:sz w:val="24"/>
          <w:szCs w:val="24"/>
        </w:rPr>
        <w:t>Age maximum</w:t>
      </w:r>
      <w:r>
        <w:rPr>
          <w:rFonts w:ascii="Times New Roman" w:hAnsi="Times New Roman" w:cs="Times New Roman"/>
          <w:sz w:val="24"/>
          <w:szCs w:val="24"/>
        </w:rPr>
        <w:tab/>
        <w:t>73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14:paraId="2AE70616" w14:textId="77777777" w:rsidR="009F7D99" w:rsidRPr="00C630ED" w:rsidRDefault="009F7D99" w:rsidP="009F7D99">
      <w:pPr>
        <w:pStyle w:val="NoSpacing"/>
        <w:tabs>
          <w:tab w:val="decimal" w:pos="2880"/>
        </w:tabs>
        <w:rPr>
          <w:rFonts w:ascii="Times New Roman" w:hAnsi="Times New Roman" w:cs="Times New Roman"/>
          <w:sz w:val="24"/>
          <w:szCs w:val="24"/>
        </w:rPr>
      </w:pPr>
    </w:p>
    <w:p w14:paraId="7BE15627" w14:textId="77777777" w:rsidR="009F7D99" w:rsidRDefault="009F7D99" w:rsidP="009F7D99">
      <w:pPr>
        <w:pStyle w:val="NoSpacing"/>
        <w:tabs>
          <w:tab w:val="decimal" w:pos="2880"/>
        </w:tabs>
        <w:rPr>
          <w:rFonts w:ascii="Times New Roman" w:hAnsi="Times New Roman" w:cs="Times New Roman"/>
          <w:sz w:val="24"/>
          <w:szCs w:val="24"/>
        </w:rPr>
      </w:pPr>
      <w:r>
        <w:rPr>
          <w:rFonts w:ascii="Times New Roman" w:hAnsi="Times New Roman" w:cs="Times New Roman"/>
          <w:sz w:val="24"/>
          <w:szCs w:val="24"/>
        </w:rPr>
        <w:t xml:space="preserve">All equations include 50 state dummies. </w:t>
      </w:r>
      <w:r w:rsidRPr="00C630ED">
        <w:rPr>
          <w:rFonts w:ascii="Times New Roman" w:hAnsi="Times New Roman" w:cs="Times New Roman"/>
          <w:sz w:val="24"/>
          <w:szCs w:val="24"/>
        </w:rPr>
        <w:t>Excluded: FT employee</w:t>
      </w:r>
      <w:r>
        <w:rPr>
          <w:rFonts w:ascii="Times New Roman" w:hAnsi="Times New Roman" w:cs="Times New Roman"/>
          <w:sz w:val="24"/>
          <w:szCs w:val="24"/>
        </w:rPr>
        <w:t xml:space="preserve"> in column 1 and unemployed in column 2</w:t>
      </w:r>
      <w:r w:rsidRPr="00C630ED">
        <w:rPr>
          <w:rFonts w:ascii="Times New Roman" w:hAnsi="Times New Roman" w:cs="Times New Roman"/>
          <w:sz w:val="24"/>
          <w:szCs w:val="24"/>
        </w:rPr>
        <w:t>; High school dropout</w:t>
      </w:r>
      <w:r>
        <w:rPr>
          <w:rFonts w:ascii="Times New Roman" w:hAnsi="Times New Roman" w:cs="Times New Roman"/>
          <w:sz w:val="24"/>
          <w:szCs w:val="24"/>
        </w:rPr>
        <w:t xml:space="preserve">.  </w:t>
      </w:r>
    </w:p>
    <w:p w14:paraId="0EB3000C" w14:textId="77777777" w:rsidR="009F7D99" w:rsidRDefault="009F7D99" w:rsidP="009F7D99">
      <w:pPr>
        <w:pStyle w:val="NoSpacing"/>
        <w:rPr>
          <w:rFonts w:ascii="Courier New" w:hAnsi="Courier New" w:cs="Courier New"/>
          <w:sz w:val="16"/>
          <w:szCs w:val="16"/>
        </w:rPr>
      </w:pPr>
    </w:p>
    <w:p w14:paraId="041572CD" w14:textId="00230CCE" w:rsidR="009F7D99" w:rsidRDefault="009F7D99" w:rsidP="009F7D99">
      <w:pPr>
        <w:pStyle w:val="NoSpacing"/>
        <w:tabs>
          <w:tab w:val="decimal" w:pos="2880"/>
          <w:tab w:val="decimal" w:pos="6480"/>
        </w:tabs>
        <w:rPr>
          <w:rFonts w:ascii="Times New Roman" w:hAnsi="Times New Roman" w:cs="Times New Roman"/>
          <w:sz w:val="24"/>
          <w:szCs w:val="24"/>
        </w:rPr>
      </w:pPr>
      <w:r>
        <w:rPr>
          <w:rFonts w:ascii="Times New Roman" w:hAnsi="Times New Roman" w:cs="Times New Roman"/>
          <w:sz w:val="24"/>
          <w:szCs w:val="24"/>
        </w:rPr>
        <w:t xml:space="preserve">Table </w:t>
      </w:r>
      <w:r w:rsidR="00DB1110">
        <w:rPr>
          <w:rFonts w:ascii="Times New Roman" w:hAnsi="Times New Roman" w:cs="Times New Roman"/>
          <w:sz w:val="24"/>
          <w:szCs w:val="24"/>
        </w:rPr>
        <w:t>5</w:t>
      </w:r>
      <w:r>
        <w:rPr>
          <w:rFonts w:ascii="Times New Roman" w:hAnsi="Times New Roman" w:cs="Times New Roman"/>
          <w:sz w:val="24"/>
          <w:szCs w:val="24"/>
        </w:rPr>
        <w:t xml:space="preserve">.  OLS Pain in the OECD, 2009-2020 age </w:t>
      </w:r>
      <w:r w:rsidR="00DC56B5">
        <w:rPr>
          <w:rFonts w:ascii="Times New Roman" w:hAnsi="Times New Roman" w:cs="Times New Roman"/>
          <w:sz w:val="24"/>
          <w:szCs w:val="24"/>
        </w:rPr>
        <w:t>15</w:t>
      </w:r>
      <w:r>
        <w:rPr>
          <w:rFonts w:ascii="Times New Roman" w:hAnsi="Times New Roman" w:cs="Times New Roman"/>
          <w:sz w:val="24"/>
          <w:szCs w:val="24"/>
        </w:rPr>
        <w:t>-65</w:t>
      </w:r>
    </w:p>
    <w:p w14:paraId="45E1DCEB" w14:textId="77777777" w:rsidR="009F7D99" w:rsidRDefault="009F7D99" w:rsidP="009F7D99">
      <w:pPr>
        <w:pStyle w:val="NoSpacing"/>
        <w:tabs>
          <w:tab w:val="decimal" w:pos="3870"/>
          <w:tab w:val="decimal" w:pos="7740"/>
        </w:tabs>
        <w:rPr>
          <w:rFonts w:ascii="Times New Roman" w:hAnsi="Times New Roman" w:cs="Times New Roman"/>
          <w:sz w:val="24"/>
          <w:szCs w:val="24"/>
        </w:rPr>
      </w:pPr>
      <w:r>
        <w:rPr>
          <w:rFonts w:ascii="Times New Roman" w:hAnsi="Times New Roman" w:cs="Times New Roman"/>
          <w:sz w:val="24"/>
          <w:szCs w:val="24"/>
        </w:rPr>
        <w:tab/>
        <w:t>Workers</w:t>
      </w:r>
      <w:r>
        <w:rPr>
          <w:rFonts w:ascii="Times New Roman" w:hAnsi="Times New Roman" w:cs="Times New Roman"/>
          <w:sz w:val="24"/>
          <w:szCs w:val="24"/>
        </w:rPr>
        <w:tab/>
        <w:t>Non-workers</w:t>
      </w:r>
    </w:p>
    <w:p w14:paraId="04E4F0ED" w14:textId="77777777"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Age</w:t>
      </w:r>
      <w:r w:rsidRPr="00C630ED">
        <w:rPr>
          <w:rFonts w:ascii="Times New Roman" w:hAnsi="Times New Roman" w:cs="Times New Roman"/>
          <w:sz w:val="24"/>
          <w:szCs w:val="24"/>
        </w:rPr>
        <w:tab/>
      </w:r>
      <w:r>
        <w:rPr>
          <w:rFonts w:ascii="Times New Roman" w:hAnsi="Times New Roman" w:cs="Times New Roman"/>
          <w:sz w:val="24"/>
          <w:szCs w:val="24"/>
        </w:rPr>
        <w:t>.0016 (18.39)</w:t>
      </w:r>
      <w:r>
        <w:rPr>
          <w:rFonts w:ascii="Times New Roman" w:hAnsi="Times New Roman" w:cs="Times New Roman"/>
          <w:sz w:val="24"/>
          <w:szCs w:val="24"/>
        </w:rPr>
        <w:tab/>
        <w:t>.0212 (26.98)</w:t>
      </w:r>
    </w:p>
    <w:p w14:paraId="5DFB677F" w14:textId="77777777"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Age</w:t>
      </w:r>
      <w:r w:rsidRPr="00C630ED">
        <w:rPr>
          <w:rFonts w:ascii="Times New Roman" w:hAnsi="Times New Roman" w:cs="Times New Roman"/>
          <w:sz w:val="24"/>
          <w:szCs w:val="24"/>
          <w:vertAlign w:val="superscript"/>
        </w:rPr>
        <w:t>2</w:t>
      </w:r>
      <w:r w:rsidRPr="00C630ED">
        <w:rPr>
          <w:rFonts w:ascii="Times New Roman" w:hAnsi="Times New Roman" w:cs="Times New Roman"/>
          <w:sz w:val="24"/>
          <w:szCs w:val="24"/>
        </w:rPr>
        <w:t>*100</w:t>
      </w:r>
      <w:r w:rsidRPr="00C630E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-.0209 (22.19)</w:t>
      </w:r>
    </w:p>
    <w:p w14:paraId="10BE6435" w14:textId="77777777" w:rsidR="009F7D99" w:rsidRPr="00C630ED" w:rsidRDefault="009F7D99" w:rsidP="009F7D99">
      <w:pPr>
        <w:pStyle w:val="NoSpacing"/>
        <w:tabs>
          <w:tab w:val="decimal" w:pos="2880"/>
          <w:tab w:val="decimal" w:pos="6480"/>
        </w:tabs>
        <w:rPr>
          <w:rFonts w:ascii="Times New Roman" w:hAnsi="Times New Roman" w:cs="Times New Roman"/>
          <w:sz w:val="24"/>
          <w:szCs w:val="24"/>
        </w:rPr>
      </w:pPr>
      <w:r>
        <w:rPr>
          <w:rFonts w:ascii="Times New Roman" w:hAnsi="Times New Roman" w:cs="Times New Roman"/>
          <w:sz w:val="24"/>
          <w:szCs w:val="24"/>
        </w:rPr>
        <w:t>M</w:t>
      </w:r>
      <w:r w:rsidRPr="00C630ED">
        <w:rPr>
          <w:rFonts w:ascii="Times New Roman" w:hAnsi="Times New Roman" w:cs="Times New Roman"/>
          <w:sz w:val="24"/>
          <w:szCs w:val="24"/>
        </w:rPr>
        <w:t xml:space="preserve">ale </w:t>
      </w:r>
      <w:r w:rsidRPr="00C630ED">
        <w:rPr>
          <w:rFonts w:ascii="Times New Roman" w:hAnsi="Times New Roman" w:cs="Times New Roman"/>
          <w:sz w:val="24"/>
          <w:szCs w:val="24"/>
        </w:rPr>
        <w:tab/>
      </w:r>
      <w:r>
        <w:rPr>
          <w:rFonts w:ascii="Times New Roman" w:hAnsi="Times New Roman" w:cs="Times New Roman"/>
          <w:sz w:val="24"/>
          <w:szCs w:val="24"/>
        </w:rPr>
        <w:t>-.0153 (7.03)</w:t>
      </w:r>
      <w:r>
        <w:rPr>
          <w:rFonts w:ascii="Times New Roman" w:hAnsi="Times New Roman" w:cs="Times New Roman"/>
          <w:sz w:val="24"/>
          <w:szCs w:val="24"/>
        </w:rPr>
        <w:tab/>
        <w:t>-.0238 (6.17)</w:t>
      </w:r>
    </w:p>
    <w:p w14:paraId="7316FC66" w14:textId="77777777" w:rsidR="009F7D99" w:rsidRPr="00744D3E" w:rsidRDefault="009F7D99" w:rsidP="009F7D99">
      <w:pPr>
        <w:pStyle w:val="NoSpacing"/>
        <w:tabs>
          <w:tab w:val="decimal" w:pos="2880"/>
          <w:tab w:val="decimal" w:pos="6480"/>
        </w:tabs>
        <w:rPr>
          <w:rFonts w:ascii="Times New Roman" w:hAnsi="Times New Roman" w:cs="Times New Roman"/>
          <w:sz w:val="24"/>
          <w:szCs w:val="24"/>
        </w:rPr>
      </w:pPr>
      <w:r w:rsidRPr="00744D3E">
        <w:rPr>
          <w:rFonts w:ascii="Times New Roman" w:hAnsi="Times New Roman" w:cs="Times New Roman"/>
          <w:sz w:val="24"/>
          <w:szCs w:val="24"/>
        </w:rPr>
        <w:t>Tertiary</w:t>
      </w:r>
      <w:r w:rsidRPr="00744D3E">
        <w:rPr>
          <w:rFonts w:ascii="Times New Roman" w:hAnsi="Times New Roman" w:cs="Times New Roman"/>
          <w:sz w:val="24"/>
          <w:szCs w:val="24"/>
        </w:rPr>
        <w:tab/>
      </w:r>
      <w:r>
        <w:rPr>
          <w:rFonts w:ascii="Times New Roman" w:hAnsi="Times New Roman" w:cs="Times New Roman"/>
          <w:sz w:val="24"/>
          <w:szCs w:val="24"/>
        </w:rPr>
        <w:t>-.0289 (6.65)</w:t>
      </w:r>
      <w:r>
        <w:rPr>
          <w:rFonts w:ascii="Times New Roman" w:hAnsi="Times New Roman" w:cs="Times New Roman"/>
          <w:sz w:val="24"/>
          <w:szCs w:val="24"/>
        </w:rPr>
        <w:tab/>
        <w:t>-.0539 (8.72)</w:t>
      </w:r>
    </w:p>
    <w:p w14:paraId="53DDC945" w14:textId="77777777" w:rsidR="009F7D99" w:rsidRPr="00744D3E" w:rsidRDefault="009F7D99" w:rsidP="009F7D99">
      <w:pPr>
        <w:pStyle w:val="NoSpacing"/>
        <w:tabs>
          <w:tab w:val="decimal" w:pos="2880"/>
          <w:tab w:val="decimal" w:pos="6480"/>
        </w:tabs>
        <w:rPr>
          <w:rFonts w:ascii="Times New Roman" w:hAnsi="Times New Roman" w:cs="Times New Roman"/>
          <w:sz w:val="24"/>
          <w:szCs w:val="24"/>
        </w:rPr>
      </w:pPr>
      <w:r w:rsidRPr="00744D3E">
        <w:rPr>
          <w:rFonts w:ascii="Times New Roman" w:hAnsi="Times New Roman" w:cs="Times New Roman"/>
          <w:sz w:val="24"/>
          <w:szCs w:val="24"/>
        </w:rPr>
        <w:t>College graduate</w:t>
      </w:r>
      <w:r w:rsidRPr="00744D3E">
        <w:rPr>
          <w:rFonts w:ascii="Times New Roman" w:hAnsi="Times New Roman" w:cs="Times New Roman"/>
          <w:sz w:val="24"/>
          <w:szCs w:val="24"/>
        </w:rPr>
        <w:tab/>
      </w:r>
      <w:r>
        <w:rPr>
          <w:rFonts w:ascii="Times New Roman" w:hAnsi="Times New Roman" w:cs="Times New Roman"/>
          <w:sz w:val="24"/>
          <w:szCs w:val="24"/>
        </w:rPr>
        <w:t>-.0749 (14.39)</w:t>
      </w:r>
      <w:r>
        <w:rPr>
          <w:rFonts w:ascii="Times New Roman" w:hAnsi="Times New Roman" w:cs="Times New Roman"/>
          <w:sz w:val="24"/>
          <w:szCs w:val="24"/>
        </w:rPr>
        <w:tab/>
        <w:t>-.1289 (18.13)</w:t>
      </w:r>
    </w:p>
    <w:p w14:paraId="7E7F2B69" w14:textId="77777777" w:rsidR="009F7D99" w:rsidRPr="00C630ED" w:rsidRDefault="009F7D99" w:rsidP="009F7D99">
      <w:pPr>
        <w:pStyle w:val="NoSpacing"/>
        <w:tabs>
          <w:tab w:val="decimal" w:pos="2880"/>
          <w:tab w:val="decimal" w:pos="6480"/>
        </w:tabs>
        <w:rPr>
          <w:rFonts w:ascii="Times New Roman" w:hAnsi="Times New Roman" w:cs="Times New Roman"/>
          <w:sz w:val="24"/>
          <w:szCs w:val="24"/>
        </w:rPr>
      </w:pPr>
      <w:r w:rsidRPr="00C630ED">
        <w:rPr>
          <w:rFonts w:ascii="Times New Roman" w:hAnsi="Times New Roman" w:cs="Times New Roman"/>
          <w:sz w:val="24"/>
          <w:szCs w:val="24"/>
        </w:rPr>
        <w:t>Year</w:t>
      </w:r>
      <w:r w:rsidRPr="00C630ED">
        <w:rPr>
          <w:rFonts w:ascii="Times New Roman" w:hAnsi="Times New Roman" w:cs="Times New Roman"/>
          <w:sz w:val="24"/>
          <w:szCs w:val="24"/>
        </w:rPr>
        <w:tab/>
      </w:r>
      <w:r>
        <w:rPr>
          <w:rFonts w:ascii="Times New Roman" w:hAnsi="Times New Roman" w:cs="Times New Roman"/>
          <w:sz w:val="24"/>
          <w:szCs w:val="24"/>
        </w:rPr>
        <w:t>.0000 (0.29)</w:t>
      </w:r>
      <w:r>
        <w:rPr>
          <w:rFonts w:ascii="Times New Roman" w:hAnsi="Times New Roman" w:cs="Times New Roman"/>
          <w:sz w:val="24"/>
          <w:szCs w:val="24"/>
        </w:rPr>
        <w:tab/>
        <w:t>.0008 (1.27)</w:t>
      </w:r>
    </w:p>
    <w:p w14:paraId="6FB1690E" w14:textId="77777777" w:rsidR="009F7D99" w:rsidRPr="008957EF" w:rsidRDefault="009F7D99" w:rsidP="009F7D99">
      <w:pPr>
        <w:pStyle w:val="NoSpacing"/>
        <w:tabs>
          <w:tab w:val="decimal" w:pos="2880"/>
          <w:tab w:val="decimal" w:pos="6480"/>
        </w:tabs>
        <w:rPr>
          <w:rFonts w:ascii="Times New Roman" w:hAnsi="Times New Roman" w:cs="Times New Roman"/>
          <w:sz w:val="24"/>
          <w:szCs w:val="24"/>
        </w:rPr>
      </w:pPr>
      <w:r w:rsidRPr="008957EF">
        <w:rPr>
          <w:rFonts w:ascii="Times New Roman" w:hAnsi="Times New Roman" w:cs="Times New Roman"/>
          <w:sz w:val="24"/>
          <w:szCs w:val="24"/>
        </w:rPr>
        <w:t>FT self-employed</w:t>
      </w:r>
      <w:r w:rsidRPr="008957EF">
        <w:rPr>
          <w:rFonts w:ascii="Times New Roman" w:hAnsi="Times New Roman" w:cs="Times New Roman"/>
          <w:sz w:val="24"/>
          <w:szCs w:val="24"/>
        </w:rPr>
        <w:tab/>
        <w:t>.0171 (4.80)</w:t>
      </w:r>
      <w:r>
        <w:rPr>
          <w:rFonts w:ascii="Times New Roman" w:hAnsi="Times New Roman" w:cs="Times New Roman"/>
          <w:sz w:val="24"/>
          <w:szCs w:val="24"/>
        </w:rPr>
        <w:tab/>
      </w:r>
    </w:p>
    <w:p w14:paraId="04183F7E" w14:textId="77777777" w:rsidR="009F7D99" w:rsidRPr="008957EF" w:rsidRDefault="009F7D99" w:rsidP="009F7D99">
      <w:pPr>
        <w:pStyle w:val="NoSpacing"/>
        <w:tabs>
          <w:tab w:val="decimal" w:pos="2880"/>
          <w:tab w:val="decimal" w:pos="6480"/>
        </w:tabs>
        <w:rPr>
          <w:rFonts w:ascii="Times New Roman" w:hAnsi="Times New Roman" w:cs="Times New Roman"/>
          <w:sz w:val="24"/>
          <w:szCs w:val="24"/>
        </w:rPr>
      </w:pPr>
      <w:r w:rsidRPr="008957EF">
        <w:rPr>
          <w:rFonts w:ascii="Times New Roman" w:hAnsi="Times New Roman" w:cs="Times New Roman"/>
          <w:sz w:val="24"/>
          <w:szCs w:val="24"/>
        </w:rPr>
        <w:t>PT</w:t>
      </w:r>
      <w:r w:rsidRPr="008957EF">
        <w:rPr>
          <w:rFonts w:ascii="Times New Roman" w:hAnsi="Times New Roman" w:cs="Times New Roman"/>
          <w:sz w:val="24"/>
          <w:szCs w:val="24"/>
        </w:rPr>
        <w:tab/>
        <w:t>.0282 (8.93)</w:t>
      </w:r>
      <w:r>
        <w:rPr>
          <w:rFonts w:ascii="Times New Roman" w:hAnsi="Times New Roman" w:cs="Times New Roman"/>
          <w:sz w:val="24"/>
          <w:szCs w:val="24"/>
        </w:rPr>
        <w:tab/>
      </w:r>
    </w:p>
    <w:p w14:paraId="31486C90" w14:textId="77777777" w:rsidR="009F7D99" w:rsidRPr="008957EF" w:rsidRDefault="009F7D99" w:rsidP="009F7D99">
      <w:pPr>
        <w:pStyle w:val="NoSpacing"/>
        <w:tabs>
          <w:tab w:val="decimal" w:pos="2880"/>
          <w:tab w:val="decimal" w:pos="6480"/>
        </w:tabs>
        <w:rPr>
          <w:rFonts w:ascii="Times New Roman" w:hAnsi="Times New Roman" w:cs="Times New Roman"/>
          <w:sz w:val="24"/>
          <w:szCs w:val="24"/>
        </w:rPr>
      </w:pPr>
      <w:r w:rsidRPr="008957EF">
        <w:rPr>
          <w:rFonts w:ascii="Times New Roman" w:hAnsi="Times New Roman" w:cs="Times New Roman"/>
          <w:sz w:val="24"/>
          <w:szCs w:val="24"/>
        </w:rPr>
        <w:t>PT wants FT</w:t>
      </w:r>
      <w:r w:rsidRPr="008957EF">
        <w:rPr>
          <w:rFonts w:ascii="Times New Roman" w:hAnsi="Times New Roman" w:cs="Times New Roman"/>
          <w:sz w:val="24"/>
          <w:szCs w:val="24"/>
        </w:rPr>
        <w:tab/>
        <w:t>.0539 (13.88)</w:t>
      </w:r>
      <w:r>
        <w:rPr>
          <w:rFonts w:ascii="Times New Roman" w:hAnsi="Times New Roman" w:cs="Times New Roman"/>
          <w:sz w:val="24"/>
          <w:szCs w:val="24"/>
        </w:rPr>
        <w:tab/>
      </w:r>
    </w:p>
    <w:p w14:paraId="42799519" w14:textId="77777777" w:rsidR="009F7D99" w:rsidRPr="00074F0A" w:rsidRDefault="009F7D99" w:rsidP="009F7D99">
      <w:pPr>
        <w:pStyle w:val="NoSpacing"/>
        <w:tabs>
          <w:tab w:val="decimal" w:pos="2880"/>
          <w:tab w:val="decimal" w:pos="6480"/>
        </w:tabs>
        <w:rPr>
          <w:rFonts w:ascii="Times New Roman" w:hAnsi="Times New Roman" w:cs="Times New Roman"/>
          <w:sz w:val="24"/>
          <w:szCs w:val="24"/>
        </w:rPr>
      </w:pPr>
      <w:r w:rsidRPr="00074F0A">
        <w:rPr>
          <w:rFonts w:ascii="Times New Roman" w:hAnsi="Times New Roman" w:cs="Times New Roman"/>
          <w:sz w:val="24"/>
          <w:szCs w:val="24"/>
        </w:rPr>
        <w:t>OLF</w:t>
      </w:r>
      <w:r w:rsidRPr="00074F0A">
        <w:rPr>
          <w:rFonts w:ascii="Times New Roman" w:hAnsi="Times New Roman" w:cs="Times New Roman"/>
          <w:sz w:val="24"/>
          <w:szCs w:val="24"/>
        </w:rPr>
        <w:tab/>
      </w:r>
      <w:r w:rsidRPr="00074F0A">
        <w:rPr>
          <w:rFonts w:ascii="Times New Roman" w:hAnsi="Times New Roman" w:cs="Times New Roman"/>
          <w:sz w:val="24"/>
          <w:szCs w:val="24"/>
        </w:rPr>
        <w:tab/>
        <w:t>.0539 (10.18)</w:t>
      </w:r>
    </w:p>
    <w:p w14:paraId="4D59B02E" w14:textId="54E41DE4" w:rsidR="009F7D99" w:rsidRPr="00074F0A" w:rsidRDefault="009F7D99" w:rsidP="009F7D99">
      <w:pPr>
        <w:pStyle w:val="NoSpacing"/>
        <w:tabs>
          <w:tab w:val="decimal" w:pos="2880"/>
          <w:tab w:val="decimal" w:pos="6480"/>
        </w:tabs>
        <w:rPr>
          <w:rFonts w:ascii="Times New Roman" w:hAnsi="Times New Roman" w:cs="Times New Roman"/>
          <w:sz w:val="24"/>
          <w:szCs w:val="24"/>
        </w:rPr>
      </w:pPr>
      <w:r w:rsidRPr="00074F0A">
        <w:rPr>
          <w:rFonts w:ascii="Times New Roman" w:hAnsi="Times New Roman" w:cs="Times New Roman"/>
          <w:sz w:val="24"/>
          <w:szCs w:val="24"/>
        </w:rPr>
        <w:t xml:space="preserve">_cons </w:t>
      </w:r>
      <w:r w:rsidRPr="00074F0A">
        <w:rPr>
          <w:rFonts w:ascii="Times New Roman" w:hAnsi="Times New Roman" w:cs="Times New Roman"/>
          <w:sz w:val="24"/>
          <w:szCs w:val="24"/>
        </w:rPr>
        <w:tab/>
        <w:t>-.0346</w:t>
      </w:r>
      <w:r w:rsidRPr="00074F0A">
        <w:rPr>
          <w:rFonts w:ascii="Times New Roman" w:hAnsi="Times New Roman" w:cs="Times New Roman"/>
          <w:sz w:val="24"/>
          <w:szCs w:val="24"/>
        </w:rPr>
        <w:tab/>
        <w:t>-1.</w:t>
      </w:r>
      <w:r w:rsidR="00DC56B5" w:rsidRPr="00074F0A">
        <w:rPr>
          <w:rFonts w:ascii="Times New Roman" w:hAnsi="Times New Roman" w:cs="Times New Roman"/>
          <w:sz w:val="24"/>
          <w:szCs w:val="24"/>
        </w:rPr>
        <w:t>6</w:t>
      </w:r>
      <w:r w:rsidR="00DC56B5">
        <w:rPr>
          <w:rFonts w:ascii="Times New Roman" w:hAnsi="Times New Roman" w:cs="Times New Roman"/>
          <w:sz w:val="24"/>
          <w:szCs w:val="24"/>
        </w:rPr>
        <w:t>722</w:t>
      </w:r>
    </w:p>
    <w:p w14:paraId="04C8B539" w14:textId="77777777" w:rsidR="009F7D99" w:rsidRPr="00074F0A" w:rsidRDefault="009F7D99" w:rsidP="009F7D99">
      <w:pPr>
        <w:pStyle w:val="NoSpacing"/>
        <w:tabs>
          <w:tab w:val="decimal" w:pos="2880"/>
          <w:tab w:val="decimal" w:pos="6480"/>
        </w:tabs>
        <w:rPr>
          <w:rFonts w:ascii="Times New Roman" w:hAnsi="Times New Roman" w:cs="Times New Roman"/>
          <w:sz w:val="24"/>
          <w:szCs w:val="24"/>
        </w:rPr>
      </w:pPr>
    </w:p>
    <w:p w14:paraId="22DCFD63" w14:textId="77777777" w:rsidR="009F7D99" w:rsidRPr="00074F0A" w:rsidRDefault="009F7D99" w:rsidP="009F7D99">
      <w:pPr>
        <w:pStyle w:val="NoSpacing"/>
        <w:tabs>
          <w:tab w:val="decimal" w:pos="3600"/>
        </w:tabs>
        <w:rPr>
          <w:rFonts w:ascii="Times New Roman" w:hAnsi="Times New Roman" w:cs="Times New Roman"/>
          <w:sz w:val="24"/>
          <w:szCs w:val="24"/>
        </w:rPr>
      </w:pPr>
      <w:r w:rsidRPr="00074F0A">
        <w:rPr>
          <w:rFonts w:ascii="Times New Roman" w:hAnsi="Times New Roman" w:cs="Times New Roman"/>
          <w:sz w:val="24"/>
          <w:szCs w:val="24"/>
        </w:rPr>
        <w:t xml:space="preserve">N   </w:t>
      </w:r>
      <w:r w:rsidRPr="00074F0A">
        <w:rPr>
          <w:rFonts w:ascii="Times New Roman" w:hAnsi="Times New Roman" w:cs="Times New Roman"/>
          <w:sz w:val="24"/>
          <w:szCs w:val="24"/>
        </w:rPr>
        <w:tab/>
        <w:t>135,980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56,218</w:t>
      </w:r>
    </w:p>
    <w:p w14:paraId="12F182DA" w14:textId="77777777" w:rsidR="009F7D99" w:rsidRPr="00C630ED" w:rsidRDefault="009F7D99" w:rsidP="009F7D99">
      <w:pPr>
        <w:pStyle w:val="NoSpacing"/>
        <w:tabs>
          <w:tab w:val="decimal" w:pos="2880"/>
        </w:tabs>
        <w:rPr>
          <w:rFonts w:ascii="Times New Roman" w:hAnsi="Times New Roman" w:cs="Times New Roman"/>
          <w:sz w:val="24"/>
          <w:szCs w:val="24"/>
        </w:rPr>
      </w:pPr>
      <w:r w:rsidRPr="00C630ED">
        <w:rPr>
          <w:rFonts w:ascii="Times New Roman" w:hAnsi="Times New Roman" w:cs="Times New Roman"/>
          <w:sz w:val="24"/>
          <w:szCs w:val="24"/>
        </w:rPr>
        <w:t>Adjusted R</w:t>
      </w:r>
      <w:r w:rsidRPr="00C630ED">
        <w:rPr>
          <w:rFonts w:ascii="Times New Roman" w:hAnsi="Times New Roman" w:cs="Times New Roman"/>
          <w:sz w:val="24"/>
          <w:szCs w:val="24"/>
          <w:vertAlign w:val="superscript"/>
        </w:rPr>
        <w:t>2</w:t>
      </w:r>
      <w:r w:rsidRPr="00C630ED">
        <w:rPr>
          <w:rFonts w:ascii="Times New Roman" w:hAnsi="Times New Roman" w:cs="Times New Roman"/>
          <w:sz w:val="24"/>
          <w:szCs w:val="24"/>
        </w:rPr>
        <w:tab/>
      </w:r>
      <w:r>
        <w:rPr>
          <w:rFonts w:ascii="Times New Roman" w:hAnsi="Times New Roman" w:cs="Times New Roman"/>
          <w:sz w:val="24"/>
          <w:szCs w:val="24"/>
        </w:rPr>
        <w:t>.0152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.0460</w:t>
      </w:r>
    </w:p>
    <w:p w14:paraId="5635AE66" w14:textId="77777777" w:rsidR="009F7D99" w:rsidRDefault="009F7D99" w:rsidP="009F7D99">
      <w:pPr>
        <w:pStyle w:val="NoSpacing"/>
        <w:tabs>
          <w:tab w:val="decimal" w:pos="3420"/>
        </w:tabs>
        <w:rPr>
          <w:rFonts w:ascii="Times New Roman" w:hAnsi="Times New Roman" w:cs="Times New Roman"/>
          <w:sz w:val="24"/>
          <w:szCs w:val="24"/>
        </w:rPr>
      </w:pPr>
      <w:r>
        <w:rPr>
          <w:rFonts w:ascii="Times New Roman" w:hAnsi="Times New Roman" w:cs="Times New Roman"/>
          <w:sz w:val="24"/>
          <w:szCs w:val="24"/>
        </w:rPr>
        <w:t>Age maximum</w:t>
      </w:r>
      <w:r>
        <w:rPr>
          <w:rFonts w:ascii="Times New Roman" w:hAnsi="Times New Roman" w:cs="Times New Roman"/>
          <w:sz w:val="24"/>
          <w:szCs w:val="24"/>
        </w:rPr>
        <w:tab/>
        <w: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p>
    <w:p w14:paraId="64706AA6" w14:textId="77777777" w:rsidR="009F7D99" w:rsidRDefault="009F7D99" w:rsidP="009F7D99">
      <w:pPr>
        <w:pStyle w:val="NoSpacing"/>
        <w:tabs>
          <w:tab w:val="decimal" w:pos="3420"/>
        </w:tabs>
        <w:rPr>
          <w:rFonts w:ascii="Times New Roman" w:hAnsi="Times New Roman" w:cs="Times New Roman"/>
          <w:sz w:val="24"/>
          <w:szCs w:val="24"/>
        </w:rPr>
      </w:pPr>
    </w:p>
    <w:p w14:paraId="01C75274" w14:textId="77777777" w:rsidR="00822BDF" w:rsidRDefault="009F7D99" w:rsidP="009F7D99">
      <w:pPr>
        <w:pStyle w:val="NoSpacing"/>
        <w:tabs>
          <w:tab w:val="decimal" w:pos="3420"/>
        </w:tabs>
        <w:rPr>
          <w:rFonts w:ascii="Times New Roman" w:hAnsi="Times New Roman" w:cs="Times New Roman"/>
          <w:sz w:val="24"/>
          <w:szCs w:val="24"/>
        </w:rPr>
      </w:pPr>
      <w:r>
        <w:rPr>
          <w:rFonts w:ascii="Times New Roman" w:hAnsi="Times New Roman" w:cs="Times New Roman"/>
          <w:sz w:val="24"/>
          <w:szCs w:val="24"/>
        </w:rPr>
        <w:t xml:space="preserve">All equations include </w:t>
      </w:r>
      <w:r w:rsidR="00AF532B">
        <w:rPr>
          <w:rFonts w:ascii="Times New Roman" w:hAnsi="Times New Roman" w:cs="Times New Roman"/>
          <w:sz w:val="24"/>
          <w:szCs w:val="24"/>
        </w:rPr>
        <w:t xml:space="preserve">19 </w:t>
      </w:r>
      <w:r>
        <w:rPr>
          <w:rFonts w:ascii="Times New Roman" w:hAnsi="Times New Roman" w:cs="Times New Roman"/>
          <w:sz w:val="24"/>
          <w:szCs w:val="24"/>
        </w:rPr>
        <w:t xml:space="preserve">country dummies.  Excluded= </w:t>
      </w:r>
      <w:r w:rsidRPr="00C630ED">
        <w:rPr>
          <w:rFonts w:ascii="Times New Roman" w:hAnsi="Times New Roman" w:cs="Times New Roman"/>
          <w:sz w:val="24"/>
          <w:szCs w:val="24"/>
        </w:rPr>
        <w:t>FT employee</w:t>
      </w:r>
      <w:r>
        <w:rPr>
          <w:rFonts w:ascii="Times New Roman" w:hAnsi="Times New Roman" w:cs="Times New Roman"/>
          <w:sz w:val="24"/>
          <w:szCs w:val="24"/>
        </w:rPr>
        <w:t xml:space="preserve"> in column 1 and unemployed in column </w:t>
      </w:r>
      <w:proofErr w:type="gramStart"/>
      <w:r>
        <w:rPr>
          <w:rFonts w:ascii="Times New Roman" w:hAnsi="Times New Roman" w:cs="Times New Roman"/>
          <w:sz w:val="24"/>
          <w:szCs w:val="24"/>
        </w:rPr>
        <w:t>2</w:t>
      </w:r>
      <w:r w:rsidRPr="00C630ED">
        <w:rPr>
          <w:rFonts w:ascii="Times New Roman" w:hAnsi="Times New Roman" w:cs="Times New Roman"/>
          <w:sz w:val="24"/>
          <w:szCs w:val="24"/>
        </w:rPr>
        <w:t>;</w:t>
      </w:r>
      <w:proofErr w:type="gramEnd"/>
      <w:r w:rsidRPr="00C630ED">
        <w:rPr>
          <w:rFonts w:ascii="Times New Roman" w:hAnsi="Times New Roman" w:cs="Times New Roman"/>
          <w:sz w:val="24"/>
          <w:szCs w:val="24"/>
        </w:rPr>
        <w:t xml:space="preserve"> High school dropout</w:t>
      </w:r>
      <w:r>
        <w:rPr>
          <w:rFonts w:ascii="Times New Roman" w:hAnsi="Times New Roman" w:cs="Times New Roman"/>
          <w:sz w:val="24"/>
          <w:szCs w:val="24"/>
        </w:rPr>
        <w:t xml:space="preserve">.  </w:t>
      </w:r>
    </w:p>
    <w:p w14:paraId="26469D01" w14:textId="38F64842" w:rsidR="00822BDF" w:rsidRDefault="00822BDF" w:rsidP="009F7D99">
      <w:pPr>
        <w:pStyle w:val="NoSpacing"/>
        <w:tabs>
          <w:tab w:val="decimal" w:pos="3420"/>
        </w:tabs>
        <w:rPr>
          <w:rFonts w:ascii="Times New Roman" w:hAnsi="Times New Roman" w:cs="Times New Roman"/>
          <w:sz w:val="24"/>
          <w:szCs w:val="24"/>
        </w:rPr>
      </w:pPr>
    </w:p>
    <w:p w14:paraId="47B85C36" w14:textId="52657D6A" w:rsidR="009F7D99" w:rsidRDefault="009F7D99" w:rsidP="009F7D99">
      <w:pPr>
        <w:pStyle w:val="NoSpacing"/>
        <w:tabs>
          <w:tab w:val="decimal" w:pos="3420"/>
        </w:tabs>
        <w:rPr>
          <w:rFonts w:ascii="Times New Roman" w:hAnsi="Times New Roman" w:cs="Times New Roman"/>
          <w:sz w:val="24"/>
          <w:szCs w:val="24"/>
        </w:rPr>
        <w:sectPr w:rsidR="009F7D99" w:rsidSect="00AF532B">
          <w:pgSz w:w="12240" w:h="15840"/>
          <w:pgMar w:top="1440" w:right="1440" w:bottom="1440" w:left="1440" w:header="720" w:footer="720" w:gutter="0"/>
          <w:cols w:space="720"/>
          <w:docGrid w:linePitch="360"/>
        </w:sectPr>
      </w:pPr>
    </w:p>
    <w:p w14:paraId="5724B1CC" w14:textId="77777777" w:rsidR="00571FFD" w:rsidRPr="00571FFD" w:rsidRDefault="00571FFD" w:rsidP="00571FFD">
      <w:pPr>
        <w:pStyle w:val="NoSpacing"/>
        <w:tabs>
          <w:tab w:val="left" w:pos="4320"/>
          <w:tab w:val="decimal" w:pos="5760"/>
        </w:tabs>
        <w:rPr>
          <w:rFonts w:ascii="Arial" w:hAnsi="Arial" w:cs="Arial"/>
          <w:b/>
          <w:color w:val="000000"/>
          <w:sz w:val="20"/>
          <w:szCs w:val="20"/>
        </w:rPr>
      </w:pPr>
      <w:r w:rsidRPr="00571FFD">
        <w:rPr>
          <w:rFonts w:ascii="Arial" w:hAnsi="Arial" w:cs="Arial"/>
          <w:b/>
          <w:noProof/>
          <w:color w:val="000000"/>
          <w:sz w:val="20"/>
          <w:szCs w:val="20"/>
        </w:rPr>
        <w:lastRenderedPageBreak/>
        <w:drawing>
          <wp:inline distT="0" distB="0" distL="0" distR="0" wp14:anchorId="0E12003D" wp14:editId="3D066E90">
            <wp:extent cx="8229600" cy="6228000"/>
            <wp:effectExtent l="0" t="0" r="0" b="1905"/>
            <wp:docPr id="1" name="Chart 1">
              <a:extLst xmlns:a="http://schemas.openxmlformats.org/drawingml/2006/main">
                <a:ext uri="{FF2B5EF4-FFF2-40B4-BE49-F238E27FC236}">
                  <a16:creationId xmlns:a16="http://schemas.microsoft.com/office/drawing/2014/main" id="{6CFA05A5-6CB4-40A7-A0F6-6D53FAFED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C5B8A6" w14:textId="12DDA604" w:rsidR="00571FFD" w:rsidRPr="00571FFD" w:rsidRDefault="00571FFD" w:rsidP="00571FFD">
      <w:pPr>
        <w:pStyle w:val="NoSpacing"/>
        <w:tabs>
          <w:tab w:val="decimal" w:pos="2880"/>
          <w:tab w:val="left" w:pos="4320"/>
          <w:tab w:val="decimal" w:pos="5760"/>
        </w:tabs>
        <w:rPr>
          <w:rFonts w:ascii="Arial" w:hAnsi="Arial" w:cs="Arial"/>
          <w:b/>
          <w:color w:val="000000"/>
          <w:sz w:val="20"/>
          <w:szCs w:val="20"/>
        </w:rPr>
        <w:sectPr w:rsidR="00571FFD" w:rsidRPr="00571FFD" w:rsidSect="00AF532B">
          <w:pgSz w:w="15840" w:h="12240" w:orient="landscape"/>
          <w:pgMar w:top="1440" w:right="1440" w:bottom="1440" w:left="1440" w:header="720" w:footer="720" w:gutter="0"/>
          <w:cols w:space="720"/>
          <w:docGrid w:linePitch="360"/>
        </w:sectPr>
      </w:pPr>
      <w:r w:rsidRPr="00571FFD">
        <w:rPr>
          <w:rFonts w:ascii="Arial" w:hAnsi="Arial" w:cs="Arial"/>
          <w:b/>
          <w:noProof/>
          <w:color w:val="000000"/>
          <w:sz w:val="20"/>
          <w:szCs w:val="20"/>
        </w:rPr>
        <w:lastRenderedPageBreak/>
        <w:drawing>
          <wp:inline distT="0" distB="0" distL="0" distR="0" wp14:anchorId="061D7A05" wp14:editId="32A2D0F0">
            <wp:extent cx="8267700" cy="5943600"/>
            <wp:effectExtent l="0" t="0" r="0" b="0"/>
            <wp:docPr id="2" name="Chart 2">
              <a:extLst xmlns:a="http://schemas.openxmlformats.org/drawingml/2006/main">
                <a:ext uri="{FF2B5EF4-FFF2-40B4-BE49-F238E27FC236}">
                  <a16:creationId xmlns:a16="http://schemas.microsoft.com/office/drawing/2014/main" id="{421607BB-0C01-4687-85A6-09589E676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499477" w14:textId="5C571B13" w:rsidR="00571FFD" w:rsidRPr="00571FFD" w:rsidRDefault="0034738E" w:rsidP="00571FFD">
      <w:pPr>
        <w:pStyle w:val="NoSpacing"/>
        <w:tabs>
          <w:tab w:val="decimal" w:pos="2880"/>
          <w:tab w:val="left" w:pos="4320"/>
          <w:tab w:val="decimal" w:pos="5760"/>
        </w:tabs>
        <w:rPr>
          <w:rFonts w:ascii="Arial" w:hAnsi="Arial" w:cs="Arial"/>
          <w:b/>
          <w:color w:val="000000"/>
          <w:sz w:val="20"/>
          <w:szCs w:val="20"/>
        </w:rPr>
        <w:sectPr w:rsidR="00571FFD" w:rsidRPr="00571FFD" w:rsidSect="00AF532B">
          <w:pgSz w:w="15840" w:h="12240" w:orient="landscape"/>
          <w:pgMar w:top="1440" w:right="1440" w:bottom="1440" w:left="1440" w:header="720" w:footer="720" w:gutter="0"/>
          <w:cols w:space="720"/>
          <w:docGrid w:linePitch="360"/>
        </w:sectPr>
      </w:pPr>
      <w:r>
        <w:rPr>
          <w:noProof/>
        </w:rPr>
        <w:lastRenderedPageBreak/>
        <w:drawing>
          <wp:inline distT="0" distB="0" distL="0" distR="0" wp14:anchorId="14B68950" wp14:editId="3680A9DE">
            <wp:extent cx="8258175" cy="5448300"/>
            <wp:effectExtent l="0" t="0" r="9525" b="0"/>
            <wp:docPr id="10" name="Chart 10">
              <a:extLst xmlns:a="http://schemas.openxmlformats.org/drawingml/2006/main">
                <a:ext uri="{FF2B5EF4-FFF2-40B4-BE49-F238E27FC236}">
                  <a16:creationId xmlns:a16="http://schemas.microsoft.com/office/drawing/2014/main" id="{6F65AA84-FCE8-41C8-90F7-CACE0F87AA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D1831C" w14:textId="77777777" w:rsidR="00571FFD" w:rsidRPr="00571FFD" w:rsidRDefault="00571FFD" w:rsidP="00571FFD">
      <w:pPr>
        <w:pStyle w:val="NoSpacing"/>
        <w:tabs>
          <w:tab w:val="decimal" w:pos="2880"/>
          <w:tab w:val="left" w:pos="4320"/>
          <w:tab w:val="decimal" w:pos="5760"/>
        </w:tabs>
        <w:rPr>
          <w:rFonts w:ascii="Arial" w:hAnsi="Arial" w:cs="Arial"/>
          <w:b/>
          <w:color w:val="000000"/>
          <w:sz w:val="20"/>
          <w:szCs w:val="20"/>
        </w:rPr>
        <w:sectPr w:rsidR="00571FFD" w:rsidRPr="00571FFD" w:rsidSect="00AF532B">
          <w:pgSz w:w="15840" w:h="12240" w:orient="landscape"/>
          <w:pgMar w:top="1440" w:right="1440" w:bottom="1440" w:left="1440" w:header="720" w:footer="720" w:gutter="0"/>
          <w:cols w:space="720"/>
          <w:docGrid w:linePitch="360"/>
        </w:sectPr>
      </w:pPr>
      <w:r w:rsidRPr="00571FFD">
        <w:rPr>
          <w:rFonts w:ascii="Arial" w:hAnsi="Arial" w:cs="Arial"/>
          <w:b/>
          <w:noProof/>
          <w:color w:val="000000"/>
          <w:sz w:val="20"/>
          <w:szCs w:val="20"/>
        </w:rPr>
        <w:lastRenderedPageBreak/>
        <w:drawing>
          <wp:inline distT="0" distB="0" distL="0" distR="0" wp14:anchorId="26160801" wp14:editId="14CCE0F6">
            <wp:extent cx="8171815" cy="5486400"/>
            <wp:effectExtent l="0" t="0" r="635" b="0"/>
            <wp:docPr id="4" name="Chart 4">
              <a:extLst xmlns:a="http://schemas.openxmlformats.org/drawingml/2006/main">
                <a:ext uri="{FF2B5EF4-FFF2-40B4-BE49-F238E27FC236}">
                  <a16:creationId xmlns:a16="http://schemas.microsoft.com/office/drawing/2014/main" id="{4DE4A107-D1D0-4996-9663-FA6B8B8B1A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9F6F9D" w14:textId="77777777" w:rsidR="00571FFD" w:rsidRPr="00571FFD" w:rsidRDefault="00571FFD" w:rsidP="00571FFD">
      <w:pPr>
        <w:pStyle w:val="NoSpacing"/>
        <w:tabs>
          <w:tab w:val="decimal" w:pos="2880"/>
          <w:tab w:val="left" w:pos="4320"/>
          <w:tab w:val="decimal" w:pos="5760"/>
        </w:tabs>
        <w:rPr>
          <w:rFonts w:ascii="Arial" w:hAnsi="Arial" w:cs="Arial"/>
          <w:b/>
          <w:color w:val="000000"/>
          <w:sz w:val="20"/>
          <w:szCs w:val="20"/>
        </w:rPr>
        <w:sectPr w:rsidR="00571FFD" w:rsidRPr="00571FFD" w:rsidSect="00AF532B">
          <w:pgSz w:w="15840" w:h="12240" w:orient="landscape"/>
          <w:pgMar w:top="1440" w:right="1440" w:bottom="1440" w:left="1440" w:header="720" w:footer="720" w:gutter="0"/>
          <w:cols w:space="720"/>
          <w:docGrid w:linePitch="360"/>
        </w:sectPr>
      </w:pPr>
      <w:r w:rsidRPr="00571FFD">
        <w:rPr>
          <w:rFonts w:ascii="Arial" w:hAnsi="Arial" w:cs="Arial"/>
          <w:b/>
          <w:noProof/>
          <w:color w:val="000000"/>
          <w:sz w:val="20"/>
          <w:szCs w:val="20"/>
        </w:rPr>
        <w:lastRenderedPageBreak/>
        <w:drawing>
          <wp:inline distT="0" distB="0" distL="0" distR="0" wp14:anchorId="7B087DDA" wp14:editId="3EBCB08A">
            <wp:extent cx="8229600" cy="5918400"/>
            <wp:effectExtent l="0" t="0" r="0" b="6350"/>
            <wp:docPr id="5" name="Chart 5">
              <a:extLst xmlns:a="http://schemas.openxmlformats.org/drawingml/2006/main">
                <a:ext uri="{FF2B5EF4-FFF2-40B4-BE49-F238E27FC236}">
                  <a16:creationId xmlns:a16="http://schemas.microsoft.com/office/drawing/2014/main" id="{CBC8D20F-846B-4E3B-AB98-ED85AFE6B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89947A" w14:textId="77777777" w:rsidR="00571FFD" w:rsidRPr="00571FFD" w:rsidRDefault="00571FFD" w:rsidP="00571FFD">
      <w:pPr>
        <w:pStyle w:val="NoSpacing"/>
        <w:tabs>
          <w:tab w:val="decimal" w:pos="2880"/>
          <w:tab w:val="left" w:pos="4320"/>
          <w:tab w:val="decimal" w:pos="5760"/>
        </w:tabs>
        <w:rPr>
          <w:rFonts w:ascii="Arial" w:hAnsi="Arial" w:cs="Arial"/>
          <w:b/>
          <w:color w:val="000000"/>
          <w:sz w:val="20"/>
          <w:szCs w:val="20"/>
        </w:rPr>
        <w:sectPr w:rsidR="00571FFD" w:rsidRPr="00571FFD" w:rsidSect="00AF532B">
          <w:pgSz w:w="15840" w:h="12240" w:orient="landscape"/>
          <w:pgMar w:top="1440" w:right="1440" w:bottom="1440" w:left="1440" w:header="720" w:footer="720" w:gutter="0"/>
          <w:cols w:space="720"/>
          <w:docGrid w:linePitch="360"/>
        </w:sectPr>
      </w:pPr>
      <w:r w:rsidRPr="00571FFD">
        <w:rPr>
          <w:rFonts w:ascii="Arial" w:hAnsi="Arial" w:cs="Arial"/>
          <w:b/>
          <w:noProof/>
          <w:color w:val="000000"/>
          <w:sz w:val="20"/>
          <w:szCs w:val="20"/>
        </w:rPr>
        <w:lastRenderedPageBreak/>
        <w:drawing>
          <wp:inline distT="0" distB="0" distL="0" distR="0" wp14:anchorId="60989AF0" wp14:editId="46ECD5DF">
            <wp:extent cx="8229600" cy="5932800"/>
            <wp:effectExtent l="0" t="0" r="0" b="11430"/>
            <wp:docPr id="6" name="Chart 6">
              <a:extLst xmlns:a="http://schemas.openxmlformats.org/drawingml/2006/main">
                <a:ext uri="{FF2B5EF4-FFF2-40B4-BE49-F238E27FC236}">
                  <a16:creationId xmlns:a16="http://schemas.microsoft.com/office/drawing/2014/main" id="{C1C492B5-DB07-45E7-AAA9-BF056AFB9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651FC2" w14:textId="59916883" w:rsidR="00467230" w:rsidRDefault="00571FFD" w:rsidP="00571FFD">
      <w:pPr>
        <w:pStyle w:val="NoSpacing"/>
        <w:tabs>
          <w:tab w:val="decimal" w:pos="2880"/>
          <w:tab w:val="left" w:pos="4320"/>
          <w:tab w:val="decimal" w:pos="5760"/>
        </w:tabs>
        <w:rPr>
          <w:rFonts w:ascii="Arial" w:hAnsi="Arial" w:cs="Arial"/>
          <w:b/>
          <w:color w:val="000000"/>
          <w:sz w:val="20"/>
          <w:szCs w:val="20"/>
        </w:rPr>
      </w:pPr>
      <w:r>
        <w:rPr>
          <w:noProof/>
        </w:rPr>
        <w:lastRenderedPageBreak/>
        <w:drawing>
          <wp:inline distT="0" distB="0" distL="0" distR="0" wp14:anchorId="5F5F6436" wp14:editId="58F62ED6">
            <wp:extent cx="8557260" cy="5734050"/>
            <wp:effectExtent l="0" t="0" r="15240" b="0"/>
            <wp:docPr id="7" name="Chart 7">
              <a:extLst xmlns:a="http://schemas.openxmlformats.org/drawingml/2006/main">
                <a:ext uri="{FF2B5EF4-FFF2-40B4-BE49-F238E27FC236}">
                  <a16:creationId xmlns:a16="http://schemas.microsoft.com/office/drawing/2014/main" id="{4A6F6BD6-C1C2-4964-9673-3EAF3D1AD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4CD5E3" w14:textId="77777777" w:rsidR="008B2BE8" w:rsidRDefault="008B2BE8" w:rsidP="007E2805">
      <w:pPr>
        <w:pStyle w:val="NoSpacing"/>
        <w:jc w:val="both"/>
        <w:rPr>
          <w:rFonts w:ascii="Times New Roman" w:hAnsi="Times New Roman" w:cs="Times New Roman"/>
          <w:sz w:val="24"/>
          <w:szCs w:val="24"/>
          <w:highlight w:val="green"/>
        </w:rPr>
        <w:sectPr w:rsidR="008B2BE8" w:rsidSect="00FE7017">
          <w:headerReference w:type="default" r:id="rId19"/>
          <w:footerReference w:type="default" r:id="rId20"/>
          <w:pgSz w:w="15840" w:h="12240" w:orient="landscape"/>
          <w:pgMar w:top="1800" w:right="1440" w:bottom="1800" w:left="1440" w:header="720" w:footer="720" w:gutter="0"/>
          <w:cols w:space="720"/>
          <w:docGrid w:linePitch="299"/>
        </w:sectPr>
      </w:pPr>
    </w:p>
    <w:p w14:paraId="183534B7" w14:textId="4A40D3A7" w:rsidR="008B2BE8" w:rsidRDefault="00E36746" w:rsidP="008B2BE8">
      <w:pPr>
        <w:pStyle w:val="NoSpacing"/>
        <w:tabs>
          <w:tab w:val="center" w:pos="2160"/>
          <w:tab w:val="decimal" w:pos="2520"/>
          <w:tab w:val="decimal" w:pos="4320"/>
          <w:tab w:val="decimal" w:pos="6480"/>
          <w:tab w:val="decimal" w:pos="6840"/>
          <w:tab w:val="decimal" w:pos="8280"/>
          <w:tab w:val="decimal" w:pos="11070"/>
          <w:tab w:val="decimal" w:pos="11520"/>
        </w:tabs>
        <w:jc w:val="both"/>
        <w:rPr>
          <w:rFonts w:ascii="Times New Roman" w:hAnsi="Times New Roman" w:cs="Times New Roman"/>
          <w:sz w:val="24"/>
          <w:szCs w:val="24"/>
          <w:lang w:val="en-GB"/>
        </w:rPr>
      </w:pPr>
      <w:r>
        <w:rPr>
          <w:rFonts w:ascii="Times New Roman" w:hAnsi="Times New Roman" w:cs="Times New Roman"/>
          <w:bCs/>
          <w:sz w:val="24"/>
          <w:szCs w:val="24"/>
        </w:rPr>
        <w:lastRenderedPageBreak/>
        <w:t xml:space="preserve">Appendix </w:t>
      </w:r>
      <w:r w:rsidR="007E2805">
        <w:rPr>
          <w:rFonts w:ascii="Times New Roman" w:hAnsi="Times New Roman" w:cs="Times New Roman"/>
          <w:bCs/>
          <w:sz w:val="24"/>
          <w:szCs w:val="24"/>
        </w:rPr>
        <w:t>Table</w:t>
      </w:r>
      <w:r>
        <w:rPr>
          <w:rFonts w:ascii="Times New Roman" w:hAnsi="Times New Roman" w:cs="Times New Roman"/>
          <w:bCs/>
          <w:sz w:val="24"/>
          <w:szCs w:val="24"/>
        </w:rPr>
        <w:t xml:space="preserve"> S1</w:t>
      </w:r>
      <w:r w:rsidR="007E2805" w:rsidRPr="00F21328">
        <w:rPr>
          <w:rFonts w:ascii="Times New Roman" w:hAnsi="Times New Roman" w:cs="Times New Roman"/>
          <w:bCs/>
          <w:sz w:val="24"/>
          <w:szCs w:val="24"/>
        </w:rPr>
        <w:t xml:space="preserve">. </w:t>
      </w:r>
      <w:r w:rsidR="007E2805">
        <w:rPr>
          <w:rFonts w:ascii="Times New Roman" w:hAnsi="Times New Roman" w:cs="Times New Roman"/>
          <w:bCs/>
          <w:sz w:val="24"/>
          <w:szCs w:val="24"/>
        </w:rPr>
        <w:t>Employment</w:t>
      </w:r>
      <w:r w:rsidR="007E2805" w:rsidRPr="00C2556F">
        <w:rPr>
          <w:rFonts w:ascii="Times New Roman" w:hAnsi="Times New Roman" w:cs="Times New Roman"/>
          <w:sz w:val="24"/>
          <w:szCs w:val="24"/>
        </w:rPr>
        <w:t xml:space="preserve"> rate, % of working age population, 2000 – 20</w:t>
      </w:r>
      <w:r w:rsidR="007E2805">
        <w:rPr>
          <w:rFonts w:ascii="Times New Roman" w:hAnsi="Times New Roman" w:cs="Times New Roman"/>
          <w:sz w:val="24"/>
          <w:szCs w:val="24"/>
        </w:rPr>
        <w:t>20</w:t>
      </w:r>
      <w:r w:rsidR="007E2805" w:rsidRPr="00C2556F">
        <w:rPr>
          <w:rFonts w:ascii="Times New Roman" w:hAnsi="Times New Roman" w:cs="Times New Roman"/>
          <w:sz w:val="24"/>
          <w:szCs w:val="24"/>
        </w:rPr>
        <w:tab/>
      </w:r>
    </w:p>
    <w:p w14:paraId="02E49B8B" w14:textId="77777777" w:rsidR="008B2BE8" w:rsidRDefault="008B2BE8" w:rsidP="008B2BE8">
      <w:pPr>
        <w:autoSpaceDE w:val="0"/>
        <w:autoSpaceDN w:val="0"/>
        <w:adjustRightInd w:val="0"/>
        <w:spacing w:after="0"/>
        <w:rPr>
          <w:rFonts w:ascii="Times New Roman" w:hAnsi="Times New Roman" w:cs="Times New Roman"/>
          <w:sz w:val="24"/>
          <w:szCs w:val="24"/>
        </w:rPr>
      </w:pPr>
    </w:p>
    <w:p w14:paraId="172FC5BE" w14:textId="1F4054CC" w:rsidR="008B2BE8" w:rsidRPr="00264AEF" w:rsidRDefault="008B2BE8" w:rsidP="008B2BE8">
      <w:pPr>
        <w:pStyle w:val="NoSpacing"/>
        <w:tabs>
          <w:tab w:val="decimal" w:pos="2700"/>
          <w:tab w:val="decimal" w:pos="3780"/>
          <w:tab w:val="decimal" w:pos="4860"/>
          <w:tab w:val="decimal" w:pos="6030"/>
          <w:tab w:val="decimal" w:pos="7020"/>
          <w:tab w:val="decimal" w:pos="8100"/>
        </w:tabs>
        <w:jc w:val="both"/>
        <w:rPr>
          <w:rFonts w:ascii="Times New Roman" w:hAnsi="Times New Roman" w:cs="Times New Roman"/>
          <w:sz w:val="24"/>
          <w:szCs w:val="24"/>
        </w:rPr>
      </w:pPr>
      <w:r w:rsidRPr="00264AEF">
        <w:rPr>
          <w:rFonts w:ascii="Times New Roman" w:hAnsi="Times New Roman" w:cs="Times New Roman"/>
          <w:sz w:val="24"/>
          <w:szCs w:val="24"/>
        </w:rPr>
        <w:t>Location</w:t>
      </w:r>
      <w:r w:rsidRPr="00264AEF">
        <w:rPr>
          <w:rFonts w:ascii="Times New Roman" w:hAnsi="Times New Roman" w:cs="Times New Roman"/>
          <w:sz w:val="24"/>
          <w:szCs w:val="24"/>
        </w:rPr>
        <w:tab/>
        <w:t>2000</w:t>
      </w:r>
      <w:r w:rsidRPr="00264AEF">
        <w:rPr>
          <w:rFonts w:ascii="Times New Roman" w:hAnsi="Times New Roman" w:cs="Times New Roman"/>
          <w:sz w:val="24"/>
          <w:szCs w:val="24"/>
        </w:rPr>
        <w:tab/>
        <w:t>2005</w:t>
      </w:r>
      <w:r w:rsidRPr="00264AEF">
        <w:rPr>
          <w:rFonts w:ascii="Times New Roman" w:hAnsi="Times New Roman" w:cs="Times New Roman"/>
          <w:sz w:val="24"/>
          <w:szCs w:val="24"/>
        </w:rPr>
        <w:tab/>
        <w:t>2008</w:t>
      </w:r>
      <w:r w:rsidRPr="00264AEF">
        <w:rPr>
          <w:rFonts w:ascii="Times New Roman" w:hAnsi="Times New Roman" w:cs="Times New Roman"/>
          <w:sz w:val="24"/>
          <w:szCs w:val="24"/>
        </w:rPr>
        <w:tab/>
      </w:r>
      <w:r>
        <w:rPr>
          <w:rFonts w:ascii="Cambria Math" w:hAnsi="Cambria Math" w:cs="Cambria Math"/>
          <w:sz w:val="24"/>
          <w:szCs w:val="24"/>
        </w:rPr>
        <w:t>2</w:t>
      </w:r>
      <w:r w:rsidRPr="00264AEF">
        <w:rPr>
          <w:rFonts w:ascii="Times New Roman" w:hAnsi="Times New Roman" w:cs="Times New Roman"/>
          <w:sz w:val="24"/>
          <w:szCs w:val="24"/>
        </w:rPr>
        <w:t>013</w:t>
      </w:r>
      <w:r w:rsidRPr="00264AEF">
        <w:rPr>
          <w:rFonts w:ascii="Times New Roman" w:hAnsi="Times New Roman" w:cs="Times New Roman"/>
          <w:sz w:val="24"/>
          <w:szCs w:val="24"/>
        </w:rPr>
        <w:tab/>
        <w:t>2018</w:t>
      </w:r>
      <w:r w:rsidRPr="00264AEF">
        <w:rPr>
          <w:rFonts w:ascii="Times New Roman" w:hAnsi="Times New Roman" w:cs="Times New Roman"/>
          <w:sz w:val="24"/>
          <w:szCs w:val="24"/>
        </w:rPr>
        <w:tab/>
      </w:r>
      <w:r w:rsidRPr="00264AEF">
        <w:rPr>
          <w:rFonts w:ascii="Cambria Math" w:hAnsi="Cambria Math" w:cs="Cambria Math"/>
          <w:sz w:val="24"/>
          <w:szCs w:val="24"/>
        </w:rPr>
        <w:t>▾</w:t>
      </w:r>
      <w:r w:rsidRPr="00264AEF">
        <w:rPr>
          <w:rFonts w:ascii="Times New Roman" w:hAnsi="Times New Roman" w:cs="Times New Roman"/>
          <w:sz w:val="24"/>
          <w:szCs w:val="24"/>
        </w:rPr>
        <w:t>2020</w:t>
      </w:r>
    </w:p>
    <w:p w14:paraId="1EC1BDE1"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Australia</w:t>
      </w:r>
      <w:r w:rsidRPr="00264AEF">
        <w:rPr>
          <w:rFonts w:ascii="Times New Roman" w:hAnsi="Times New Roman" w:cs="Times New Roman"/>
          <w:sz w:val="24"/>
          <w:szCs w:val="24"/>
        </w:rPr>
        <w:tab/>
        <w:t>69.1</w:t>
      </w:r>
      <w:r w:rsidRPr="00264AEF">
        <w:rPr>
          <w:rFonts w:ascii="Times New Roman" w:hAnsi="Times New Roman" w:cs="Times New Roman"/>
          <w:sz w:val="24"/>
          <w:szCs w:val="24"/>
        </w:rPr>
        <w:tab/>
        <w:t>71.5</w:t>
      </w:r>
      <w:r w:rsidRPr="00264AEF">
        <w:rPr>
          <w:rFonts w:ascii="Times New Roman" w:hAnsi="Times New Roman" w:cs="Times New Roman"/>
          <w:sz w:val="24"/>
          <w:szCs w:val="24"/>
        </w:rPr>
        <w:tab/>
        <w:t>73.2</w:t>
      </w:r>
      <w:r w:rsidRPr="00264AEF">
        <w:rPr>
          <w:rFonts w:ascii="Times New Roman" w:hAnsi="Times New Roman" w:cs="Times New Roman"/>
          <w:sz w:val="24"/>
          <w:szCs w:val="24"/>
        </w:rPr>
        <w:tab/>
        <w:t>72.0</w:t>
      </w:r>
      <w:r w:rsidRPr="00264AEF">
        <w:rPr>
          <w:rFonts w:ascii="Times New Roman" w:hAnsi="Times New Roman" w:cs="Times New Roman"/>
          <w:sz w:val="24"/>
          <w:szCs w:val="24"/>
        </w:rPr>
        <w:tab/>
        <w:t>73.8</w:t>
      </w:r>
      <w:r w:rsidRPr="00264AEF">
        <w:rPr>
          <w:rFonts w:ascii="Times New Roman" w:hAnsi="Times New Roman" w:cs="Times New Roman"/>
          <w:sz w:val="24"/>
          <w:szCs w:val="24"/>
        </w:rPr>
        <w:tab/>
        <w:t>72.7</w:t>
      </w:r>
    </w:p>
    <w:p w14:paraId="099E1F88"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Austria</w:t>
      </w:r>
      <w:r w:rsidRPr="00264AEF">
        <w:rPr>
          <w:rFonts w:ascii="Times New Roman" w:hAnsi="Times New Roman" w:cs="Times New Roman"/>
          <w:sz w:val="24"/>
          <w:szCs w:val="24"/>
        </w:rPr>
        <w:tab/>
        <w:t>68.5</w:t>
      </w:r>
      <w:r w:rsidRPr="00264AEF">
        <w:rPr>
          <w:rFonts w:ascii="Times New Roman" w:hAnsi="Times New Roman" w:cs="Times New Roman"/>
          <w:sz w:val="24"/>
          <w:szCs w:val="24"/>
        </w:rPr>
        <w:tab/>
        <w:t>67.4</w:t>
      </w:r>
      <w:r w:rsidRPr="00264AEF">
        <w:rPr>
          <w:rFonts w:ascii="Times New Roman" w:hAnsi="Times New Roman" w:cs="Times New Roman"/>
          <w:sz w:val="24"/>
          <w:szCs w:val="24"/>
        </w:rPr>
        <w:tab/>
        <w:t>70.8</w:t>
      </w:r>
      <w:r w:rsidRPr="00264AEF">
        <w:rPr>
          <w:rFonts w:ascii="Times New Roman" w:hAnsi="Times New Roman" w:cs="Times New Roman"/>
          <w:sz w:val="24"/>
          <w:szCs w:val="24"/>
        </w:rPr>
        <w:tab/>
        <w:t>71.4</w:t>
      </w:r>
      <w:r w:rsidRPr="00264AEF">
        <w:rPr>
          <w:rFonts w:ascii="Times New Roman" w:hAnsi="Times New Roman" w:cs="Times New Roman"/>
          <w:sz w:val="24"/>
          <w:szCs w:val="24"/>
        </w:rPr>
        <w:tab/>
        <w:t>73.0</w:t>
      </w:r>
      <w:r w:rsidRPr="00264AEF">
        <w:rPr>
          <w:rFonts w:ascii="Times New Roman" w:hAnsi="Times New Roman" w:cs="Times New Roman"/>
          <w:sz w:val="24"/>
          <w:szCs w:val="24"/>
        </w:rPr>
        <w:tab/>
        <w:t>72.4</w:t>
      </w:r>
    </w:p>
    <w:p w14:paraId="122C6021"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Belgium</w:t>
      </w:r>
      <w:r w:rsidRPr="00264AEF">
        <w:rPr>
          <w:rFonts w:ascii="Times New Roman" w:hAnsi="Times New Roman" w:cs="Times New Roman"/>
          <w:sz w:val="24"/>
          <w:szCs w:val="24"/>
        </w:rPr>
        <w:tab/>
        <w:t>60.5</w:t>
      </w:r>
      <w:r w:rsidRPr="00264AEF">
        <w:rPr>
          <w:rFonts w:ascii="Times New Roman" w:hAnsi="Times New Roman" w:cs="Times New Roman"/>
          <w:sz w:val="24"/>
          <w:szCs w:val="24"/>
        </w:rPr>
        <w:tab/>
        <w:t>61.1</w:t>
      </w:r>
      <w:r w:rsidRPr="00264AEF">
        <w:rPr>
          <w:rFonts w:ascii="Times New Roman" w:hAnsi="Times New Roman" w:cs="Times New Roman"/>
          <w:sz w:val="24"/>
          <w:szCs w:val="24"/>
        </w:rPr>
        <w:tab/>
        <w:t>62.4</w:t>
      </w:r>
      <w:r w:rsidRPr="00264AEF">
        <w:rPr>
          <w:rFonts w:ascii="Times New Roman" w:hAnsi="Times New Roman" w:cs="Times New Roman"/>
          <w:sz w:val="24"/>
          <w:szCs w:val="24"/>
        </w:rPr>
        <w:tab/>
        <w:t>61.8</w:t>
      </w:r>
      <w:r w:rsidRPr="00264AEF">
        <w:rPr>
          <w:rFonts w:ascii="Times New Roman" w:hAnsi="Times New Roman" w:cs="Times New Roman"/>
          <w:sz w:val="24"/>
          <w:szCs w:val="24"/>
        </w:rPr>
        <w:tab/>
        <w:t>64.5</w:t>
      </w:r>
      <w:r w:rsidRPr="00264AEF">
        <w:rPr>
          <w:rFonts w:ascii="Times New Roman" w:hAnsi="Times New Roman" w:cs="Times New Roman"/>
          <w:sz w:val="24"/>
          <w:szCs w:val="24"/>
        </w:rPr>
        <w:tab/>
        <w:t>64.7</w:t>
      </w:r>
    </w:p>
    <w:p w14:paraId="4B707C8C"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Canada</w:t>
      </w:r>
      <w:r w:rsidRPr="00264AEF">
        <w:rPr>
          <w:rFonts w:ascii="Times New Roman" w:hAnsi="Times New Roman" w:cs="Times New Roman"/>
          <w:sz w:val="24"/>
          <w:szCs w:val="24"/>
        </w:rPr>
        <w:tab/>
        <w:t>70.9</w:t>
      </w:r>
      <w:r w:rsidRPr="00264AEF">
        <w:rPr>
          <w:rFonts w:ascii="Times New Roman" w:hAnsi="Times New Roman" w:cs="Times New Roman"/>
          <w:sz w:val="24"/>
          <w:szCs w:val="24"/>
        </w:rPr>
        <w:tab/>
        <w:t>72.4</w:t>
      </w:r>
      <w:r w:rsidRPr="00264AEF">
        <w:rPr>
          <w:rFonts w:ascii="Times New Roman" w:hAnsi="Times New Roman" w:cs="Times New Roman"/>
          <w:sz w:val="24"/>
          <w:szCs w:val="24"/>
        </w:rPr>
        <w:tab/>
        <w:t>73.4</w:t>
      </w:r>
      <w:r w:rsidRPr="00264AEF">
        <w:rPr>
          <w:rFonts w:ascii="Times New Roman" w:hAnsi="Times New Roman" w:cs="Times New Roman"/>
          <w:sz w:val="24"/>
          <w:szCs w:val="24"/>
        </w:rPr>
        <w:tab/>
        <w:t>72.3</w:t>
      </w:r>
      <w:r w:rsidRPr="00264AEF">
        <w:rPr>
          <w:rFonts w:ascii="Times New Roman" w:hAnsi="Times New Roman" w:cs="Times New Roman"/>
          <w:sz w:val="24"/>
          <w:szCs w:val="24"/>
        </w:rPr>
        <w:tab/>
        <w:t>73.5</w:t>
      </w:r>
      <w:r w:rsidRPr="00264AEF">
        <w:rPr>
          <w:rFonts w:ascii="Times New Roman" w:hAnsi="Times New Roman" w:cs="Times New Roman"/>
          <w:sz w:val="24"/>
          <w:szCs w:val="24"/>
        </w:rPr>
        <w:tab/>
        <w:t>70.0</w:t>
      </w:r>
    </w:p>
    <w:p w14:paraId="3566E74B"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Denmark</w:t>
      </w:r>
      <w:r w:rsidRPr="00264AEF">
        <w:rPr>
          <w:rFonts w:ascii="Times New Roman" w:hAnsi="Times New Roman" w:cs="Times New Roman"/>
          <w:sz w:val="24"/>
          <w:szCs w:val="24"/>
        </w:rPr>
        <w:tab/>
        <w:t>76.3</w:t>
      </w:r>
      <w:r w:rsidRPr="00264AEF">
        <w:rPr>
          <w:rFonts w:ascii="Times New Roman" w:hAnsi="Times New Roman" w:cs="Times New Roman"/>
          <w:sz w:val="24"/>
          <w:szCs w:val="24"/>
        </w:rPr>
        <w:tab/>
        <w:t>75.9</w:t>
      </w:r>
      <w:r w:rsidRPr="00264AEF">
        <w:rPr>
          <w:rFonts w:ascii="Times New Roman" w:hAnsi="Times New Roman" w:cs="Times New Roman"/>
          <w:sz w:val="24"/>
          <w:szCs w:val="24"/>
        </w:rPr>
        <w:tab/>
        <w:t>76.3</w:t>
      </w:r>
      <w:r w:rsidRPr="00264AEF">
        <w:rPr>
          <w:rFonts w:ascii="Times New Roman" w:hAnsi="Times New Roman" w:cs="Times New Roman"/>
          <w:sz w:val="24"/>
          <w:szCs w:val="24"/>
        </w:rPr>
        <w:tab/>
        <w:t>70.8</w:t>
      </w:r>
      <w:r w:rsidRPr="00264AEF">
        <w:rPr>
          <w:rFonts w:ascii="Times New Roman" w:hAnsi="Times New Roman" w:cs="Times New Roman"/>
          <w:sz w:val="24"/>
          <w:szCs w:val="24"/>
        </w:rPr>
        <w:tab/>
        <w:t>74.1</w:t>
      </w:r>
      <w:r w:rsidRPr="00264AEF">
        <w:rPr>
          <w:rFonts w:ascii="Times New Roman" w:hAnsi="Times New Roman" w:cs="Times New Roman"/>
          <w:sz w:val="24"/>
          <w:szCs w:val="24"/>
        </w:rPr>
        <w:tab/>
        <w:t>74.4</w:t>
      </w:r>
    </w:p>
    <w:p w14:paraId="47C3F951"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Finland</w:t>
      </w:r>
      <w:r w:rsidRPr="00264AEF">
        <w:rPr>
          <w:rFonts w:ascii="Times New Roman" w:hAnsi="Times New Roman" w:cs="Times New Roman"/>
          <w:sz w:val="24"/>
          <w:szCs w:val="24"/>
        </w:rPr>
        <w:tab/>
        <w:t>67.2</w:t>
      </w:r>
      <w:r w:rsidRPr="00264AEF">
        <w:rPr>
          <w:rFonts w:ascii="Times New Roman" w:hAnsi="Times New Roman" w:cs="Times New Roman"/>
          <w:sz w:val="24"/>
          <w:szCs w:val="24"/>
        </w:rPr>
        <w:tab/>
        <w:t>68.4</w:t>
      </w:r>
      <w:r w:rsidRPr="00264AEF">
        <w:rPr>
          <w:rFonts w:ascii="Times New Roman" w:hAnsi="Times New Roman" w:cs="Times New Roman"/>
          <w:sz w:val="24"/>
          <w:szCs w:val="24"/>
        </w:rPr>
        <w:tab/>
        <w:t>71.1</w:t>
      </w:r>
      <w:r w:rsidRPr="00264AEF">
        <w:rPr>
          <w:rFonts w:ascii="Times New Roman" w:hAnsi="Times New Roman" w:cs="Times New Roman"/>
          <w:sz w:val="24"/>
          <w:szCs w:val="24"/>
        </w:rPr>
        <w:tab/>
        <w:t>68.9</w:t>
      </w:r>
      <w:r w:rsidRPr="00264AEF">
        <w:rPr>
          <w:rFonts w:ascii="Times New Roman" w:hAnsi="Times New Roman" w:cs="Times New Roman"/>
          <w:sz w:val="24"/>
          <w:szCs w:val="24"/>
        </w:rPr>
        <w:tab/>
        <w:t>72.1</w:t>
      </w:r>
      <w:r w:rsidRPr="00264AEF">
        <w:rPr>
          <w:rFonts w:ascii="Times New Roman" w:hAnsi="Times New Roman" w:cs="Times New Roman"/>
          <w:sz w:val="24"/>
          <w:szCs w:val="24"/>
        </w:rPr>
        <w:tab/>
        <w:t>72.1</w:t>
      </w:r>
    </w:p>
    <w:p w14:paraId="444086CC"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France</w:t>
      </w:r>
      <w:r w:rsidRPr="00264AEF">
        <w:rPr>
          <w:rFonts w:ascii="Times New Roman" w:hAnsi="Times New Roman" w:cs="Times New Roman"/>
          <w:sz w:val="24"/>
          <w:szCs w:val="24"/>
        </w:rPr>
        <w:tab/>
      </w:r>
      <w:r w:rsidRPr="00264AEF">
        <w:rPr>
          <w:rFonts w:ascii="Times New Roman" w:hAnsi="Times New Roman" w:cs="Times New Roman"/>
          <w:sz w:val="24"/>
          <w:szCs w:val="24"/>
        </w:rPr>
        <w:tab/>
        <w:t>63.8</w:t>
      </w:r>
      <w:r w:rsidRPr="00264AEF">
        <w:rPr>
          <w:rFonts w:ascii="Times New Roman" w:hAnsi="Times New Roman" w:cs="Times New Roman"/>
          <w:sz w:val="24"/>
          <w:szCs w:val="24"/>
        </w:rPr>
        <w:tab/>
        <w:t>64.9</w:t>
      </w:r>
      <w:r w:rsidRPr="00264AEF">
        <w:rPr>
          <w:rFonts w:ascii="Times New Roman" w:hAnsi="Times New Roman" w:cs="Times New Roman"/>
          <w:sz w:val="24"/>
          <w:szCs w:val="24"/>
        </w:rPr>
        <w:tab/>
        <w:t>64.1</w:t>
      </w:r>
      <w:r w:rsidRPr="00264AEF">
        <w:rPr>
          <w:rFonts w:ascii="Times New Roman" w:hAnsi="Times New Roman" w:cs="Times New Roman"/>
          <w:sz w:val="24"/>
          <w:szCs w:val="24"/>
        </w:rPr>
        <w:tab/>
        <w:t>65.3</w:t>
      </w:r>
      <w:r w:rsidRPr="00264AEF">
        <w:rPr>
          <w:rFonts w:ascii="Times New Roman" w:hAnsi="Times New Roman" w:cs="Times New Roman"/>
          <w:sz w:val="24"/>
          <w:szCs w:val="24"/>
        </w:rPr>
        <w:tab/>
        <w:t>65.3</w:t>
      </w:r>
    </w:p>
    <w:p w14:paraId="7A8008F0"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Germany</w:t>
      </w:r>
      <w:r w:rsidRPr="00264AEF">
        <w:rPr>
          <w:rFonts w:ascii="Times New Roman" w:hAnsi="Times New Roman" w:cs="Times New Roman"/>
          <w:sz w:val="24"/>
          <w:szCs w:val="24"/>
        </w:rPr>
        <w:tab/>
      </w:r>
      <w:r w:rsidRPr="00264AEF">
        <w:rPr>
          <w:rFonts w:ascii="Times New Roman" w:hAnsi="Times New Roman" w:cs="Times New Roman"/>
          <w:sz w:val="24"/>
          <w:szCs w:val="24"/>
        </w:rPr>
        <w:tab/>
        <w:t>65.5</w:t>
      </w:r>
      <w:r w:rsidRPr="00264AEF">
        <w:rPr>
          <w:rFonts w:ascii="Times New Roman" w:hAnsi="Times New Roman" w:cs="Times New Roman"/>
          <w:sz w:val="24"/>
          <w:szCs w:val="24"/>
        </w:rPr>
        <w:tab/>
        <w:t>70.1</w:t>
      </w:r>
      <w:r w:rsidRPr="00264AEF">
        <w:rPr>
          <w:rFonts w:ascii="Times New Roman" w:hAnsi="Times New Roman" w:cs="Times New Roman"/>
          <w:sz w:val="24"/>
          <w:szCs w:val="24"/>
        </w:rPr>
        <w:tab/>
        <w:t>73.5</w:t>
      </w:r>
      <w:r w:rsidRPr="00264AEF">
        <w:rPr>
          <w:rFonts w:ascii="Times New Roman" w:hAnsi="Times New Roman" w:cs="Times New Roman"/>
          <w:sz w:val="24"/>
          <w:szCs w:val="24"/>
        </w:rPr>
        <w:tab/>
        <w:t>75.9</w:t>
      </w:r>
      <w:r w:rsidRPr="00264AEF">
        <w:rPr>
          <w:rFonts w:ascii="Times New Roman" w:hAnsi="Times New Roman" w:cs="Times New Roman"/>
          <w:sz w:val="24"/>
          <w:szCs w:val="24"/>
        </w:rPr>
        <w:tab/>
        <w:t>76.2</w:t>
      </w:r>
    </w:p>
    <w:p w14:paraId="1CE3CE4F"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Greece</w:t>
      </w:r>
      <w:r w:rsidRPr="00264AEF">
        <w:rPr>
          <w:rFonts w:ascii="Times New Roman" w:hAnsi="Times New Roman" w:cs="Times New Roman"/>
          <w:sz w:val="24"/>
          <w:szCs w:val="24"/>
        </w:rPr>
        <w:tab/>
        <w:t>56.5</w:t>
      </w:r>
      <w:r w:rsidRPr="00264AEF">
        <w:rPr>
          <w:rFonts w:ascii="Times New Roman" w:hAnsi="Times New Roman" w:cs="Times New Roman"/>
          <w:sz w:val="24"/>
          <w:szCs w:val="24"/>
        </w:rPr>
        <w:tab/>
        <w:t>59.6</w:t>
      </w:r>
      <w:r w:rsidRPr="00264AEF">
        <w:rPr>
          <w:rFonts w:ascii="Times New Roman" w:hAnsi="Times New Roman" w:cs="Times New Roman"/>
          <w:sz w:val="24"/>
          <w:szCs w:val="24"/>
        </w:rPr>
        <w:tab/>
        <w:t>61.4</w:t>
      </w:r>
      <w:r w:rsidRPr="00264AEF">
        <w:rPr>
          <w:rFonts w:ascii="Times New Roman" w:hAnsi="Times New Roman" w:cs="Times New Roman"/>
          <w:sz w:val="24"/>
          <w:szCs w:val="24"/>
        </w:rPr>
        <w:tab/>
        <w:t>48.8</w:t>
      </w:r>
      <w:r w:rsidRPr="00264AEF">
        <w:rPr>
          <w:rFonts w:ascii="Times New Roman" w:hAnsi="Times New Roman" w:cs="Times New Roman"/>
          <w:sz w:val="24"/>
          <w:szCs w:val="24"/>
        </w:rPr>
        <w:tab/>
        <w:t>54.9</w:t>
      </w:r>
      <w:r w:rsidRPr="00264AEF">
        <w:rPr>
          <w:rFonts w:ascii="Times New Roman" w:hAnsi="Times New Roman" w:cs="Times New Roman"/>
          <w:sz w:val="24"/>
          <w:szCs w:val="24"/>
        </w:rPr>
        <w:tab/>
        <w:t>56.3</w:t>
      </w:r>
    </w:p>
    <w:p w14:paraId="6A6E6E8F"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Iceland</w:t>
      </w:r>
      <w:r w:rsidRPr="00264AEF">
        <w:rPr>
          <w:rFonts w:ascii="Times New Roman" w:hAnsi="Times New Roman" w:cs="Times New Roman"/>
          <w:sz w:val="24"/>
          <w:szCs w:val="24"/>
        </w:rPr>
        <w:tab/>
      </w:r>
      <w:r w:rsidRPr="00264AEF">
        <w:rPr>
          <w:rFonts w:ascii="Times New Roman" w:hAnsi="Times New Roman" w:cs="Times New Roman"/>
          <w:sz w:val="24"/>
          <w:szCs w:val="24"/>
        </w:rPr>
        <w:tab/>
        <w:t>83.8</w:t>
      </w:r>
      <w:r w:rsidRPr="00264AEF">
        <w:rPr>
          <w:rFonts w:ascii="Times New Roman" w:hAnsi="Times New Roman" w:cs="Times New Roman"/>
          <w:sz w:val="24"/>
          <w:szCs w:val="24"/>
        </w:rPr>
        <w:tab/>
        <w:t>83.6</w:t>
      </w:r>
      <w:r w:rsidRPr="00264AEF">
        <w:rPr>
          <w:rFonts w:ascii="Times New Roman" w:hAnsi="Times New Roman" w:cs="Times New Roman"/>
          <w:sz w:val="24"/>
          <w:szCs w:val="24"/>
        </w:rPr>
        <w:tab/>
        <w:t>81.1</w:t>
      </w:r>
      <w:r w:rsidRPr="00264AEF">
        <w:rPr>
          <w:rFonts w:ascii="Times New Roman" w:hAnsi="Times New Roman" w:cs="Times New Roman"/>
          <w:sz w:val="24"/>
          <w:szCs w:val="24"/>
        </w:rPr>
        <w:tab/>
        <w:t>85.1</w:t>
      </w:r>
      <w:r w:rsidRPr="00264AEF">
        <w:rPr>
          <w:rFonts w:ascii="Times New Roman" w:hAnsi="Times New Roman" w:cs="Times New Roman"/>
          <w:sz w:val="24"/>
          <w:szCs w:val="24"/>
        </w:rPr>
        <w:tab/>
        <w:t>80.3</w:t>
      </w:r>
    </w:p>
    <w:p w14:paraId="29945731" w14:textId="77777777" w:rsidR="008B2BE8" w:rsidRPr="001048B2"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lang w:val="fr-FR"/>
        </w:rPr>
      </w:pPr>
      <w:r w:rsidRPr="001048B2">
        <w:rPr>
          <w:rFonts w:ascii="Times New Roman" w:hAnsi="Times New Roman" w:cs="Times New Roman"/>
          <w:sz w:val="24"/>
          <w:szCs w:val="24"/>
          <w:lang w:val="fr-FR"/>
        </w:rPr>
        <w:t>Ireland</w:t>
      </w:r>
      <w:r w:rsidRPr="001048B2">
        <w:rPr>
          <w:rFonts w:ascii="Times New Roman" w:hAnsi="Times New Roman" w:cs="Times New Roman"/>
          <w:sz w:val="24"/>
          <w:szCs w:val="24"/>
          <w:lang w:val="fr-FR"/>
        </w:rPr>
        <w:tab/>
        <w:t>65.2</w:t>
      </w:r>
      <w:r w:rsidRPr="001048B2">
        <w:rPr>
          <w:rFonts w:ascii="Times New Roman" w:hAnsi="Times New Roman" w:cs="Times New Roman"/>
          <w:sz w:val="24"/>
          <w:szCs w:val="24"/>
          <w:lang w:val="fr-FR"/>
        </w:rPr>
        <w:tab/>
        <w:t>67.6</w:t>
      </w:r>
      <w:r w:rsidRPr="001048B2">
        <w:rPr>
          <w:rFonts w:ascii="Times New Roman" w:hAnsi="Times New Roman" w:cs="Times New Roman"/>
          <w:sz w:val="24"/>
          <w:szCs w:val="24"/>
          <w:lang w:val="fr-FR"/>
        </w:rPr>
        <w:tab/>
        <w:t>69.7</w:t>
      </w:r>
      <w:r w:rsidRPr="001048B2">
        <w:rPr>
          <w:rFonts w:ascii="Times New Roman" w:hAnsi="Times New Roman" w:cs="Times New Roman"/>
          <w:sz w:val="24"/>
          <w:szCs w:val="24"/>
          <w:lang w:val="fr-FR"/>
        </w:rPr>
        <w:tab/>
        <w:t>61.7</w:t>
      </w:r>
      <w:r w:rsidRPr="001048B2">
        <w:rPr>
          <w:rFonts w:ascii="Times New Roman" w:hAnsi="Times New Roman" w:cs="Times New Roman"/>
          <w:sz w:val="24"/>
          <w:szCs w:val="24"/>
          <w:lang w:val="fr-FR"/>
        </w:rPr>
        <w:tab/>
        <w:t>68.7</w:t>
      </w:r>
      <w:r w:rsidRPr="001048B2">
        <w:rPr>
          <w:rFonts w:ascii="Times New Roman" w:hAnsi="Times New Roman" w:cs="Times New Roman"/>
          <w:sz w:val="24"/>
          <w:szCs w:val="24"/>
          <w:lang w:val="fr-FR"/>
        </w:rPr>
        <w:tab/>
        <w:t>67.8</w:t>
      </w:r>
    </w:p>
    <w:p w14:paraId="3AE1B437" w14:textId="77777777" w:rsidR="008B2BE8" w:rsidRPr="001048B2"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lang w:val="fr-FR"/>
        </w:rPr>
      </w:pPr>
      <w:proofErr w:type="spellStart"/>
      <w:r w:rsidRPr="001048B2">
        <w:rPr>
          <w:rFonts w:ascii="Times New Roman" w:hAnsi="Times New Roman" w:cs="Times New Roman"/>
          <w:sz w:val="24"/>
          <w:szCs w:val="24"/>
          <w:lang w:val="fr-FR"/>
        </w:rPr>
        <w:t>Italy</w:t>
      </w:r>
      <w:proofErr w:type="spellEnd"/>
      <w:r w:rsidRPr="001048B2">
        <w:rPr>
          <w:rFonts w:ascii="Times New Roman" w:hAnsi="Times New Roman" w:cs="Times New Roman"/>
          <w:sz w:val="24"/>
          <w:szCs w:val="24"/>
          <w:lang w:val="fr-FR"/>
        </w:rPr>
        <w:tab/>
        <w:t>53.7</w:t>
      </w:r>
      <w:r w:rsidRPr="001048B2">
        <w:rPr>
          <w:rFonts w:ascii="Times New Roman" w:hAnsi="Times New Roman" w:cs="Times New Roman"/>
          <w:sz w:val="24"/>
          <w:szCs w:val="24"/>
          <w:lang w:val="fr-FR"/>
        </w:rPr>
        <w:tab/>
        <w:t>57.6</w:t>
      </w:r>
      <w:r w:rsidRPr="001048B2">
        <w:rPr>
          <w:rFonts w:ascii="Times New Roman" w:hAnsi="Times New Roman" w:cs="Times New Roman"/>
          <w:sz w:val="24"/>
          <w:szCs w:val="24"/>
          <w:lang w:val="fr-FR"/>
        </w:rPr>
        <w:tab/>
        <w:t>58.7</w:t>
      </w:r>
      <w:r w:rsidRPr="001048B2">
        <w:rPr>
          <w:rFonts w:ascii="Times New Roman" w:hAnsi="Times New Roman" w:cs="Times New Roman"/>
          <w:sz w:val="24"/>
          <w:szCs w:val="24"/>
          <w:lang w:val="fr-FR"/>
        </w:rPr>
        <w:tab/>
        <w:t>55.5</w:t>
      </w:r>
      <w:r w:rsidRPr="001048B2">
        <w:rPr>
          <w:rFonts w:ascii="Times New Roman" w:hAnsi="Times New Roman" w:cs="Times New Roman"/>
          <w:sz w:val="24"/>
          <w:szCs w:val="24"/>
          <w:lang w:val="fr-FR"/>
        </w:rPr>
        <w:tab/>
        <w:t>58.5</w:t>
      </w:r>
      <w:r w:rsidRPr="001048B2">
        <w:rPr>
          <w:rFonts w:ascii="Times New Roman" w:hAnsi="Times New Roman" w:cs="Times New Roman"/>
          <w:sz w:val="24"/>
          <w:szCs w:val="24"/>
          <w:lang w:val="fr-FR"/>
        </w:rPr>
        <w:tab/>
        <w:t>58.1</w:t>
      </w:r>
    </w:p>
    <w:p w14:paraId="7FCB6B68" w14:textId="77777777" w:rsidR="008B2BE8" w:rsidRPr="001048B2"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lang w:val="fr-FR"/>
        </w:rPr>
      </w:pPr>
      <w:r w:rsidRPr="001048B2">
        <w:rPr>
          <w:rFonts w:ascii="Times New Roman" w:hAnsi="Times New Roman" w:cs="Times New Roman"/>
          <w:sz w:val="24"/>
          <w:szCs w:val="24"/>
          <w:lang w:val="fr-FR"/>
        </w:rPr>
        <w:t>Japan</w:t>
      </w:r>
      <w:r w:rsidRPr="001048B2">
        <w:rPr>
          <w:rFonts w:ascii="Times New Roman" w:hAnsi="Times New Roman" w:cs="Times New Roman"/>
          <w:sz w:val="24"/>
          <w:szCs w:val="24"/>
          <w:lang w:val="fr-FR"/>
        </w:rPr>
        <w:tab/>
        <w:t>69.0</w:t>
      </w:r>
      <w:r w:rsidRPr="001048B2">
        <w:rPr>
          <w:rFonts w:ascii="Times New Roman" w:hAnsi="Times New Roman" w:cs="Times New Roman"/>
          <w:sz w:val="24"/>
          <w:szCs w:val="24"/>
          <w:lang w:val="fr-FR"/>
        </w:rPr>
        <w:tab/>
        <w:t>69.4</w:t>
      </w:r>
      <w:r w:rsidRPr="001048B2">
        <w:rPr>
          <w:rFonts w:ascii="Times New Roman" w:hAnsi="Times New Roman" w:cs="Times New Roman"/>
          <w:sz w:val="24"/>
          <w:szCs w:val="24"/>
          <w:lang w:val="fr-FR"/>
        </w:rPr>
        <w:tab/>
        <w:t>70.9</w:t>
      </w:r>
      <w:r w:rsidRPr="001048B2">
        <w:rPr>
          <w:rFonts w:ascii="Times New Roman" w:hAnsi="Times New Roman" w:cs="Times New Roman"/>
          <w:sz w:val="24"/>
          <w:szCs w:val="24"/>
          <w:lang w:val="fr-FR"/>
        </w:rPr>
        <w:tab/>
        <w:t>71.8</w:t>
      </w:r>
      <w:r w:rsidRPr="001048B2">
        <w:rPr>
          <w:rFonts w:ascii="Times New Roman" w:hAnsi="Times New Roman" w:cs="Times New Roman"/>
          <w:sz w:val="24"/>
          <w:szCs w:val="24"/>
          <w:lang w:val="fr-FR"/>
        </w:rPr>
        <w:tab/>
        <w:t>76.9</w:t>
      </w:r>
      <w:r w:rsidRPr="001048B2">
        <w:rPr>
          <w:rFonts w:ascii="Times New Roman" w:hAnsi="Times New Roman" w:cs="Times New Roman"/>
          <w:sz w:val="24"/>
          <w:szCs w:val="24"/>
          <w:lang w:val="fr-FR"/>
        </w:rPr>
        <w:tab/>
        <w:t>77.4</w:t>
      </w:r>
    </w:p>
    <w:p w14:paraId="39E47549" w14:textId="77777777" w:rsidR="008B2BE8" w:rsidRPr="001048B2"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lang w:val="fr-FR"/>
        </w:rPr>
      </w:pPr>
      <w:r w:rsidRPr="001048B2">
        <w:rPr>
          <w:rFonts w:ascii="Times New Roman" w:hAnsi="Times New Roman" w:cs="Times New Roman"/>
          <w:sz w:val="24"/>
          <w:szCs w:val="24"/>
          <w:lang w:val="fr-FR"/>
        </w:rPr>
        <w:t>Luxembourg</w:t>
      </w:r>
      <w:r w:rsidRPr="001048B2">
        <w:rPr>
          <w:rFonts w:ascii="Times New Roman" w:hAnsi="Times New Roman" w:cs="Times New Roman"/>
          <w:sz w:val="24"/>
          <w:szCs w:val="24"/>
          <w:lang w:val="fr-FR"/>
        </w:rPr>
        <w:tab/>
      </w:r>
      <w:r w:rsidRPr="001048B2">
        <w:rPr>
          <w:rFonts w:ascii="Times New Roman" w:hAnsi="Times New Roman" w:cs="Times New Roman"/>
          <w:sz w:val="24"/>
          <w:szCs w:val="24"/>
          <w:lang w:val="fr-FR"/>
        </w:rPr>
        <w:tab/>
        <w:t>63.6</w:t>
      </w:r>
      <w:r w:rsidRPr="001048B2">
        <w:rPr>
          <w:rFonts w:ascii="Times New Roman" w:hAnsi="Times New Roman" w:cs="Times New Roman"/>
          <w:sz w:val="24"/>
          <w:szCs w:val="24"/>
          <w:lang w:val="fr-FR"/>
        </w:rPr>
        <w:tab/>
        <w:t>63.4</w:t>
      </w:r>
      <w:r w:rsidRPr="001048B2">
        <w:rPr>
          <w:rFonts w:ascii="Times New Roman" w:hAnsi="Times New Roman" w:cs="Times New Roman"/>
          <w:sz w:val="24"/>
          <w:szCs w:val="24"/>
          <w:lang w:val="fr-FR"/>
        </w:rPr>
        <w:tab/>
        <w:t>65.7</w:t>
      </w:r>
      <w:r w:rsidRPr="001048B2">
        <w:rPr>
          <w:rFonts w:ascii="Times New Roman" w:hAnsi="Times New Roman" w:cs="Times New Roman"/>
          <w:sz w:val="24"/>
          <w:szCs w:val="24"/>
          <w:lang w:val="fr-FR"/>
        </w:rPr>
        <w:tab/>
        <w:t>67.1</w:t>
      </w:r>
      <w:r w:rsidRPr="001048B2">
        <w:rPr>
          <w:rFonts w:ascii="Times New Roman" w:hAnsi="Times New Roman" w:cs="Times New Roman"/>
          <w:sz w:val="24"/>
          <w:szCs w:val="24"/>
          <w:lang w:val="fr-FR"/>
        </w:rPr>
        <w:tab/>
        <w:t>67.3</w:t>
      </w:r>
    </w:p>
    <w:p w14:paraId="0C7438C8" w14:textId="77777777" w:rsidR="008B2BE8" w:rsidRPr="001048B2"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lang w:val="fr-FR"/>
        </w:rPr>
      </w:pPr>
      <w:proofErr w:type="spellStart"/>
      <w:r w:rsidRPr="001048B2">
        <w:rPr>
          <w:rFonts w:ascii="Times New Roman" w:hAnsi="Times New Roman" w:cs="Times New Roman"/>
          <w:sz w:val="24"/>
          <w:szCs w:val="24"/>
          <w:lang w:val="fr-FR"/>
        </w:rPr>
        <w:t>Netherlands</w:t>
      </w:r>
      <w:proofErr w:type="spellEnd"/>
      <w:r w:rsidRPr="001048B2">
        <w:rPr>
          <w:rFonts w:ascii="Times New Roman" w:hAnsi="Times New Roman" w:cs="Times New Roman"/>
          <w:sz w:val="24"/>
          <w:szCs w:val="24"/>
          <w:lang w:val="fr-FR"/>
        </w:rPr>
        <w:tab/>
        <w:t>73.0</w:t>
      </w:r>
      <w:r w:rsidRPr="001048B2">
        <w:rPr>
          <w:rFonts w:ascii="Times New Roman" w:hAnsi="Times New Roman" w:cs="Times New Roman"/>
          <w:sz w:val="24"/>
          <w:szCs w:val="24"/>
          <w:lang w:val="fr-FR"/>
        </w:rPr>
        <w:tab/>
        <w:t>70.6</w:t>
      </w:r>
      <w:r w:rsidRPr="001048B2">
        <w:rPr>
          <w:rFonts w:ascii="Times New Roman" w:hAnsi="Times New Roman" w:cs="Times New Roman"/>
          <w:sz w:val="24"/>
          <w:szCs w:val="24"/>
          <w:lang w:val="fr-FR"/>
        </w:rPr>
        <w:tab/>
        <w:t>74.9</w:t>
      </w:r>
      <w:r w:rsidRPr="001048B2">
        <w:rPr>
          <w:rFonts w:ascii="Times New Roman" w:hAnsi="Times New Roman" w:cs="Times New Roman"/>
          <w:sz w:val="24"/>
          <w:szCs w:val="24"/>
          <w:lang w:val="fr-FR"/>
        </w:rPr>
        <w:tab/>
        <w:t>73.6</w:t>
      </w:r>
      <w:r w:rsidRPr="001048B2">
        <w:rPr>
          <w:rFonts w:ascii="Times New Roman" w:hAnsi="Times New Roman" w:cs="Times New Roman"/>
          <w:sz w:val="24"/>
          <w:szCs w:val="24"/>
          <w:lang w:val="fr-FR"/>
        </w:rPr>
        <w:tab/>
        <w:t>77.2</w:t>
      </w:r>
      <w:r w:rsidRPr="001048B2">
        <w:rPr>
          <w:rFonts w:ascii="Times New Roman" w:hAnsi="Times New Roman" w:cs="Times New Roman"/>
          <w:sz w:val="24"/>
          <w:szCs w:val="24"/>
          <w:lang w:val="fr-FR"/>
        </w:rPr>
        <w:tab/>
        <w:t>77.8</w:t>
      </w:r>
    </w:p>
    <w:p w14:paraId="61B2FA2A"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New Zealand</w:t>
      </w:r>
      <w:r w:rsidRPr="00264AEF">
        <w:rPr>
          <w:rFonts w:ascii="Times New Roman" w:hAnsi="Times New Roman" w:cs="Times New Roman"/>
          <w:sz w:val="24"/>
          <w:szCs w:val="24"/>
        </w:rPr>
        <w:tab/>
        <w:t>70.3</w:t>
      </w:r>
      <w:r w:rsidRPr="00264AEF">
        <w:rPr>
          <w:rFonts w:ascii="Times New Roman" w:hAnsi="Times New Roman" w:cs="Times New Roman"/>
          <w:sz w:val="24"/>
          <w:szCs w:val="24"/>
        </w:rPr>
        <w:tab/>
        <w:t>74.2</w:t>
      </w:r>
      <w:r w:rsidRPr="00264AEF">
        <w:rPr>
          <w:rFonts w:ascii="Times New Roman" w:hAnsi="Times New Roman" w:cs="Times New Roman"/>
          <w:sz w:val="24"/>
          <w:szCs w:val="24"/>
        </w:rPr>
        <w:tab/>
        <w:t>74.6</w:t>
      </w:r>
      <w:r w:rsidRPr="00264AEF">
        <w:rPr>
          <w:rFonts w:ascii="Times New Roman" w:hAnsi="Times New Roman" w:cs="Times New Roman"/>
          <w:sz w:val="24"/>
          <w:szCs w:val="24"/>
        </w:rPr>
        <w:tab/>
        <w:t>72.7</w:t>
      </w:r>
      <w:r w:rsidRPr="00264AEF">
        <w:rPr>
          <w:rFonts w:ascii="Times New Roman" w:hAnsi="Times New Roman" w:cs="Times New Roman"/>
          <w:sz w:val="24"/>
          <w:szCs w:val="24"/>
        </w:rPr>
        <w:tab/>
        <w:t>77.5</w:t>
      </w:r>
      <w:r w:rsidRPr="00264AEF">
        <w:rPr>
          <w:rFonts w:ascii="Times New Roman" w:hAnsi="Times New Roman" w:cs="Times New Roman"/>
          <w:sz w:val="24"/>
          <w:szCs w:val="24"/>
        </w:rPr>
        <w:tab/>
        <w:t>76.8</w:t>
      </w:r>
    </w:p>
    <w:p w14:paraId="2A340F3A"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Norway</w:t>
      </w:r>
      <w:r w:rsidRPr="00264AEF">
        <w:rPr>
          <w:rFonts w:ascii="Times New Roman" w:hAnsi="Times New Roman" w:cs="Times New Roman"/>
          <w:sz w:val="24"/>
          <w:szCs w:val="24"/>
        </w:rPr>
        <w:tab/>
        <w:t>77.5</w:t>
      </w:r>
      <w:r w:rsidRPr="00264AEF">
        <w:rPr>
          <w:rFonts w:ascii="Times New Roman" w:hAnsi="Times New Roman" w:cs="Times New Roman"/>
          <w:sz w:val="24"/>
          <w:szCs w:val="24"/>
        </w:rPr>
        <w:tab/>
        <w:t>74.8</w:t>
      </w:r>
      <w:r w:rsidRPr="00264AEF">
        <w:rPr>
          <w:rFonts w:ascii="Times New Roman" w:hAnsi="Times New Roman" w:cs="Times New Roman"/>
          <w:sz w:val="24"/>
          <w:szCs w:val="24"/>
        </w:rPr>
        <w:tab/>
        <w:t>78.0</w:t>
      </w:r>
      <w:r w:rsidRPr="00264AEF">
        <w:rPr>
          <w:rFonts w:ascii="Times New Roman" w:hAnsi="Times New Roman" w:cs="Times New Roman"/>
          <w:sz w:val="24"/>
          <w:szCs w:val="24"/>
        </w:rPr>
        <w:tab/>
        <w:t>75.4</w:t>
      </w:r>
      <w:r w:rsidRPr="00264AEF">
        <w:rPr>
          <w:rFonts w:ascii="Times New Roman" w:hAnsi="Times New Roman" w:cs="Times New Roman"/>
          <w:sz w:val="24"/>
          <w:szCs w:val="24"/>
        </w:rPr>
        <w:tab/>
        <w:t>74.8</w:t>
      </w:r>
      <w:r w:rsidRPr="00264AEF">
        <w:rPr>
          <w:rFonts w:ascii="Times New Roman" w:hAnsi="Times New Roman" w:cs="Times New Roman"/>
          <w:sz w:val="24"/>
          <w:szCs w:val="24"/>
        </w:rPr>
        <w:tab/>
        <w:t>74.7</w:t>
      </w:r>
    </w:p>
    <w:p w14:paraId="2A38E21D"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Spain</w:t>
      </w:r>
      <w:r w:rsidRPr="00264AEF">
        <w:rPr>
          <w:rFonts w:ascii="Times New Roman" w:hAnsi="Times New Roman" w:cs="Times New Roman"/>
          <w:sz w:val="24"/>
          <w:szCs w:val="24"/>
        </w:rPr>
        <w:tab/>
        <w:t>56.3</w:t>
      </w:r>
      <w:r w:rsidRPr="00264AEF">
        <w:rPr>
          <w:rFonts w:ascii="Times New Roman" w:hAnsi="Times New Roman" w:cs="Times New Roman"/>
          <w:sz w:val="24"/>
          <w:szCs w:val="24"/>
        </w:rPr>
        <w:tab/>
        <w:t>63.6</w:t>
      </w:r>
      <w:r w:rsidRPr="00264AEF">
        <w:rPr>
          <w:rFonts w:ascii="Times New Roman" w:hAnsi="Times New Roman" w:cs="Times New Roman"/>
          <w:sz w:val="24"/>
          <w:szCs w:val="24"/>
        </w:rPr>
        <w:tab/>
        <w:t>64.5</w:t>
      </w:r>
      <w:r w:rsidRPr="00264AEF">
        <w:rPr>
          <w:rFonts w:ascii="Times New Roman" w:hAnsi="Times New Roman" w:cs="Times New Roman"/>
          <w:sz w:val="24"/>
          <w:szCs w:val="24"/>
        </w:rPr>
        <w:tab/>
        <w:t>54.8</w:t>
      </w:r>
      <w:r w:rsidRPr="00264AEF">
        <w:rPr>
          <w:rFonts w:ascii="Times New Roman" w:hAnsi="Times New Roman" w:cs="Times New Roman"/>
          <w:sz w:val="24"/>
          <w:szCs w:val="24"/>
        </w:rPr>
        <w:tab/>
        <w:t>62.4</w:t>
      </w:r>
      <w:r w:rsidRPr="00264AEF">
        <w:rPr>
          <w:rFonts w:ascii="Times New Roman" w:hAnsi="Times New Roman" w:cs="Times New Roman"/>
          <w:sz w:val="24"/>
          <w:szCs w:val="24"/>
        </w:rPr>
        <w:tab/>
        <w:t>61.0</w:t>
      </w:r>
    </w:p>
    <w:p w14:paraId="6347354B"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Sweden</w:t>
      </w:r>
      <w:r w:rsidRPr="00264AEF">
        <w:rPr>
          <w:rFonts w:ascii="Times New Roman" w:hAnsi="Times New Roman" w:cs="Times New Roman"/>
          <w:sz w:val="24"/>
          <w:szCs w:val="24"/>
        </w:rPr>
        <w:tab/>
      </w:r>
      <w:r w:rsidRPr="00264AEF">
        <w:rPr>
          <w:rFonts w:ascii="Times New Roman" w:hAnsi="Times New Roman" w:cs="Times New Roman"/>
          <w:sz w:val="24"/>
          <w:szCs w:val="24"/>
        </w:rPr>
        <w:tab/>
        <w:t>72.3</w:t>
      </w:r>
      <w:r w:rsidRPr="00264AEF">
        <w:rPr>
          <w:rFonts w:ascii="Times New Roman" w:hAnsi="Times New Roman" w:cs="Times New Roman"/>
          <w:sz w:val="24"/>
          <w:szCs w:val="24"/>
        </w:rPr>
        <w:tab/>
        <w:t>74.3</w:t>
      </w:r>
      <w:r w:rsidRPr="00264AEF">
        <w:rPr>
          <w:rFonts w:ascii="Times New Roman" w:hAnsi="Times New Roman" w:cs="Times New Roman"/>
          <w:sz w:val="24"/>
          <w:szCs w:val="24"/>
        </w:rPr>
        <w:tab/>
        <w:t>74.4</w:t>
      </w:r>
      <w:r w:rsidRPr="00264AEF">
        <w:rPr>
          <w:rFonts w:ascii="Times New Roman" w:hAnsi="Times New Roman" w:cs="Times New Roman"/>
          <w:sz w:val="24"/>
          <w:szCs w:val="24"/>
        </w:rPr>
        <w:tab/>
        <w:t>77.4</w:t>
      </w:r>
      <w:r w:rsidRPr="00264AEF">
        <w:rPr>
          <w:rFonts w:ascii="Times New Roman" w:hAnsi="Times New Roman" w:cs="Times New Roman"/>
          <w:sz w:val="24"/>
          <w:szCs w:val="24"/>
        </w:rPr>
        <w:tab/>
        <w:t>75.5</w:t>
      </w:r>
    </w:p>
    <w:p w14:paraId="3DD47861"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Switzerland</w:t>
      </w:r>
      <w:r w:rsidRPr="00264AEF">
        <w:rPr>
          <w:rFonts w:ascii="Times New Roman" w:hAnsi="Times New Roman" w:cs="Times New Roman"/>
          <w:sz w:val="24"/>
          <w:szCs w:val="24"/>
        </w:rPr>
        <w:tab/>
      </w:r>
      <w:r w:rsidRPr="00264AEF">
        <w:rPr>
          <w:rFonts w:ascii="Times New Roman" w:hAnsi="Times New Roman" w:cs="Times New Roman"/>
          <w:sz w:val="24"/>
          <w:szCs w:val="24"/>
        </w:rPr>
        <w:tab/>
        <w:t>77.2</w:t>
      </w:r>
      <w:r w:rsidRPr="00264AEF">
        <w:rPr>
          <w:rFonts w:ascii="Times New Roman" w:hAnsi="Times New Roman" w:cs="Times New Roman"/>
          <w:sz w:val="24"/>
          <w:szCs w:val="24"/>
        </w:rPr>
        <w:tab/>
        <w:t>79.5</w:t>
      </w:r>
      <w:r w:rsidRPr="00264AEF">
        <w:rPr>
          <w:rFonts w:ascii="Times New Roman" w:hAnsi="Times New Roman" w:cs="Times New Roman"/>
          <w:sz w:val="24"/>
          <w:szCs w:val="24"/>
        </w:rPr>
        <w:tab/>
        <w:t>78.4</w:t>
      </w:r>
      <w:r w:rsidRPr="00264AEF">
        <w:rPr>
          <w:rFonts w:ascii="Times New Roman" w:hAnsi="Times New Roman" w:cs="Times New Roman"/>
          <w:sz w:val="24"/>
          <w:szCs w:val="24"/>
        </w:rPr>
        <w:tab/>
        <w:t>80.1</w:t>
      </w:r>
      <w:r w:rsidRPr="00264AEF">
        <w:rPr>
          <w:rFonts w:ascii="Times New Roman" w:hAnsi="Times New Roman" w:cs="Times New Roman"/>
          <w:sz w:val="24"/>
          <w:szCs w:val="24"/>
        </w:rPr>
        <w:tab/>
        <w:t>79.9</w:t>
      </w:r>
    </w:p>
    <w:p w14:paraId="1B1AFDED" w14:textId="77777777" w:rsidR="008B2BE8" w:rsidRPr="00264AE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United Kingdom</w:t>
      </w:r>
      <w:r w:rsidRPr="00264AEF">
        <w:rPr>
          <w:rFonts w:ascii="Times New Roman" w:hAnsi="Times New Roman" w:cs="Times New Roman"/>
          <w:sz w:val="24"/>
          <w:szCs w:val="24"/>
        </w:rPr>
        <w:tab/>
        <w:t>72.5</w:t>
      </w:r>
      <w:r w:rsidRPr="00264AEF">
        <w:rPr>
          <w:rFonts w:ascii="Times New Roman" w:hAnsi="Times New Roman" w:cs="Times New Roman"/>
          <w:sz w:val="24"/>
          <w:szCs w:val="24"/>
        </w:rPr>
        <w:tab/>
        <w:t>72.9</w:t>
      </w:r>
      <w:r w:rsidRPr="00264AEF">
        <w:rPr>
          <w:rFonts w:ascii="Times New Roman" w:hAnsi="Times New Roman" w:cs="Times New Roman"/>
          <w:sz w:val="24"/>
          <w:szCs w:val="24"/>
        </w:rPr>
        <w:tab/>
        <w:t>72.6</w:t>
      </w:r>
      <w:r w:rsidRPr="00264AEF">
        <w:rPr>
          <w:rFonts w:ascii="Times New Roman" w:hAnsi="Times New Roman" w:cs="Times New Roman"/>
          <w:sz w:val="24"/>
          <w:szCs w:val="24"/>
        </w:rPr>
        <w:tab/>
        <w:t>71.5</w:t>
      </w:r>
      <w:r w:rsidRPr="00264AEF">
        <w:rPr>
          <w:rFonts w:ascii="Times New Roman" w:hAnsi="Times New Roman" w:cs="Times New Roman"/>
          <w:sz w:val="24"/>
          <w:szCs w:val="24"/>
        </w:rPr>
        <w:tab/>
        <w:t>75.6</w:t>
      </w:r>
      <w:r w:rsidRPr="00264AEF">
        <w:rPr>
          <w:rFonts w:ascii="Times New Roman" w:hAnsi="Times New Roman" w:cs="Times New Roman"/>
          <w:sz w:val="24"/>
          <w:szCs w:val="24"/>
        </w:rPr>
        <w:tab/>
        <w:t>75.4</w:t>
      </w:r>
    </w:p>
    <w:p w14:paraId="758C3B05" w14:textId="77777777" w:rsidR="008B2BE8"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sidRPr="00264AEF">
        <w:rPr>
          <w:rFonts w:ascii="Times New Roman" w:hAnsi="Times New Roman" w:cs="Times New Roman"/>
          <w:sz w:val="24"/>
          <w:szCs w:val="24"/>
        </w:rPr>
        <w:t>United States</w:t>
      </w:r>
      <w:r w:rsidRPr="00264AEF">
        <w:rPr>
          <w:rFonts w:ascii="Times New Roman" w:hAnsi="Times New Roman" w:cs="Times New Roman"/>
          <w:sz w:val="24"/>
          <w:szCs w:val="24"/>
        </w:rPr>
        <w:tab/>
        <w:t>74.1</w:t>
      </w:r>
      <w:r w:rsidRPr="00264AEF">
        <w:rPr>
          <w:rFonts w:ascii="Times New Roman" w:hAnsi="Times New Roman" w:cs="Times New Roman"/>
          <w:sz w:val="24"/>
          <w:szCs w:val="24"/>
        </w:rPr>
        <w:tab/>
        <w:t>71.5</w:t>
      </w:r>
      <w:r w:rsidRPr="00264AEF">
        <w:rPr>
          <w:rFonts w:ascii="Times New Roman" w:hAnsi="Times New Roman" w:cs="Times New Roman"/>
          <w:sz w:val="24"/>
          <w:szCs w:val="24"/>
        </w:rPr>
        <w:tab/>
        <w:t>70.9</w:t>
      </w:r>
      <w:r w:rsidRPr="00264AEF">
        <w:rPr>
          <w:rFonts w:ascii="Times New Roman" w:hAnsi="Times New Roman" w:cs="Times New Roman"/>
          <w:sz w:val="24"/>
          <w:szCs w:val="24"/>
        </w:rPr>
        <w:tab/>
        <w:t>67.4</w:t>
      </w:r>
      <w:r w:rsidRPr="00264AEF">
        <w:rPr>
          <w:rFonts w:ascii="Times New Roman" w:hAnsi="Times New Roman" w:cs="Times New Roman"/>
          <w:sz w:val="24"/>
          <w:szCs w:val="24"/>
        </w:rPr>
        <w:tab/>
        <w:t>70.7</w:t>
      </w:r>
      <w:r w:rsidRPr="00264AEF">
        <w:rPr>
          <w:rFonts w:ascii="Times New Roman" w:hAnsi="Times New Roman" w:cs="Times New Roman"/>
          <w:sz w:val="24"/>
          <w:szCs w:val="24"/>
        </w:rPr>
        <w:tab/>
        <w:t>67.1</w:t>
      </w:r>
    </w:p>
    <w:p w14:paraId="1FC12B6D" w14:textId="77777777" w:rsidR="008B2BE8"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p>
    <w:p w14:paraId="50ABAAC5" w14:textId="77777777" w:rsidR="008B2BE8" w:rsidRDefault="008B2BE8" w:rsidP="008B2BE8">
      <w:pPr>
        <w:autoSpaceDE w:val="0"/>
        <w:autoSpaceDN w:val="0"/>
        <w:adjustRightInd w:val="0"/>
        <w:spacing w:after="0"/>
        <w:rPr>
          <w:rFonts w:ascii="Times New Roman" w:hAnsi="Times New Roman" w:cs="Times New Roman"/>
          <w:color w:val="494444"/>
          <w:sz w:val="24"/>
          <w:szCs w:val="24"/>
        </w:rPr>
      </w:pPr>
      <w:r>
        <w:rPr>
          <w:rFonts w:ascii="Times New Roman" w:hAnsi="Times New Roman" w:cs="Times New Roman"/>
          <w:color w:val="000000"/>
          <w:sz w:val="24"/>
          <w:szCs w:val="24"/>
        </w:rPr>
        <w:t xml:space="preserve">Source OECD </w:t>
      </w:r>
      <w:r>
        <w:rPr>
          <w:rFonts w:ascii="Times New Roman" w:hAnsi="Times New Roman" w:cs="Times New Roman"/>
          <w:color w:val="494444"/>
          <w:sz w:val="24"/>
          <w:szCs w:val="24"/>
        </w:rPr>
        <w:t>The working age population refers to people aged 15 to 64</w:t>
      </w:r>
    </w:p>
    <w:p w14:paraId="180D55B3" w14:textId="77777777" w:rsidR="00472D0F" w:rsidRDefault="008B2BE8" w:rsidP="008B2BE8">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color w:val="0000FF"/>
          <w:sz w:val="24"/>
          <w:szCs w:val="24"/>
        </w:rPr>
        <w:sectPr w:rsidR="00472D0F" w:rsidSect="008B2BE8">
          <w:pgSz w:w="12240" w:h="15840"/>
          <w:pgMar w:top="1440" w:right="1800" w:bottom="1440" w:left="1800" w:header="720" w:footer="720" w:gutter="0"/>
          <w:cols w:space="720"/>
          <w:docGrid w:linePitch="299"/>
        </w:sectPr>
      </w:pPr>
      <w:r>
        <w:rPr>
          <w:rFonts w:ascii="Times New Roman" w:hAnsi="Times New Roman" w:cs="Times New Roman"/>
          <w:color w:val="0000FF"/>
          <w:sz w:val="24"/>
          <w:szCs w:val="24"/>
        </w:rPr>
        <w:t>https://data.oecd.org/emp/employment-rate.htm</w:t>
      </w:r>
    </w:p>
    <w:p w14:paraId="46561C9E" w14:textId="042FF1C4" w:rsidR="007E2805" w:rsidRPr="00FE7017" w:rsidRDefault="00FE7017" w:rsidP="00FE7017">
      <w:pPr>
        <w:pStyle w:val="NoSpacing"/>
        <w:tabs>
          <w:tab w:val="decimal" w:pos="2520"/>
          <w:tab w:val="decimal" w:pos="3600"/>
          <w:tab w:val="decimal" w:pos="4680"/>
          <w:tab w:val="decimal" w:pos="5760"/>
          <w:tab w:val="decimal" w:pos="6840"/>
          <w:tab w:val="decimal" w:pos="7920"/>
        </w:tabs>
        <w:jc w:val="both"/>
        <w:rPr>
          <w:rFonts w:ascii="Times New Roman" w:hAnsi="Times New Roman" w:cs="Times New Roman"/>
          <w:sz w:val="24"/>
          <w:szCs w:val="24"/>
        </w:rPr>
      </w:pPr>
      <w:r>
        <w:rPr>
          <w:noProof/>
        </w:rPr>
        <w:lastRenderedPageBreak/>
        <w:drawing>
          <wp:inline distT="0" distB="0" distL="0" distR="0" wp14:anchorId="3FE6080E" wp14:editId="298DB633">
            <wp:extent cx="7743825" cy="5505450"/>
            <wp:effectExtent l="0" t="0" r="9525" b="0"/>
            <wp:docPr id="11" name="Chart 11">
              <a:extLst xmlns:a="http://schemas.openxmlformats.org/drawingml/2006/main">
                <a:ext uri="{FF2B5EF4-FFF2-40B4-BE49-F238E27FC236}">
                  <a16:creationId xmlns:a16="http://schemas.microsoft.com/office/drawing/2014/main" id="{61D470E2-2FE4-4EB1-8A89-AC714CFEE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7E2805" w:rsidRPr="00FE7017" w:rsidSect="00FE7017">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B8F6" w14:textId="77777777" w:rsidR="00B72059" w:rsidRDefault="00B72059">
      <w:pPr>
        <w:spacing w:after="0"/>
      </w:pPr>
      <w:r>
        <w:separator/>
      </w:r>
    </w:p>
  </w:endnote>
  <w:endnote w:type="continuationSeparator" w:id="0">
    <w:p w14:paraId="45B7633B" w14:textId="77777777" w:rsidR="00B72059" w:rsidRDefault="00B72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Heiti TC Light"/>
    <w:panose1 w:val="00000000000000000000"/>
    <w:charset w:val="80"/>
    <w:family w:val="auto"/>
    <w:notTrueType/>
    <w:pitch w:val="default"/>
    <w:sig w:usb0="00002A87" w:usb1="08070000" w:usb2="00000010" w:usb3="00000000" w:csb0="0002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F214" w14:textId="453A2803" w:rsidR="00AF532B" w:rsidRPr="00664FCB" w:rsidRDefault="00AF532B" w:rsidP="00664FCB">
    <w:pPr>
      <w:pBdr>
        <w:top w:val="nil"/>
        <w:left w:val="nil"/>
        <w:bottom w:val="nil"/>
        <w:right w:val="nil"/>
        <w:between w:val="nil"/>
      </w:pBdr>
      <w:tabs>
        <w:tab w:val="center" w:pos="4680"/>
        <w:tab w:val="right" w:pos="9360"/>
      </w:tabs>
      <w:jc w:val="center"/>
      <w:rPr>
        <w:rFonts w:ascii="Times New Roman" w:hAnsi="Times New Roman" w:cs="Times New Roman"/>
        <w:color w:val="000000"/>
        <w:sz w:val="20"/>
        <w:szCs w:val="20"/>
      </w:rPr>
    </w:pPr>
    <w:r w:rsidRPr="00BE4621">
      <w:rPr>
        <w:rFonts w:ascii="Times New Roman" w:hAnsi="Times New Roman" w:cs="Times New Roman"/>
        <w:color w:val="000000"/>
        <w:sz w:val="20"/>
        <w:szCs w:val="20"/>
      </w:rPr>
      <w:fldChar w:fldCharType="begin"/>
    </w:r>
    <w:r w:rsidRPr="00BE4621">
      <w:rPr>
        <w:rFonts w:ascii="Times New Roman" w:hAnsi="Times New Roman" w:cs="Times New Roman"/>
        <w:color w:val="000000"/>
        <w:sz w:val="20"/>
        <w:szCs w:val="20"/>
      </w:rPr>
      <w:instrText>PAGE</w:instrText>
    </w:r>
    <w:r w:rsidRPr="00BE4621">
      <w:rPr>
        <w:rFonts w:ascii="Times New Roman" w:hAnsi="Times New Roman" w:cs="Times New Roman"/>
        <w:color w:val="000000"/>
        <w:sz w:val="20"/>
        <w:szCs w:val="20"/>
      </w:rPr>
      <w:fldChar w:fldCharType="separate"/>
    </w:r>
    <w:r w:rsidRPr="00BE4621">
      <w:rPr>
        <w:rFonts w:ascii="Times New Roman" w:hAnsi="Times New Roman" w:cs="Times New Roman"/>
        <w:noProof/>
        <w:color w:val="000000"/>
        <w:sz w:val="20"/>
        <w:szCs w:val="20"/>
      </w:rPr>
      <w:t>4</w:t>
    </w:r>
    <w:r w:rsidRPr="00BE4621">
      <w:rPr>
        <w:rFonts w:ascii="Times New Roman" w:hAnsi="Times New Roman" w:cs="Times New Roman"/>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850165"/>
      <w:docPartObj>
        <w:docPartGallery w:val="Page Numbers (Bottom of Page)"/>
        <w:docPartUnique/>
      </w:docPartObj>
    </w:sdtPr>
    <w:sdtEndPr>
      <w:rPr>
        <w:rFonts w:ascii="Times New Roman" w:hAnsi="Times New Roman" w:cs="Times New Roman"/>
        <w:noProof/>
      </w:rPr>
    </w:sdtEndPr>
    <w:sdtContent>
      <w:p w14:paraId="06B671C4" w14:textId="77777777" w:rsidR="00AF532B" w:rsidRPr="008B6FFC" w:rsidRDefault="00AF532B" w:rsidP="00AF532B">
        <w:pPr>
          <w:pStyle w:val="Footer"/>
          <w:jc w:val="center"/>
          <w:rPr>
            <w:rFonts w:ascii="Times New Roman" w:hAnsi="Times New Roman" w:cs="Times New Roman"/>
          </w:rPr>
        </w:pPr>
        <w:r w:rsidRPr="008B6FFC">
          <w:rPr>
            <w:rFonts w:ascii="Times New Roman" w:hAnsi="Times New Roman" w:cs="Times New Roman"/>
          </w:rPr>
          <w:fldChar w:fldCharType="begin"/>
        </w:r>
        <w:r w:rsidRPr="008B6FFC">
          <w:rPr>
            <w:rFonts w:ascii="Times New Roman" w:hAnsi="Times New Roman" w:cs="Times New Roman"/>
          </w:rPr>
          <w:instrText xml:space="preserve"> PAGE   \* MERGEFORMAT </w:instrText>
        </w:r>
        <w:r w:rsidRPr="008B6FFC">
          <w:rPr>
            <w:rFonts w:ascii="Times New Roman" w:hAnsi="Times New Roman" w:cs="Times New Roman"/>
          </w:rPr>
          <w:fldChar w:fldCharType="separate"/>
        </w:r>
        <w:r w:rsidRPr="008B6FFC">
          <w:rPr>
            <w:rFonts w:ascii="Times New Roman" w:hAnsi="Times New Roman" w:cs="Times New Roman"/>
            <w:noProof/>
          </w:rPr>
          <w:t>2</w:t>
        </w:r>
        <w:r w:rsidRPr="008B6FFC">
          <w:rPr>
            <w:rFonts w:ascii="Times New Roman" w:hAnsi="Times New Roman" w:cs="Times New Roman"/>
            <w:noProof/>
          </w:rPr>
          <w:fldChar w:fldCharType="end"/>
        </w:r>
      </w:p>
    </w:sdtContent>
  </w:sdt>
  <w:p w14:paraId="20372021" w14:textId="77777777" w:rsidR="00AF532B" w:rsidRDefault="00AF5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D144" w14:textId="77777777" w:rsidR="00AF532B" w:rsidRPr="00664FCB" w:rsidRDefault="00AF532B" w:rsidP="00664FCB">
    <w:pPr>
      <w:pBdr>
        <w:top w:val="nil"/>
        <w:left w:val="nil"/>
        <w:bottom w:val="nil"/>
        <w:right w:val="nil"/>
        <w:between w:val="nil"/>
      </w:pBdr>
      <w:tabs>
        <w:tab w:val="center" w:pos="4680"/>
        <w:tab w:val="right" w:pos="9360"/>
      </w:tabs>
      <w:jc w:val="center"/>
      <w:rPr>
        <w:rFonts w:ascii="Times New Roman" w:hAnsi="Times New Roman" w:cs="Times New Roman"/>
        <w:color w:val="000000"/>
        <w:sz w:val="20"/>
        <w:szCs w:val="20"/>
      </w:rPr>
    </w:pPr>
    <w:r w:rsidRPr="00BE4621">
      <w:rPr>
        <w:rFonts w:ascii="Times New Roman" w:hAnsi="Times New Roman" w:cs="Times New Roman"/>
        <w:color w:val="000000"/>
        <w:sz w:val="20"/>
        <w:szCs w:val="20"/>
      </w:rPr>
      <w:fldChar w:fldCharType="begin"/>
    </w:r>
    <w:r w:rsidRPr="00BE4621">
      <w:rPr>
        <w:rFonts w:ascii="Times New Roman" w:hAnsi="Times New Roman" w:cs="Times New Roman"/>
        <w:color w:val="000000"/>
        <w:sz w:val="20"/>
        <w:szCs w:val="20"/>
      </w:rPr>
      <w:instrText>PAGE</w:instrText>
    </w:r>
    <w:r w:rsidRPr="00BE4621">
      <w:rPr>
        <w:rFonts w:ascii="Times New Roman" w:hAnsi="Times New Roman" w:cs="Times New Roman"/>
        <w:color w:val="000000"/>
        <w:sz w:val="20"/>
        <w:szCs w:val="20"/>
      </w:rPr>
      <w:fldChar w:fldCharType="separate"/>
    </w:r>
    <w:r w:rsidRPr="00BE4621">
      <w:rPr>
        <w:rFonts w:ascii="Times New Roman" w:hAnsi="Times New Roman" w:cs="Times New Roman"/>
        <w:noProof/>
        <w:color w:val="000000"/>
        <w:sz w:val="20"/>
        <w:szCs w:val="20"/>
      </w:rPr>
      <w:t>4</w:t>
    </w:r>
    <w:r w:rsidRPr="00BE4621">
      <w:rPr>
        <w:rFonts w:ascii="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289D" w14:textId="77777777" w:rsidR="00B72059" w:rsidRDefault="00B72059">
      <w:pPr>
        <w:spacing w:after="0"/>
      </w:pPr>
      <w:r>
        <w:separator/>
      </w:r>
    </w:p>
  </w:footnote>
  <w:footnote w:type="continuationSeparator" w:id="0">
    <w:p w14:paraId="7B763E28" w14:textId="77777777" w:rsidR="00B72059" w:rsidRDefault="00B72059">
      <w:pPr>
        <w:spacing w:after="0"/>
      </w:pPr>
      <w:r>
        <w:continuationSeparator/>
      </w:r>
    </w:p>
  </w:footnote>
  <w:footnote w:id="1">
    <w:p w14:paraId="3B11751D" w14:textId="322E50BB" w:rsidR="00AF532B" w:rsidRPr="00954882" w:rsidRDefault="00AF532B">
      <w:pPr>
        <w:pStyle w:val="FootnoteText"/>
        <w:rPr>
          <w:rFonts w:ascii="Times New Roman" w:hAnsi="Times New Roman" w:cs="Times New Roman"/>
        </w:rPr>
      </w:pPr>
      <w:r>
        <w:rPr>
          <w:rStyle w:val="FootnoteReference"/>
        </w:rPr>
        <w:footnoteRef/>
      </w:r>
      <w:r>
        <w:t xml:space="preserve"> </w:t>
      </w:r>
      <w:r w:rsidRPr="00954882">
        <w:rPr>
          <w:rFonts w:ascii="Times New Roman" w:hAnsi="Times New Roman" w:cs="Times New Roman"/>
        </w:rPr>
        <w:t>Pain rates in the GUSDT are a little lower averaging 24% versus 28% for the GWP</w:t>
      </w:r>
      <w:r>
        <w:rPr>
          <w:rFonts w:ascii="Times New Roman" w:hAnsi="Times New Roman" w:cs="Times New Roman"/>
        </w:rPr>
        <w:t xml:space="preserve"> which has a much smaller sample size</w:t>
      </w:r>
      <w:r w:rsidRPr="00954882">
        <w:rPr>
          <w:rFonts w:ascii="Times New Roman" w:hAnsi="Times New Roman" w:cs="Times New Roman"/>
        </w:rPr>
        <w:t>.</w:t>
      </w:r>
    </w:p>
  </w:footnote>
  <w:footnote w:id="2">
    <w:p w14:paraId="4F3E262A" w14:textId="77777777" w:rsidR="00AF532B" w:rsidRPr="002A0BC1" w:rsidRDefault="00AF532B" w:rsidP="002A0BC1">
      <w:pPr>
        <w:pStyle w:val="NoSpacing"/>
        <w:jc w:val="both"/>
        <w:rPr>
          <w:rFonts w:ascii="Times New Roman" w:hAnsi="Times New Roman" w:cs="Times New Roman"/>
          <w:sz w:val="20"/>
          <w:szCs w:val="20"/>
        </w:rPr>
      </w:pPr>
      <w:r>
        <w:rPr>
          <w:rStyle w:val="FootnoteReference"/>
        </w:rPr>
        <w:footnoteRef/>
      </w:r>
      <w:r>
        <w:rPr>
          <w:rFonts w:ascii="Times New Roman" w:hAnsi="Times New Roman" w:cs="Times New Roman"/>
          <w:sz w:val="24"/>
          <w:szCs w:val="24"/>
        </w:rPr>
        <w:t xml:space="preserve"> </w:t>
      </w:r>
      <w:r w:rsidRPr="002A0BC1">
        <w:rPr>
          <w:rFonts w:ascii="Times New Roman" w:hAnsi="Times New Roman" w:cs="Times New Roman"/>
          <w:sz w:val="20"/>
          <w:szCs w:val="20"/>
        </w:rPr>
        <w:t xml:space="preserve">Australia, Austria, Belgium, Canada, Denmark, Finland, France, Germany, Iceland, Ireland, Italy, Japan, Luxembourg, Netherlands, New Zealand, Norway, Spain, Sweden, Switzerland, and the U.K </w:t>
      </w:r>
    </w:p>
    <w:p w14:paraId="18910C0D" w14:textId="1E4B03CF" w:rsidR="00AF532B" w:rsidRPr="002A0BC1" w:rsidRDefault="00AF532B" w:rsidP="002A0BC1">
      <w:pPr>
        <w:pStyle w:val="NoSpacing"/>
        <w:jc w:val="both"/>
        <w:rPr>
          <w:rFonts w:ascii="Times New Roman" w:hAnsi="Times New Roman" w:cs="Times New Roman"/>
          <w:sz w:val="20"/>
          <w:szCs w:val="20"/>
        </w:rPr>
      </w:pPr>
    </w:p>
  </w:footnote>
  <w:footnote w:id="3">
    <w:p w14:paraId="1CB6982F" w14:textId="66894973" w:rsidR="00AF532B" w:rsidRPr="009C7421" w:rsidRDefault="00AF532B" w:rsidP="003367FA">
      <w:pPr>
        <w:pStyle w:val="NormalWeb"/>
        <w:jc w:val="both"/>
        <w:rPr>
          <w:rStyle w:val="NoSpacingChar"/>
          <w:sz w:val="20"/>
          <w:szCs w:val="20"/>
        </w:rPr>
      </w:pPr>
      <w:r w:rsidRPr="00D31723">
        <w:rPr>
          <w:rStyle w:val="FootnoteReference"/>
        </w:rPr>
        <w:footnoteRef/>
      </w:r>
      <w:r w:rsidRPr="00D31723">
        <w:t xml:space="preserve"> </w:t>
      </w:r>
      <w:r w:rsidRPr="009C7421">
        <w:rPr>
          <w:sz w:val="20"/>
          <w:szCs w:val="20"/>
        </w:rPr>
        <w:t xml:space="preserve">The </w:t>
      </w:r>
      <w:r>
        <w:rPr>
          <w:sz w:val="20"/>
          <w:szCs w:val="20"/>
        </w:rPr>
        <w:t>employment rates</w:t>
      </w:r>
      <w:r w:rsidRPr="009C7421">
        <w:rPr>
          <w:sz w:val="20"/>
          <w:szCs w:val="20"/>
        </w:rPr>
        <w:t xml:space="preserve"> published by the BLS since April 2020 are upper bound estimates </w:t>
      </w:r>
      <w:r w:rsidRPr="009C7421">
        <w:rPr>
          <w:rStyle w:val="NoSpacingChar"/>
          <w:sz w:val="20"/>
          <w:szCs w:val="20"/>
        </w:rPr>
        <w:t xml:space="preserve">of the actual rates.  This has arisen because of misclassification error identified by the BLS relating to </w:t>
      </w:r>
      <w:r w:rsidRPr="009C7421">
        <w:rPr>
          <w:rStyle w:val="NoSpacingChar"/>
          <w:rFonts w:eastAsia="TimesNewRomanPSMT" w:hint="eastAsia"/>
          <w:sz w:val="20"/>
          <w:szCs w:val="20"/>
        </w:rPr>
        <w:t>employed persons absent from work due to temporary, pandemic-related business closures or cutbacks</w:t>
      </w:r>
      <w:r w:rsidRPr="009C7421">
        <w:rPr>
          <w:rStyle w:val="NoSpacingChar"/>
          <w:rFonts w:eastAsia="TimesNewRomanPSMT"/>
          <w:sz w:val="20"/>
          <w:szCs w:val="20"/>
        </w:rPr>
        <w:t>. S</w:t>
      </w:r>
      <w:r w:rsidRPr="009C7421">
        <w:rPr>
          <w:rStyle w:val="NoSpacingChar"/>
          <w:rFonts w:eastAsia="TimesNewRomanPSMT" w:hint="eastAsia"/>
          <w:sz w:val="20"/>
          <w:szCs w:val="20"/>
        </w:rPr>
        <w:t xml:space="preserve">ome </w:t>
      </w:r>
      <w:r w:rsidRPr="009C7421">
        <w:rPr>
          <w:rStyle w:val="NoSpacingChar"/>
          <w:rFonts w:eastAsia="TimesNewRomanPSMT"/>
          <w:sz w:val="20"/>
          <w:szCs w:val="20"/>
        </w:rPr>
        <w:t xml:space="preserve">of the </w:t>
      </w:r>
      <w:r w:rsidRPr="009C7421">
        <w:rPr>
          <w:rStyle w:val="NoSpacingChar"/>
          <w:rFonts w:eastAsia="TimesNewRomanPSMT" w:hint="eastAsia"/>
          <w:sz w:val="20"/>
          <w:szCs w:val="20"/>
        </w:rPr>
        <w:t>workers affected by the pandemic who should have been classified as unemployed on temporary layoff were instead misclassified as employed but not at work.</w:t>
      </w:r>
      <w:r w:rsidRPr="009C7421">
        <w:rPr>
          <w:rStyle w:val="NoSpacingChar"/>
          <w:sz w:val="20"/>
          <w:szCs w:val="20"/>
        </w:rPr>
        <w:t xml:space="preserve">  In April 2020 this error raised the official rate from 14.7% to 19.7% and continued to do so, but by less, in subsequent months.  </w:t>
      </w:r>
      <w:r>
        <w:rPr>
          <w:rStyle w:val="NoSpacingChar"/>
          <w:sz w:val="20"/>
          <w:szCs w:val="20"/>
        </w:rPr>
        <w:t>I</w:t>
      </w:r>
      <w:r w:rsidRPr="009C7421">
        <w:rPr>
          <w:rStyle w:val="NoSpacingChar"/>
          <w:sz w:val="20"/>
          <w:szCs w:val="20"/>
        </w:rPr>
        <w:t xml:space="preserve">n January 2021 this error lowered the unemployment rate by 0.6 percentage points and many other </w:t>
      </w:r>
      <w:proofErr w:type="gramStart"/>
      <w:r w:rsidRPr="009C7421">
        <w:rPr>
          <w:rStyle w:val="NoSpacingChar"/>
          <w:sz w:val="20"/>
          <w:szCs w:val="20"/>
        </w:rPr>
        <w:t>labor</w:t>
      </w:r>
      <w:proofErr w:type="gramEnd"/>
      <w:r w:rsidRPr="009C7421">
        <w:rPr>
          <w:rStyle w:val="NoSpacingChar"/>
          <w:sz w:val="20"/>
          <w:szCs w:val="20"/>
        </w:rPr>
        <w:t xml:space="preserve"> market variables are also impacted including the </w:t>
      </w:r>
      <w:r>
        <w:rPr>
          <w:rStyle w:val="NoSpacingChar"/>
          <w:sz w:val="20"/>
          <w:szCs w:val="20"/>
        </w:rPr>
        <w:t>employment rate</w:t>
      </w:r>
      <w:r w:rsidRPr="009C7421">
        <w:rPr>
          <w:rStyle w:val="NoSpacingChar"/>
          <w:sz w:val="20"/>
          <w:szCs w:val="20"/>
        </w:rPr>
        <w:t xml:space="preserve"> which is biased upwards.  This means that the </w:t>
      </w:r>
      <w:r>
        <w:rPr>
          <w:rStyle w:val="NoSpacingChar"/>
          <w:sz w:val="20"/>
          <w:szCs w:val="20"/>
        </w:rPr>
        <w:t>rates</w:t>
      </w:r>
      <w:r w:rsidRPr="009C7421">
        <w:rPr>
          <w:rStyle w:val="NoSpacingChar"/>
          <w:sz w:val="20"/>
          <w:szCs w:val="20"/>
        </w:rPr>
        <w:t xml:space="preserve"> reported in </w:t>
      </w:r>
      <w:r>
        <w:rPr>
          <w:rStyle w:val="NoSpacingChar"/>
          <w:sz w:val="20"/>
          <w:szCs w:val="20"/>
        </w:rPr>
        <w:t>Fig.</w:t>
      </w:r>
      <w:r w:rsidRPr="009C7421">
        <w:rPr>
          <w:rStyle w:val="NoSpacingChar"/>
          <w:sz w:val="20"/>
          <w:szCs w:val="20"/>
        </w:rPr>
        <w:t xml:space="preserve"> </w:t>
      </w:r>
      <w:r>
        <w:rPr>
          <w:rStyle w:val="NoSpacingChar"/>
          <w:sz w:val="20"/>
          <w:szCs w:val="20"/>
        </w:rPr>
        <w:t>9</w:t>
      </w:r>
      <w:r w:rsidRPr="009C7421">
        <w:rPr>
          <w:rStyle w:val="NoSpacingChar"/>
          <w:sz w:val="20"/>
          <w:szCs w:val="20"/>
        </w:rPr>
        <w:t xml:space="preserve"> for April 2020-January 2021 are overestimates. See  </w:t>
      </w:r>
      <w:hyperlink r:id="rId1" w:history="1">
        <w:r w:rsidRPr="009C7421">
          <w:rPr>
            <w:rStyle w:val="Hyperlink"/>
            <w:sz w:val="20"/>
            <w:szCs w:val="20"/>
          </w:rPr>
          <w:t>https://www.bls.gov/covid19/employment-situation-covid19-faq-january-2021.htm</w:t>
        </w:r>
      </w:hyperlink>
      <w:r w:rsidRPr="009C7421">
        <w:rPr>
          <w:rStyle w:val="NoSpacingCha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4CCF" w14:textId="77777777" w:rsidR="00AF532B" w:rsidRDefault="00AF532B">
    <w:pPr>
      <w:jc w:val="right"/>
      <w:rPr>
        <w:sz w:val="20"/>
        <w:szCs w:val="20"/>
      </w:rPr>
    </w:pPr>
  </w:p>
  <w:p w14:paraId="186F9857" w14:textId="77777777" w:rsidR="00AF532B" w:rsidRDefault="00AF53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1742" w14:textId="77777777" w:rsidR="00AF532B" w:rsidRDefault="00AF532B">
    <w:pPr>
      <w:jc w:val="right"/>
      <w:rPr>
        <w:sz w:val="20"/>
        <w:szCs w:val="20"/>
      </w:rPr>
    </w:pPr>
  </w:p>
  <w:p w14:paraId="18DB29C1" w14:textId="77777777" w:rsidR="00AF532B" w:rsidRDefault="00AF5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F8"/>
    <w:multiLevelType w:val="hybridMultilevel"/>
    <w:tmpl w:val="F3DA9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396A"/>
    <w:multiLevelType w:val="hybridMultilevel"/>
    <w:tmpl w:val="6BCAA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F6255"/>
    <w:multiLevelType w:val="hybridMultilevel"/>
    <w:tmpl w:val="1802834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B605589"/>
    <w:multiLevelType w:val="hybridMultilevel"/>
    <w:tmpl w:val="993C3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9008A"/>
    <w:multiLevelType w:val="hybridMultilevel"/>
    <w:tmpl w:val="E8441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2237B"/>
    <w:multiLevelType w:val="hybridMultilevel"/>
    <w:tmpl w:val="3AE4A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03A69"/>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3B50CD"/>
    <w:multiLevelType w:val="hybridMultilevel"/>
    <w:tmpl w:val="CF22C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06634"/>
    <w:multiLevelType w:val="hybridMultilevel"/>
    <w:tmpl w:val="F8CE7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A40E0"/>
    <w:multiLevelType w:val="hybridMultilevel"/>
    <w:tmpl w:val="CB505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53587"/>
    <w:multiLevelType w:val="hybridMultilevel"/>
    <w:tmpl w:val="23164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07E94"/>
    <w:multiLevelType w:val="hybridMultilevel"/>
    <w:tmpl w:val="9A9CCA0E"/>
    <w:lvl w:ilvl="0" w:tplc="0409000F">
      <w:start w:val="1"/>
      <w:numFmt w:val="decimal"/>
      <w:lvlText w:val="%1."/>
      <w:lvlJc w:val="left"/>
      <w:pPr>
        <w:ind w:left="900" w:hanging="360"/>
      </w:pPr>
    </w:lvl>
    <w:lvl w:ilvl="1" w:tplc="4EB026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33182"/>
    <w:multiLevelType w:val="hybridMultilevel"/>
    <w:tmpl w:val="F41EA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72FDB"/>
    <w:multiLevelType w:val="hybridMultilevel"/>
    <w:tmpl w:val="3208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5830"/>
    <w:multiLevelType w:val="hybridMultilevel"/>
    <w:tmpl w:val="4FC2150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15"/>
  </w:num>
  <w:num w:numId="6">
    <w:abstractNumId w:val="12"/>
  </w:num>
  <w:num w:numId="7">
    <w:abstractNumId w:val="5"/>
  </w:num>
  <w:num w:numId="8">
    <w:abstractNumId w:val="3"/>
  </w:num>
  <w:num w:numId="9">
    <w:abstractNumId w:val="13"/>
  </w:num>
  <w:num w:numId="10">
    <w:abstractNumId w:val="10"/>
  </w:num>
  <w:num w:numId="11">
    <w:abstractNumId w:val="11"/>
  </w:num>
  <w:num w:numId="12">
    <w:abstractNumId w:val="0"/>
  </w:num>
  <w:num w:numId="13">
    <w:abstractNumId w:val="14"/>
  </w:num>
  <w:num w:numId="14">
    <w:abstractNumId w:val="1"/>
  </w:num>
  <w:num w:numId="15">
    <w:abstractNumId w:val="8"/>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3D"/>
    <w:rsid w:val="000028E0"/>
    <w:rsid w:val="00003C50"/>
    <w:rsid w:val="00014007"/>
    <w:rsid w:val="00015A88"/>
    <w:rsid w:val="00016AD2"/>
    <w:rsid w:val="00022751"/>
    <w:rsid w:val="00031B2E"/>
    <w:rsid w:val="00033028"/>
    <w:rsid w:val="000424D8"/>
    <w:rsid w:val="000435AB"/>
    <w:rsid w:val="000539B6"/>
    <w:rsid w:val="00053B46"/>
    <w:rsid w:val="00053FE7"/>
    <w:rsid w:val="00055CEC"/>
    <w:rsid w:val="00063A8F"/>
    <w:rsid w:val="00070284"/>
    <w:rsid w:val="00072042"/>
    <w:rsid w:val="00072B4C"/>
    <w:rsid w:val="00073824"/>
    <w:rsid w:val="00077162"/>
    <w:rsid w:val="0009355E"/>
    <w:rsid w:val="000973AF"/>
    <w:rsid w:val="000A407B"/>
    <w:rsid w:val="000A5791"/>
    <w:rsid w:val="000A6F5A"/>
    <w:rsid w:val="000B0615"/>
    <w:rsid w:val="000B428D"/>
    <w:rsid w:val="000C3044"/>
    <w:rsid w:val="000C712C"/>
    <w:rsid w:val="000D00E6"/>
    <w:rsid w:val="000D3144"/>
    <w:rsid w:val="000D67D5"/>
    <w:rsid w:val="000D79C3"/>
    <w:rsid w:val="000E2FA1"/>
    <w:rsid w:val="000E62EB"/>
    <w:rsid w:val="000E77D6"/>
    <w:rsid w:val="000F273C"/>
    <w:rsid w:val="000F6017"/>
    <w:rsid w:val="000F67D7"/>
    <w:rsid w:val="00100A7D"/>
    <w:rsid w:val="001048B2"/>
    <w:rsid w:val="001110CB"/>
    <w:rsid w:val="00111A9F"/>
    <w:rsid w:val="00116769"/>
    <w:rsid w:val="00121AB9"/>
    <w:rsid w:val="00124BFB"/>
    <w:rsid w:val="00125373"/>
    <w:rsid w:val="0013013D"/>
    <w:rsid w:val="00130CDE"/>
    <w:rsid w:val="001351A5"/>
    <w:rsid w:val="00135C50"/>
    <w:rsid w:val="001362A9"/>
    <w:rsid w:val="00137389"/>
    <w:rsid w:val="00140DAE"/>
    <w:rsid w:val="0014381F"/>
    <w:rsid w:val="00143B9F"/>
    <w:rsid w:val="00154341"/>
    <w:rsid w:val="0015683B"/>
    <w:rsid w:val="00156E16"/>
    <w:rsid w:val="00161C91"/>
    <w:rsid w:val="001634BC"/>
    <w:rsid w:val="0016528B"/>
    <w:rsid w:val="00176631"/>
    <w:rsid w:val="00176ABC"/>
    <w:rsid w:val="00186FDA"/>
    <w:rsid w:val="001906F2"/>
    <w:rsid w:val="00195B90"/>
    <w:rsid w:val="00197F9E"/>
    <w:rsid w:val="001A018C"/>
    <w:rsid w:val="001B7624"/>
    <w:rsid w:val="001C1FC4"/>
    <w:rsid w:val="001C3278"/>
    <w:rsid w:val="001C3CB1"/>
    <w:rsid w:val="001C5F06"/>
    <w:rsid w:val="001E15C9"/>
    <w:rsid w:val="001E48F3"/>
    <w:rsid w:val="001E6C1C"/>
    <w:rsid w:val="001E7109"/>
    <w:rsid w:val="001E7158"/>
    <w:rsid w:val="00200687"/>
    <w:rsid w:val="0021125F"/>
    <w:rsid w:val="00220D84"/>
    <w:rsid w:val="002327E5"/>
    <w:rsid w:val="00233209"/>
    <w:rsid w:val="002338F0"/>
    <w:rsid w:val="00240CBB"/>
    <w:rsid w:val="00241113"/>
    <w:rsid w:val="00243727"/>
    <w:rsid w:val="002444AC"/>
    <w:rsid w:val="002464DB"/>
    <w:rsid w:val="002527B1"/>
    <w:rsid w:val="00270945"/>
    <w:rsid w:val="00272574"/>
    <w:rsid w:val="00272ECB"/>
    <w:rsid w:val="00275B37"/>
    <w:rsid w:val="00276B26"/>
    <w:rsid w:val="002774AC"/>
    <w:rsid w:val="00283622"/>
    <w:rsid w:val="00285444"/>
    <w:rsid w:val="00287418"/>
    <w:rsid w:val="00287A9B"/>
    <w:rsid w:val="00296615"/>
    <w:rsid w:val="00297B2E"/>
    <w:rsid w:val="002A0BC1"/>
    <w:rsid w:val="002A3A7F"/>
    <w:rsid w:val="002A4DF0"/>
    <w:rsid w:val="002A63D3"/>
    <w:rsid w:val="002A7053"/>
    <w:rsid w:val="002B2848"/>
    <w:rsid w:val="002B3118"/>
    <w:rsid w:val="002B47CF"/>
    <w:rsid w:val="002B73E1"/>
    <w:rsid w:val="002B7D5B"/>
    <w:rsid w:val="002C125B"/>
    <w:rsid w:val="002D0A09"/>
    <w:rsid w:val="002D168C"/>
    <w:rsid w:val="002D5E25"/>
    <w:rsid w:val="002E4A87"/>
    <w:rsid w:val="002F0CEA"/>
    <w:rsid w:val="002F0FDD"/>
    <w:rsid w:val="003035B8"/>
    <w:rsid w:val="0030461F"/>
    <w:rsid w:val="003054B1"/>
    <w:rsid w:val="003135DB"/>
    <w:rsid w:val="00314FA9"/>
    <w:rsid w:val="00314FD8"/>
    <w:rsid w:val="00320511"/>
    <w:rsid w:val="0032053D"/>
    <w:rsid w:val="00322DF9"/>
    <w:rsid w:val="00327939"/>
    <w:rsid w:val="00333F4D"/>
    <w:rsid w:val="003367FA"/>
    <w:rsid w:val="0034738E"/>
    <w:rsid w:val="0035199A"/>
    <w:rsid w:val="0035217C"/>
    <w:rsid w:val="00352ECB"/>
    <w:rsid w:val="00371FD5"/>
    <w:rsid w:val="003734D4"/>
    <w:rsid w:val="00374386"/>
    <w:rsid w:val="00375E0F"/>
    <w:rsid w:val="00376EBB"/>
    <w:rsid w:val="003776D4"/>
    <w:rsid w:val="003817E2"/>
    <w:rsid w:val="00382E7F"/>
    <w:rsid w:val="003830A5"/>
    <w:rsid w:val="00383404"/>
    <w:rsid w:val="00384867"/>
    <w:rsid w:val="00390CF4"/>
    <w:rsid w:val="003941EB"/>
    <w:rsid w:val="00396E48"/>
    <w:rsid w:val="003B2F7E"/>
    <w:rsid w:val="003C2A53"/>
    <w:rsid w:val="003D1807"/>
    <w:rsid w:val="003D1B45"/>
    <w:rsid w:val="003D3AE7"/>
    <w:rsid w:val="003D4B83"/>
    <w:rsid w:val="003D5165"/>
    <w:rsid w:val="003E0586"/>
    <w:rsid w:val="003F2B57"/>
    <w:rsid w:val="0040066C"/>
    <w:rsid w:val="00410920"/>
    <w:rsid w:val="00411CB7"/>
    <w:rsid w:val="0041336D"/>
    <w:rsid w:val="00413F0F"/>
    <w:rsid w:val="00414B4F"/>
    <w:rsid w:val="00415D50"/>
    <w:rsid w:val="00424D4B"/>
    <w:rsid w:val="00424E00"/>
    <w:rsid w:val="00426A19"/>
    <w:rsid w:val="00431CCA"/>
    <w:rsid w:val="0043242C"/>
    <w:rsid w:val="004366AE"/>
    <w:rsid w:val="00437612"/>
    <w:rsid w:val="00443645"/>
    <w:rsid w:val="004514C0"/>
    <w:rsid w:val="00457285"/>
    <w:rsid w:val="00461A3C"/>
    <w:rsid w:val="00463AF4"/>
    <w:rsid w:val="00466850"/>
    <w:rsid w:val="00467230"/>
    <w:rsid w:val="004675AA"/>
    <w:rsid w:val="004709C4"/>
    <w:rsid w:val="004711F7"/>
    <w:rsid w:val="00472D0F"/>
    <w:rsid w:val="00474396"/>
    <w:rsid w:val="00474D11"/>
    <w:rsid w:val="00475509"/>
    <w:rsid w:val="00475C98"/>
    <w:rsid w:val="004768C8"/>
    <w:rsid w:val="0048024A"/>
    <w:rsid w:val="0048372D"/>
    <w:rsid w:val="00483D1D"/>
    <w:rsid w:val="004851DD"/>
    <w:rsid w:val="00485EE3"/>
    <w:rsid w:val="0049166A"/>
    <w:rsid w:val="00494688"/>
    <w:rsid w:val="00497209"/>
    <w:rsid w:val="004A50FA"/>
    <w:rsid w:val="004B135C"/>
    <w:rsid w:val="004B13F5"/>
    <w:rsid w:val="004B2C13"/>
    <w:rsid w:val="004B35F0"/>
    <w:rsid w:val="004B3B70"/>
    <w:rsid w:val="004B6D73"/>
    <w:rsid w:val="004C54D2"/>
    <w:rsid w:val="004D2FCC"/>
    <w:rsid w:val="004E18E4"/>
    <w:rsid w:val="004E2E0A"/>
    <w:rsid w:val="004E5A6A"/>
    <w:rsid w:val="004E5E14"/>
    <w:rsid w:val="004E632F"/>
    <w:rsid w:val="004E7CBB"/>
    <w:rsid w:val="00500C99"/>
    <w:rsid w:val="0050422A"/>
    <w:rsid w:val="00506130"/>
    <w:rsid w:val="00506E3D"/>
    <w:rsid w:val="0050778D"/>
    <w:rsid w:val="00513154"/>
    <w:rsid w:val="00513261"/>
    <w:rsid w:val="00516AC0"/>
    <w:rsid w:val="005225B0"/>
    <w:rsid w:val="00525A50"/>
    <w:rsid w:val="005266CA"/>
    <w:rsid w:val="00532C5B"/>
    <w:rsid w:val="00533FF3"/>
    <w:rsid w:val="00534253"/>
    <w:rsid w:val="005400D8"/>
    <w:rsid w:val="005404AF"/>
    <w:rsid w:val="00540BAB"/>
    <w:rsid w:val="00541301"/>
    <w:rsid w:val="00541D31"/>
    <w:rsid w:val="00544ED9"/>
    <w:rsid w:val="00545F82"/>
    <w:rsid w:val="00551BB7"/>
    <w:rsid w:val="00552E09"/>
    <w:rsid w:val="00553097"/>
    <w:rsid w:val="005534A3"/>
    <w:rsid w:val="0055424E"/>
    <w:rsid w:val="00563CF0"/>
    <w:rsid w:val="00571FFD"/>
    <w:rsid w:val="00580698"/>
    <w:rsid w:val="00585F88"/>
    <w:rsid w:val="005A0BBA"/>
    <w:rsid w:val="005A3B2C"/>
    <w:rsid w:val="005A3D5F"/>
    <w:rsid w:val="005A78D5"/>
    <w:rsid w:val="005B16DA"/>
    <w:rsid w:val="005B1C7E"/>
    <w:rsid w:val="005B212E"/>
    <w:rsid w:val="005B39E0"/>
    <w:rsid w:val="005B5883"/>
    <w:rsid w:val="005C01B9"/>
    <w:rsid w:val="005C52CB"/>
    <w:rsid w:val="005C7DD7"/>
    <w:rsid w:val="005D038F"/>
    <w:rsid w:val="005D3E57"/>
    <w:rsid w:val="005D5D6F"/>
    <w:rsid w:val="005D7B40"/>
    <w:rsid w:val="005E1DBD"/>
    <w:rsid w:val="005E27EF"/>
    <w:rsid w:val="005E2852"/>
    <w:rsid w:val="005E55CC"/>
    <w:rsid w:val="005E77F3"/>
    <w:rsid w:val="005F3CB6"/>
    <w:rsid w:val="0060424B"/>
    <w:rsid w:val="00605709"/>
    <w:rsid w:val="00605EB1"/>
    <w:rsid w:val="00612369"/>
    <w:rsid w:val="00612BA4"/>
    <w:rsid w:val="0061518E"/>
    <w:rsid w:val="00617915"/>
    <w:rsid w:val="006203AB"/>
    <w:rsid w:val="00623869"/>
    <w:rsid w:val="00636EF6"/>
    <w:rsid w:val="00645139"/>
    <w:rsid w:val="006468BF"/>
    <w:rsid w:val="0065442C"/>
    <w:rsid w:val="006603D2"/>
    <w:rsid w:val="00664FCB"/>
    <w:rsid w:val="006724AB"/>
    <w:rsid w:val="00673F70"/>
    <w:rsid w:val="00682FF1"/>
    <w:rsid w:val="006837A6"/>
    <w:rsid w:val="00684971"/>
    <w:rsid w:val="0069444A"/>
    <w:rsid w:val="00694EB5"/>
    <w:rsid w:val="006A3835"/>
    <w:rsid w:val="006A38C9"/>
    <w:rsid w:val="006A7D57"/>
    <w:rsid w:val="006B07E6"/>
    <w:rsid w:val="006B47AD"/>
    <w:rsid w:val="006B51C3"/>
    <w:rsid w:val="006C3D87"/>
    <w:rsid w:val="006D1430"/>
    <w:rsid w:val="006D29D9"/>
    <w:rsid w:val="006D2CF8"/>
    <w:rsid w:val="006E0214"/>
    <w:rsid w:val="006E1123"/>
    <w:rsid w:val="006E2BF2"/>
    <w:rsid w:val="006E5727"/>
    <w:rsid w:val="006E6A19"/>
    <w:rsid w:val="006F1B6D"/>
    <w:rsid w:val="006F260C"/>
    <w:rsid w:val="006F28CD"/>
    <w:rsid w:val="007007A1"/>
    <w:rsid w:val="00705135"/>
    <w:rsid w:val="00706C14"/>
    <w:rsid w:val="00717968"/>
    <w:rsid w:val="007205F1"/>
    <w:rsid w:val="0072243A"/>
    <w:rsid w:val="00722E2B"/>
    <w:rsid w:val="0072351C"/>
    <w:rsid w:val="00726385"/>
    <w:rsid w:val="00727C63"/>
    <w:rsid w:val="007307C1"/>
    <w:rsid w:val="00732052"/>
    <w:rsid w:val="00732062"/>
    <w:rsid w:val="00733C5E"/>
    <w:rsid w:val="00734122"/>
    <w:rsid w:val="007357A5"/>
    <w:rsid w:val="00741BEE"/>
    <w:rsid w:val="00741C4C"/>
    <w:rsid w:val="0074658F"/>
    <w:rsid w:val="00763A33"/>
    <w:rsid w:val="0077205B"/>
    <w:rsid w:val="00772536"/>
    <w:rsid w:val="007725FE"/>
    <w:rsid w:val="007766C0"/>
    <w:rsid w:val="00783326"/>
    <w:rsid w:val="007943C5"/>
    <w:rsid w:val="0079795D"/>
    <w:rsid w:val="007A0BC7"/>
    <w:rsid w:val="007A1786"/>
    <w:rsid w:val="007A7C90"/>
    <w:rsid w:val="007B34E5"/>
    <w:rsid w:val="007B4A90"/>
    <w:rsid w:val="007B59ED"/>
    <w:rsid w:val="007C1346"/>
    <w:rsid w:val="007C57E3"/>
    <w:rsid w:val="007C65F7"/>
    <w:rsid w:val="007D1DCF"/>
    <w:rsid w:val="007D314A"/>
    <w:rsid w:val="007D4926"/>
    <w:rsid w:val="007D5434"/>
    <w:rsid w:val="007D68C3"/>
    <w:rsid w:val="007E089D"/>
    <w:rsid w:val="007E2805"/>
    <w:rsid w:val="007E72DB"/>
    <w:rsid w:val="007F73F5"/>
    <w:rsid w:val="00803DEB"/>
    <w:rsid w:val="008119EF"/>
    <w:rsid w:val="00822BDF"/>
    <w:rsid w:val="00823AB1"/>
    <w:rsid w:val="00827198"/>
    <w:rsid w:val="00830A2E"/>
    <w:rsid w:val="008354CE"/>
    <w:rsid w:val="008373BB"/>
    <w:rsid w:val="008421DB"/>
    <w:rsid w:val="00845B87"/>
    <w:rsid w:val="00852E74"/>
    <w:rsid w:val="00853020"/>
    <w:rsid w:val="00856E2A"/>
    <w:rsid w:val="0086141C"/>
    <w:rsid w:val="0087351F"/>
    <w:rsid w:val="008752A1"/>
    <w:rsid w:val="008823CA"/>
    <w:rsid w:val="00893CA4"/>
    <w:rsid w:val="00895AA7"/>
    <w:rsid w:val="008966DF"/>
    <w:rsid w:val="008A3197"/>
    <w:rsid w:val="008B03BF"/>
    <w:rsid w:val="008B1329"/>
    <w:rsid w:val="008B2AB3"/>
    <w:rsid w:val="008B2BE8"/>
    <w:rsid w:val="008B45FA"/>
    <w:rsid w:val="008B7419"/>
    <w:rsid w:val="008C2A51"/>
    <w:rsid w:val="008C4E76"/>
    <w:rsid w:val="008C6A87"/>
    <w:rsid w:val="008D312F"/>
    <w:rsid w:val="008D4A24"/>
    <w:rsid w:val="008E229D"/>
    <w:rsid w:val="008E2A2F"/>
    <w:rsid w:val="008E628C"/>
    <w:rsid w:val="008E6DB8"/>
    <w:rsid w:val="008F4267"/>
    <w:rsid w:val="00903D53"/>
    <w:rsid w:val="00903F10"/>
    <w:rsid w:val="00904FBD"/>
    <w:rsid w:val="00905A6D"/>
    <w:rsid w:val="00906A58"/>
    <w:rsid w:val="00910BC8"/>
    <w:rsid w:val="00923C21"/>
    <w:rsid w:val="00925702"/>
    <w:rsid w:val="00931F87"/>
    <w:rsid w:val="00932CA2"/>
    <w:rsid w:val="0094257C"/>
    <w:rsid w:val="0094306A"/>
    <w:rsid w:val="009434DA"/>
    <w:rsid w:val="00945025"/>
    <w:rsid w:val="0095021D"/>
    <w:rsid w:val="009528AA"/>
    <w:rsid w:val="00953417"/>
    <w:rsid w:val="00954882"/>
    <w:rsid w:val="00957EDB"/>
    <w:rsid w:val="009652A4"/>
    <w:rsid w:val="00976E85"/>
    <w:rsid w:val="00980594"/>
    <w:rsid w:val="00980AD9"/>
    <w:rsid w:val="00980C22"/>
    <w:rsid w:val="009826A7"/>
    <w:rsid w:val="0099000F"/>
    <w:rsid w:val="00991AF1"/>
    <w:rsid w:val="009A28E7"/>
    <w:rsid w:val="009A2F29"/>
    <w:rsid w:val="009A64FC"/>
    <w:rsid w:val="009B3ACA"/>
    <w:rsid w:val="009B3BE9"/>
    <w:rsid w:val="009B6F33"/>
    <w:rsid w:val="009C7421"/>
    <w:rsid w:val="009E23F5"/>
    <w:rsid w:val="009E2753"/>
    <w:rsid w:val="009E3C52"/>
    <w:rsid w:val="009E5009"/>
    <w:rsid w:val="009F0F33"/>
    <w:rsid w:val="009F1F72"/>
    <w:rsid w:val="009F4336"/>
    <w:rsid w:val="009F66BE"/>
    <w:rsid w:val="009F7D99"/>
    <w:rsid w:val="00A0354D"/>
    <w:rsid w:val="00A0361A"/>
    <w:rsid w:val="00A03AF8"/>
    <w:rsid w:val="00A0698C"/>
    <w:rsid w:val="00A1401C"/>
    <w:rsid w:val="00A17A1A"/>
    <w:rsid w:val="00A20A35"/>
    <w:rsid w:val="00A22B59"/>
    <w:rsid w:val="00A2424B"/>
    <w:rsid w:val="00A259FE"/>
    <w:rsid w:val="00A276E8"/>
    <w:rsid w:val="00A325D1"/>
    <w:rsid w:val="00A3335F"/>
    <w:rsid w:val="00A45322"/>
    <w:rsid w:val="00A45424"/>
    <w:rsid w:val="00A50912"/>
    <w:rsid w:val="00A51E78"/>
    <w:rsid w:val="00A53343"/>
    <w:rsid w:val="00A56E31"/>
    <w:rsid w:val="00A6124D"/>
    <w:rsid w:val="00A635A9"/>
    <w:rsid w:val="00A63B48"/>
    <w:rsid w:val="00A71A28"/>
    <w:rsid w:val="00A71C0F"/>
    <w:rsid w:val="00A77819"/>
    <w:rsid w:val="00A85CC3"/>
    <w:rsid w:val="00A85F53"/>
    <w:rsid w:val="00A917E8"/>
    <w:rsid w:val="00A963A7"/>
    <w:rsid w:val="00A97400"/>
    <w:rsid w:val="00AA1188"/>
    <w:rsid w:val="00AB27B5"/>
    <w:rsid w:val="00AB457D"/>
    <w:rsid w:val="00AB684C"/>
    <w:rsid w:val="00AB711C"/>
    <w:rsid w:val="00AD5684"/>
    <w:rsid w:val="00AE407E"/>
    <w:rsid w:val="00AE517C"/>
    <w:rsid w:val="00AE60EF"/>
    <w:rsid w:val="00AF04CB"/>
    <w:rsid w:val="00AF16AB"/>
    <w:rsid w:val="00AF21A4"/>
    <w:rsid w:val="00AF2507"/>
    <w:rsid w:val="00AF532B"/>
    <w:rsid w:val="00AF56A0"/>
    <w:rsid w:val="00AF5769"/>
    <w:rsid w:val="00AF6C6F"/>
    <w:rsid w:val="00B00398"/>
    <w:rsid w:val="00B013B7"/>
    <w:rsid w:val="00B018F4"/>
    <w:rsid w:val="00B03D51"/>
    <w:rsid w:val="00B055F8"/>
    <w:rsid w:val="00B12F53"/>
    <w:rsid w:val="00B223F4"/>
    <w:rsid w:val="00B26602"/>
    <w:rsid w:val="00B545A3"/>
    <w:rsid w:val="00B54913"/>
    <w:rsid w:val="00B62D93"/>
    <w:rsid w:val="00B64FE8"/>
    <w:rsid w:val="00B67BEC"/>
    <w:rsid w:val="00B72059"/>
    <w:rsid w:val="00B8072C"/>
    <w:rsid w:val="00B80987"/>
    <w:rsid w:val="00B81392"/>
    <w:rsid w:val="00B821C4"/>
    <w:rsid w:val="00B82C49"/>
    <w:rsid w:val="00B84F73"/>
    <w:rsid w:val="00B87251"/>
    <w:rsid w:val="00B90A1F"/>
    <w:rsid w:val="00B90D26"/>
    <w:rsid w:val="00B90F35"/>
    <w:rsid w:val="00B9147E"/>
    <w:rsid w:val="00B91611"/>
    <w:rsid w:val="00B923ED"/>
    <w:rsid w:val="00B94C58"/>
    <w:rsid w:val="00B957CF"/>
    <w:rsid w:val="00B97AF7"/>
    <w:rsid w:val="00BA4342"/>
    <w:rsid w:val="00BA603E"/>
    <w:rsid w:val="00BA7CAA"/>
    <w:rsid w:val="00BB0669"/>
    <w:rsid w:val="00BC412B"/>
    <w:rsid w:val="00BD3A61"/>
    <w:rsid w:val="00BD75F1"/>
    <w:rsid w:val="00BE03B7"/>
    <w:rsid w:val="00BE213F"/>
    <w:rsid w:val="00BE2DFB"/>
    <w:rsid w:val="00BE3FD6"/>
    <w:rsid w:val="00BE4621"/>
    <w:rsid w:val="00BE513F"/>
    <w:rsid w:val="00BE5384"/>
    <w:rsid w:val="00BE70BA"/>
    <w:rsid w:val="00BF056F"/>
    <w:rsid w:val="00BF5FA5"/>
    <w:rsid w:val="00BF636F"/>
    <w:rsid w:val="00C028AF"/>
    <w:rsid w:val="00C05E78"/>
    <w:rsid w:val="00C12455"/>
    <w:rsid w:val="00C12F28"/>
    <w:rsid w:val="00C13B61"/>
    <w:rsid w:val="00C152AC"/>
    <w:rsid w:val="00C20145"/>
    <w:rsid w:val="00C2556F"/>
    <w:rsid w:val="00C348A0"/>
    <w:rsid w:val="00C37019"/>
    <w:rsid w:val="00C414D6"/>
    <w:rsid w:val="00C41DBF"/>
    <w:rsid w:val="00C445B1"/>
    <w:rsid w:val="00C51262"/>
    <w:rsid w:val="00C526AB"/>
    <w:rsid w:val="00C52EAE"/>
    <w:rsid w:val="00C61B81"/>
    <w:rsid w:val="00C62648"/>
    <w:rsid w:val="00C6413C"/>
    <w:rsid w:val="00C642CA"/>
    <w:rsid w:val="00C66A4B"/>
    <w:rsid w:val="00C72E26"/>
    <w:rsid w:val="00C76408"/>
    <w:rsid w:val="00C81621"/>
    <w:rsid w:val="00C914D9"/>
    <w:rsid w:val="00C94239"/>
    <w:rsid w:val="00C95ACD"/>
    <w:rsid w:val="00C97AF8"/>
    <w:rsid w:val="00CB4A44"/>
    <w:rsid w:val="00CB5DE0"/>
    <w:rsid w:val="00CB79C7"/>
    <w:rsid w:val="00CC6A19"/>
    <w:rsid w:val="00CC7174"/>
    <w:rsid w:val="00CC772F"/>
    <w:rsid w:val="00CD1DF4"/>
    <w:rsid w:val="00CD3358"/>
    <w:rsid w:val="00CD504E"/>
    <w:rsid w:val="00CD6699"/>
    <w:rsid w:val="00CD696E"/>
    <w:rsid w:val="00CE10BE"/>
    <w:rsid w:val="00CE4B31"/>
    <w:rsid w:val="00CF09DE"/>
    <w:rsid w:val="00CF0CDA"/>
    <w:rsid w:val="00CF0D5E"/>
    <w:rsid w:val="00CF30BE"/>
    <w:rsid w:val="00CF73D6"/>
    <w:rsid w:val="00D138BB"/>
    <w:rsid w:val="00D15C70"/>
    <w:rsid w:val="00D17AFC"/>
    <w:rsid w:val="00D20FDF"/>
    <w:rsid w:val="00D2152E"/>
    <w:rsid w:val="00D26BED"/>
    <w:rsid w:val="00D3047E"/>
    <w:rsid w:val="00D31723"/>
    <w:rsid w:val="00D40DDD"/>
    <w:rsid w:val="00D442BB"/>
    <w:rsid w:val="00D456F6"/>
    <w:rsid w:val="00D4662C"/>
    <w:rsid w:val="00D51C85"/>
    <w:rsid w:val="00D52924"/>
    <w:rsid w:val="00D52AF3"/>
    <w:rsid w:val="00D55298"/>
    <w:rsid w:val="00D55B58"/>
    <w:rsid w:val="00D56EDB"/>
    <w:rsid w:val="00D65521"/>
    <w:rsid w:val="00D669F9"/>
    <w:rsid w:val="00D67F5F"/>
    <w:rsid w:val="00D704B5"/>
    <w:rsid w:val="00D73800"/>
    <w:rsid w:val="00D810AA"/>
    <w:rsid w:val="00D82985"/>
    <w:rsid w:val="00D82A20"/>
    <w:rsid w:val="00D84871"/>
    <w:rsid w:val="00D84906"/>
    <w:rsid w:val="00D96FE5"/>
    <w:rsid w:val="00DA1690"/>
    <w:rsid w:val="00DA273A"/>
    <w:rsid w:val="00DA30E8"/>
    <w:rsid w:val="00DA356E"/>
    <w:rsid w:val="00DA47B2"/>
    <w:rsid w:val="00DA521B"/>
    <w:rsid w:val="00DA5858"/>
    <w:rsid w:val="00DA6335"/>
    <w:rsid w:val="00DB1110"/>
    <w:rsid w:val="00DB24C9"/>
    <w:rsid w:val="00DB31CD"/>
    <w:rsid w:val="00DB5E2A"/>
    <w:rsid w:val="00DB6093"/>
    <w:rsid w:val="00DB7AFC"/>
    <w:rsid w:val="00DC1627"/>
    <w:rsid w:val="00DC56B5"/>
    <w:rsid w:val="00DD07DF"/>
    <w:rsid w:val="00DD36F8"/>
    <w:rsid w:val="00DD72A4"/>
    <w:rsid w:val="00DE2990"/>
    <w:rsid w:val="00DE327C"/>
    <w:rsid w:val="00DE41DA"/>
    <w:rsid w:val="00E01958"/>
    <w:rsid w:val="00E06051"/>
    <w:rsid w:val="00E13138"/>
    <w:rsid w:val="00E14654"/>
    <w:rsid w:val="00E14D79"/>
    <w:rsid w:val="00E21618"/>
    <w:rsid w:val="00E22C13"/>
    <w:rsid w:val="00E23716"/>
    <w:rsid w:val="00E23982"/>
    <w:rsid w:val="00E277E5"/>
    <w:rsid w:val="00E33F19"/>
    <w:rsid w:val="00E34BBE"/>
    <w:rsid w:val="00E365B5"/>
    <w:rsid w:val="00E36746"/>
    <w:rsid w:val="00E368EC"/>
    <w:rsid w:val="00E36AF6"/>
    <w:rsid w:val="00E42C38"/>
    <w:rsid w:val="00E439D6"/>
    <w:rsid w:val="00E447F0"/>
    <w:rsid w:val="00E5132E"/>
    <w:rsid w:val="00E54BEC"/>
    <w:rsid w:val="00E6133D"/>
    <w:rsid w:val="00E62437"/>
    <w:rsid w:val="00E639A8"/>
    <w:rsid w:val="00E73EF6"/>
    <w:rsid w:val="00E74AFB"/>
    <w:rsid w:val="00E77E1C"/>
    <w:rsid w:val="00E8244F"/>
    <w:rsid w:val="00E83FDC"/>
    <w:rsid w:val="00E9303F"/>
    <w:rsid w:val="00E949E3"/>
    <w:rsid w:val="00E958F6"/>
    <w:rsid w:val="00E95B8C"/>
    <w:rsid w:val="00E97F42"/>
    <w:rsid w:val="00EA2DDA"/>
    <w:rsid w:val="00EA668E"/>
    <w:rsid w:val="00EA7B32"/>
    <w:rsid w:val="00EA7F8A"/>
    <w:rsid w:val="00EA7FE7"/>
    <w:rsid w:val="00EB23A1"/>
    <w:rsid w:val="00EB3F40"/>
    <w:rsid w:val="00EB60AE"/>
    <w:rsid w:val="00EB7600"/>
    <w:rsid w:val="00EC066B"/>
    <w:rsid w:val="00EC0BFB"/>
    <w:rsid w:val="00EC143A"/>
    <w:rsid w:val="00ED1ADF"/>
    <w:rsid w:val="00ED1C59"/>
    <w:rsid w:val="00EE5508"/>
    <w:rsid w:val="00EE6119"/>
    <w:rsid w:val="00EF2113"/>
    <w:rsid w:val="00F000F0"/>
    <w:rsid w:val="00F00DED"/>
    <w:rsid w:val="00F02F67"/>
    <w:rsid w:val="00F058EF"/>
    <w:rsid w:val="00F06B07"/>
    <w:rsid w:val="00F07E27"/>
    <w:rsid w:val="00F12659"/>
    <w:rsid w:val="00F21328"/>
    <w:rsid w:val="00F21616"/>
    <w:rsid w:val="00F2171B"/>
    <w:rsid w:val="00F223AA"/>
    <w:rsid w:val="00F23CE4"/>
    <w:rsid w:val="00F24DA5"/>
    <w:rsid w:val="00F2511E"/>
    <w:rsid w:val="00F30793"/>
    <w:rsid w:val="00F33C08"/>
    <w:rsid w:val="00F35F1F"/>
    <w:rsid w:val="00F41EFF"/>
    <w:rsid w:val="00F43910"/>
    <w:rsid w:val="00F45FDA"/>
    <w:rsid w:val="00F52FC9"/>
    <w:rsid w:val="00F554DD"/>
    <w:rsid w:val="00F565DD"/>
    <w:rsid w:val="00F62970"/>
    <w:rsid w:val="00F634FB"/>
    <w:rsid w:val="00F649EE"/>
    <w:rsid w:val="00F65784"/>
    <w:rsid w:val="00F66F9F"/>
    <w:rsid w:val="00F73EF3"/>
    <w:rsid w:val="00F80EC6"/>
    <w:rsid w:val="00F82311"/>
    <w:rsid w:val="00F853C9"/>
    <w:rsid w:val="00F9617B"/>
    <w:rsid w:val="00F961AE"/>
    <w:rsid w:val="00F97617"/>
    <w:rsid w:val="00FA3FA6"/>
    <w:rsid w:val="00FA76F1"/>
    <w:rsid w:val="00FD3A75"/>
    <w:rsid w:val="00FD589C"/>
    <w:rsid w:val="00FE2194"/>
    <w:rsid w:val="00FE2D4B"/>
    <w:rsid w:val="00FE3928"/>
    <w:rsid w:val="00FE6E32"/>
    <w:rsid w:val="00FE7017"/>
    <w:rsid w:val="00FF1592"/>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2619"/>
  <w15:chartTrackingRefBased/>
  <w15:docId w15:val="{D67AEDAB-5EEA-5A42-9697-C5547397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33D"/>
    <w:rPr>
      <w:sz w:val="16"/>
      <w:szCs w:val="16"/>
    </w:rPr>
  </w:style>
  <w:style w:type="paragraph" w:styleId="CommentText">
    <w:name w:val="annotation text"/>
    <w:basedOn w:val="Normal"/>
    <w:link w:val="CommentTextChar"/>
    <w:uiPriority w:val="99"/>
    <w:semiHidden/>
    <w:unhideWhenUsed/>
    <w:rsid w:val="00E6133D"/>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6133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133D"/>
    <w:rPr>
      <w:color w:val="0000FF" w:themeColor="hyperlink"/>
      <w:u w:val="single"/>
    </w:rPr>
  </w:style>
  <w:style w:type="paragraph" w:styleId="BalloonText">
    <w:name w:val="Balloon Text"/>
    <w:basedOn w:val="Normal"/>
    <w:link w:val="BalloonTextChar"/>
    <w:uiPriority w:val="99"/>
    <w:semiHidden/>
    <w:unhideWhenUsed/>
    <w:rsid w:val="00E613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3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33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Normal"/>
    <w:qFormat/>
    <w:rsid w:val="00483D1D"/>
    <w:pPr>
      <w:spacing w:after="0"/>
    </w:pPr>
    <w:rPr>
      <w:rFonts w:ascii="Times New Roman" w:eastAsia="Times New Roman" w:hAnsi="Times New Roman" w:cs="Times New Roman"/>
      <w:sz w:val="24"/>
      <w:szCs w:val="20"/>
    </w:rPr>
  </w:style>
  <w:style w:type="paragraph" w:styleId="NormalWeb">
    <w:name w:val="Normal (Web)"/>
    <w:basedOn w:val="Normal"/>
    <w:uiPriority w:val="99"/>
    <w:rsid w:val="00483D1D"/>
    <w:pPr>
      <w:spacing w:after="0"/>
    </w:pPr>
    <w:rPr>
      <w:rFonts w:ascii="Times New Roman" w:eastAsia="Times New Roman" w:hAnsi="Times New Roman" w:cs="Times New Roman"/>
      <w:sz w:val="24"/>
      <w:szCs w:val="24"/>
    </w:rPr>
  </w:style>
  <w:style w:type="paragraph" w:styleId="NoSpacing">
    <w:name w:val="No Spacing"/>
    <w:link w:val="NoSpacingChar"/>
    <w:uiPriority w:val="1"/>
    <w:qFormat/>
    <w:rsid w:val="00466850"/>
    <w:pPr>
      <w:spacing w:after="0"/>
    </w:pPr>
  </w:style>
  <w:style w:type="character" w:customStyle="1" w:styleId="NoSpacingChar">
    <w:name w:val="No Spacing Char"/>
    <w:basedOn w:val="DefaultParagraphFont"/>
    <w:link w:val="NoSpacing"/>
    <w:uiPriority w:val="1"/>
    <w:rsid w:val="00466850"/>
  </w:style>
  <w:style w:type="character" w:styleId="UnresolvedMention">
    <w:name w:val="Unresolved Mention"/>
    <w:basedOn w:val="DefaultParagraphFont"/>
    <w:uiPriority w:val="99"/>
    <w:semiHidden/>
    <w:unhideWhenUsed/>
    <w:rsid w:val="00466850"/>
    <w:rPr>
      <w:color w:val="605E5C"/>
      <w:shd w:val="clear" w:color="auto" w:fill="E1DFDD"/>
    </w:rPr>
  </w:style>
  <w:style w:type="paragraph" w:styleId="Header">
    <w:name w:val="header"/>
    <w:basedOn w:val="Normal"/>
    <w:link w:val="HeaderChar"/>
    <w:uiPriority w:val="99"/>
    <w:unhideWhenUsed/>
    <w:rsid w:val="000C712C"/>
    <w:pPr>
      <w:tabs>
        <w:tab w:val="center" w:pos="4513"/>
        <w:tab w:val="right" w:pos="9026"/>
      </w:tabs>
      <w:spacing w:after="0"/>
    </w:pPr>
  </w:style>
  <w:style w:type="character" w:customStyle="1" w:styleId="HeaderChar">
    <w:name w:val="Header Char"/>
    <w:basedOn w:val="DefaultParagraphFont"/>
    <w:link w:val="Header"/>
    <w:uiPriority w:val="99"/>
    <w:rsid w:val="000C712C"/>
  </w:style>
  <w:style w:type="paragraph" w:styleId="Footer">
    <w:name w:val="footer"/>
    <w:basedOn w:val="Normal"/>
    <w:link w:val="FooterChar"/>
    <w:uiPriority w:val="99"/>
    <w:unhideWhenUsed/>
    <w:rsid w:val="000C712C"/>
    <w:pPr>
      <w:tabs>
        <w:tab w:val="center" w:pos="4513"/>
        <w:tab w:val="right" w:pos="9026"/>
      </w:tabs>
      <w:spacing w:after="0"/>
    </w:pPr>
  </w:style>
  <w:style w:type="character" w:customStyle="1" w:styleId="FooterChar">
    <w:name w:val="Footer Char"/>
    <w:basedOn w:val="DefaultParagraphFont"/>
    <w:link w:val="Footer"/>
    <w:uiPriority w:val="99"/>
    <w:rsid w:val="000C712C"/>
  </w:style>
  <w:style w:type="character" w:styleId="FollowedHyperlink">
    <w:name w:val="FollowedHyperlink"/>
    <w:basedOn w:val="DefaultParagraphFont"/>
    <w:uiPriority w:val="99"/>
    <w:semiHidden/>
    <w:unhideWhenUsed/>
    <w:rsid w:val="0099000F"/>
    <w:rPr>
      <w:color w:val="800080" w:themeColor="followedHyperlink"/>
      <w:u w:val="single"/>
    </w:rPr>
  </w:style>
  <w:style w:type="paragraph" w:styleId="ListParagraph">
    <w:name w:val="List Paragraph"/>
    <w:basedOn w:val="Normal"/>
    <w:uiPriority w:val="34"/>
    <w:qFormat/>
    <w:rsid w:val="008B45FA"/>
    <w:pPr>
      <w:ind w:left="720"/>
      <w:contextualSpacing/>
    </w:pPr>
  </w:style>
  <w:style w:type="character" w:customStyle="1" w:styleId="apple-converted-space">
    <w:name w:val="apple-converted-space"/>
    <w:basedOn w:val="DefaultParagraphFont"/>
    <w:rsid w:val="00C61B81"/>
  </w:style>
  <w:style w:type="paragraph" w:styleId="FootnoteText">
    <w:name w:val="footnote text"/>
    <w:basedOn w:val="Normal"/>
    <w:link w:val="FootnoteTextChar"/>
    <w:uiPriority w:val="99"/>
    <w:semiHidden/>
    <w:unhideWhenUsed/>
    <w:rsid w:val="00F73EF3"/>
    <w:pPr>
      <w:spacing w:after="0"/>
    </w:pPr>
    <w:rPr>
      <w:sz w:val="20"/>
      <w:szCs w:val="20"/>
    </w:rPr>
  </w:style>
  <w:style w:type="character" w:customStyle="1" w:styleId="FootnoteTextChar">
    <w:name w:val="Footnote Text Char"/>
    <w:basedOn w:val="DefaultParagraphFont"/>
    <w:link w:val="FootnoteText"/>
    <w:uiPriority w:val="99"/>
    <w:semiHidden/>
    <w:rsid w:val="00F73EF3"/>
    <w:rPr>
      <w:sz w:val="20"/>
      <w:szCs w:val="20"/>
    </w:rPr>
  </w:style>
  <w:style w:type="character" w:styleId="FootnoteReference">
    <w:name w:val="footnote reference"/>
    <w:basedOn w:val="DefaultParagraphFont"/>
    <w:uiPriority w:val="99"/>
    <w:semiHidden/>
    <w:unhideWhenUsed/>
    <w:rsid w:val="00F73EF3"/>
    <w:rPr>
      <w:vertAlign w:val="superscript"/>
    </w:rPr>
  </w:style>
  <w:style w:type="character" w:styleId="Emphasis">
    <w:name w:val="Emphasis"/>
    <w:basedOn w:val="DefaultParagraphFont"/>
    <w:uiPriority w:val="20"/>
    <w:qFormat/>
    <w:rsid w:val="005D3E57"/>
    <w:rPr>
      <w:i/>
      <w:iCs/>
    </w:rPr>
  </w:style>
  <w:style w:type="paragraph" w:styleId="Revision">
    <w:name w:val="Revision"/>
    <w:hidden/>
    <w:uiPriority w:val="99"/>
    <w:semiHidden/>
    <w:rsid w:val="00072042"/>
    <w:pPr>
      <w:spacing w:after="0"/>
    </w:pPr>
  </w:style>
  <w:style w:type="paragraph" w:customStyle="1" w:styleId="Default">
    <w:name w:val="Default"/>
    <w:rsid w:val="00EB23A1"/>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3437">
      <w:bodyDiv w:val="1"/>
      <w:marLeft w:val="0"/>
      <w:marRight w:val="0"/>
      <w:marTop w:val="0"/>
      <w:marBottom w:val="0"/>
      <w:divBdr>
        <w:top w:val="none" w:sz="0" w:space="0" w:color="auto"/>
        <w:left w:val="none" w:sz="0" w:space="0" w:color="auto"/>
        <w:bottom w:val="none" w:sz="0" w:space="0" w:color="auto"/>
        <w:right w:val="none" w:sz="0" w:space="0" w:color="auto"/>
      </w:divBdr>
    </w:div>
    <w:div w:id="126357282">
      <w:bodyDiv w:val="1"/>
      <w:marLeft w:val="0"/>
      <w:marRight w:val="0"/>
      <w:marTop w:val="0"/>
      <w:marBottom w:val="0"/>
      <w:divBdr>
        <w:top w:val="none" w:sz="0" w:space="0" w:color="auto"/>
        <w:left w:val="none" w:sz="0" w:space="0" w:color="auto"/>
        <w:bottom w:val="none" w:sz="0" w:space="0" w:color="auto"/>
        <w:right w:val="none" w:sz="0" w:space="0" w:color="auto"/>
      </w:divBdr>
    </w:div>
    <w:div w:id="180434189">
      <w:bodyDiv w:val="1"/>
      <w:marLeft w:val="0"/>
      <w:marRight w:val="0"/>
      <w:marTop w:val="0"/>
      <w:marBottom w:val="0"/>
      <w:divBdr>
        <w:top w:val="none" w:sz="0" w:space="0" w:color="auto"/>
        <w:left w:val="none" w:sz="0" w:space="0" w:color="auto"/>
        <w:bottom w:val="none" w:sz="0" w:space="0" w:color="auto"/>
        <w:right w:val="none" w:sz="0" w:space="0" w:color="auto"/>
      </w:divBdr>
    </w:div>
    <w:div w:id="354427097">
      <w:bodyDiv w:val="1"/>
      <w:marLeft w:val="0"/>
      <w:marRight w:val="0"/>
      <w:marTop w:val="0"/>
      <w:marBottom w:val="0"/>
      <w:divBdr>
        <w:top w:val="none" w:sz="0" w:space="0" w:color="auto"/>
        <w:left w:val="none" w:sz="0" w:space="0" w:color="auto"/>
        <w:bottom w:val="none" w:sz="0" w:space="0" w:color="auto"/>
        <w:right w:val="none" w:sz="0" w:space="0" w:color="auto"/>
      </w:divBdr>
    </w:div>
    <w:div w:id="797724325">
      <w:bodyDiv w:val="1"/>
      <w:marLeft w:val="0"/>
      <w:marRight w:val="0"/>
      <w:marTop w:val="0"/>
      <w:marBottom w:val="0"/>
      <w:divBdr>
        <w:top w:val="none" w:sz="0" w:space="0" w:color="auto"/>
        <w:left w:val="none" w:sz="0" w:space="0" w:color="auto"/>
        <w:bottom w:val="none" w:sz="0" w:space="0" w:color="auto"/>
        <w:right w:val="none" w:sz="0" w:space="0" w:color="auto"/>
      </w:divBdr>
      <w:divsChild>
        <w:div w:id="1753968178">
          <w:marLeft w:val="0"/>
          <w:marRight w:val="0"/>
          <w:marTop w:val="0"/>
          <w:marBottom w:val="0"/>
          <w:divBdr>
            <w:top w:val="none" w:sz="0" w:space="0" w:color="auto"/>
            <w:left w:val="none" w:sz="0" w:space="0" w:color="auto"/>
            <w:bottom w:val="none" w:sz="0" w:space="0" w:color="auto"/>
            <w:right w:val="none" w:sz="0" w:space="0" w:color="auto"/>
          </w:divBdr>
          <w:divsChild>
            <w:div w:id="659119036">
              <w:marLeft w:val="0"/>
              <w:marRight w:val="0"/>
              <w:marTop w:val="0"/>
              <w:marBottom w:val="0"/>
              <w:divBdr>
                <w:top w:val="none" w:sz="0" w:space="0" w:color="auto"/>
                <w:left w:val="none" w:sz="0" w:space="0" w:color="auto"/>
                <w:bottom w:val="none" w:sz="0" w:space="0" w:color="auto"/>
                <w:right w:val="none" w:sz="0" w:space="0" w:color="auto"/>
              </w:divBdr>
              <w:divsChild>
                <w:div w:id="883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59667">
      <w:bodyDiv w:val="1"/>
      <w:marLeft w:val="0"/>
      <w:marRight w:val="0"/>
      <w:marTop w:val="0"/>
      <w:marBottom w:val="0"/>
      <w:divBdr>
        <w:top w:val="none" w:sz="0" w:space="0" w:color="auto"/>
        <w:left w:val="none" w:sz="0" w:space="0" w:color="auto"/>
        <w:bottom w:val="none" w:sz="0" w:space="0" w:color="auto"/>
        <w:right w:val="none" w:sz="0" w:space="0" w:color="auto"/>
      </w:divBdr>
      <w:divsChild>
        <w:div w:id="1538278346">
          <w:marLeft w:val="0"/>
          <w:marRight w:val="0"/>
          <w:marTop w:val="0"/>
          <w:marBottom w:val="0"/>
          <w:divBdr>
            <w:top w:val="none" w:sz="0" w:space="0" w:color="auto"/>
            <w:left w:val="none" w:sz="0" w:space="0" w:color="auto"/>
            <w:bottom w:val="none" w:sz="0" w:space="0" w:color="auto"/>
            <w:right w:val="none" w:sz="0" w:space="0" w:color="auto"/>
          </w:divBdr>
          <w:divsChild>
            <w:div w:id="555356210">
              <w:marLeft w:val="0"/>
              <w:marRight w:val="0"/>
              <w:marTop w:val="0"/>
              <w:marBottom w:val="0"/>
              <w:divBdr>
                <w:top w:val="none" w:sz="0" w:space="0" w:color="auto"/>
                <w:left w:val="none" w:sz="0" w:space="0" w:color="auto"/>
                <w:bottom w:val="none" w:sz="0" w:space="0" w:color="auto"/>
                <w:right w:val="none" w:sz="0" w:space="0" w:color="auto"/>
              </w:divBdr>
              <w:divsChild>
                <w:div w:id="1756129118">
                  <w:marLeft w:val="0"/>
                  <w:marRight w:val="0"/>
                  <w:marTop w:val="0"/>
                  <w:marBottom w:val="0"/>
                  <w:divBdr>
                    <w:top w:val="none" w:sz="0" w:space="0" w:color="auto"/>
                    <w:left w:val="none" w:sz="0" w:space="0" w:color="auto"/>
                    <w:bottom w:val="none" w:sz="0" w:space="0" w:color="auto"/>
                    <w:right w:val="none" w:sz="0" w:space="0" w:color="auto"/>
                  </w:divBdr>
                  <w:divsChild>
                    <w:div w:id="17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63320">
      <w:bodyDiv w:val="1"/>
      <w:marLeft w:val="0"/>
      <w:marRight w:val="0"/>
      <w:marTop w:val="0"/>
      <w:marBottom w:val="0"/>
      <w:divBdr>
        <w:top w:val="none" w:sz="0" w:space="0" w:color="auto"/>
        <w:left w:val="none" w:sz="0" w:space="0" w:color="auto"/>
        <w:bottom w:val="none" w:sz="0" w:space="0" w:color="auto"/>
        <w:right w:val="none" w:sz="0" w:space="0" w:color="auto"/>
      </w:divBdr>
    </w:div>
    <w:div w:id="1646354945">
      <w:bodyDiv w:val="1"/>
      <w:marLeft w:val="0"/>
      <w:marRight w:val="0"/>
      <w:marTop w:val="0"/>
      <w:marBottom w:val="0"/>
      <w:divBdr>
        <w:top w:val="none" w:sz="0" w:space="0" w:color="auto"/>
        <w:left w:val="none" w:sz="0" w:space="0" w:color="auto"/>
        <w:bottom w:val="none" w:sz="0" w:space="0" w:color="auto"/>
        <w:right w:val="none" w:sz="0" w:space="0" w:color="auto"/>
      </w:divBdr>
      <w:divsChild>
        <w:div w:id="1050035090">
          <w:marLeft w:val="0"/>
          <w:marRight w:val="0"/>
          <w:marTop w:val="0"/>
          <w:marBottom w:val="0"/>
          <w:divBdr>
            <w:top w:val="none" w:sz="0" w:space="0" w:color="auto"/>
            <w:left w:val="none" w:sz="0" w:space="0" w:color="auto"/>
            <w:bottom w:val="none" w:sz="0" w:space="0" w:color="auto"/>
            <w:right w:val="none" w:sz="0" w:space="0" w:color="auto"/>
          </w:divBdr>
          <w:divsChild>
            <w:div w:id="848909246">
              <w:marLeft w:val="0"/>
              <w:marRight w:val="0"/>
              <w:marTop w:val="0"/>
              <w:marBottom w:val="0"/>
              <w:divBdr>
                <w:top w:val="none" w:sz="0" w:space="0" w:color="auto"/>
                <w:left w:val="none" w:sz="0" w:space="0" w:color="auto"/>
                <w:bottom w:val="none" w:sz="0" w:space="0" w:color="auto"/>
                <w:right w:val="none" w:sz="0" w:space="0" w:color="auto"/>
              </w:divBdr>
              <w:divsChild>
                <w:div w:id="307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yson@ucl.ac.uk" TargetMode="Externa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covid19/employment-situation-covid19-faq-january-2021.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nny\Desktop\us%20plos%20one%20decod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nny\Desktop\us%20plos%20one%20decod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nny\Desktop\us%20plos%20one%20decod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nny\Desktop\us%20plos%20one%20decod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nny\Desktop\us%20plos%20one%20decod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nny\Desktop\us%20plos%20one%20decod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nny\Desktop\us%20plos%20one%20decode.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Fig. 1  Pain by age in the United States and the OECD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5665860421369204E-2"/>
          <c:y val="7.029612261986895E-2"/>
          <c:w val="0.95121547652909666"/>
          <c:h val="0.85788809431177204"/>
        </c:manualLayout>
      </c:layout>
      <c:lineChart>
        <c:grouping val="standard"/>
        <c:varyColors val="0"/>
        <c:ser>
          <c:idx val="0"/>
          <c:order val="0"/>
          <c:tx>
            <c:strRef>
              <c:f>'chart 1 all '!$B$1</c:f>
              <c:strCache>
                <c:ptCount val="1"/>
                <c:pt idx="0">
                  <c:v>USA</c:v>
                </c:pt>
              </c:strCache>
            </c:strRef>
          </c:tx>
          <c:spPr>
            <a:ln w="28575" cap="rnd">
              <a:solidFill>
                <a:schemeClr val="accent1"/>
              </a:solidFill>
              <a:round/>
            </a:ln>
            <a:effectLst/>
          </c:spPr>
          <c:marker>
            <c:symbol val="none"/>
          </c:marker>
          <c:cat>
            <c:numRef>
              <c:f>'chart 1 all '!$A$2:$A$49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1 all '!$B$2:$B$49</c:f>
              <c:numCache>
                <c:formatCode>General</c:formatCode>
                <c:ptCount val="48"/>
                <c:pt idx="0">
                  <c:v>0.14774950000000001</c:v>
                </c:pt>
                <c:pt idx="1">
                  <c:v>0.15402621</c:v>
                </c:pt>
                <c:pt idx="2">
                  <c:v>0.16139474000000001</c:v>
                </c:pt>
                <c:pt idx="3">
                  <c:v>0.15873323</c:v>
                </c:pt>
                <c:pt idx="4">
                  <c:v>0.16506724</c:v>
                </c:pt>
                <c:pt idx="5">
                  <c:v>0.16491518999999999</c:v>
                </c:pt>
                <c:pt idx="6">
                  <c:v>0.17036494999999999</c:v>
                </c:pt>
                <c:pt idx="7">
                  <c:v>0.16992061</c:v>
                </c:pt>
                <c:pt idx="8">
                  <c:v>0.17203742999999999</c:v>
                </c:pt>
                <c:pt idx="9">
                  <c:v>0.18194457999999999</c:v>
                </c:pt>
                <c:pt idx="10">
                  <c:v>0.17825924000000001</c:v>
                </c:pt>
                <c:pt idx="11">
                  <c:v>0.18053849</c:v>
                </c:pt>
                <c:pt idx="12">
                  <c:v>0.18551690000000001</c:v>
                </c:pt>
                <c:pt idx="13">
                  <c:v>0.18926741</c:v>
                </c:pt>
                <c:pt idx="14">
                  <c:v>0.19182072999999999</c:v>
                </c:pt>
                <c:pt idx="15">
                  <c:v>0.19339746999999999</c:v>
                </c:pt>
                <c:pt idx="16">
                  <c:v>0.19345132000000001</c:v>
                </c:pt>
                <c:pt idx="17">
                  <c:v>0.19551180000000001</c:v>
                </c:pt>
                <c:pt idx="18">
                  <c:v>0.20241544</c:v>
                </c:pt>
                <c:pt idx="19">
                  <c:v>0.20438751999999999</c:v>
                </c:pt>
                <c:pt idx="20">
                  <c:v>0.20669597000000001</c:v>
                </c:pt>
                <c:pt idx="21">
                  <c:v>0.21082363000000001</c:v>
                </c:pt>
                <c:pt idx="22">
                  <c:v>0.21254181</c:v>
                </c:pt>
                <c:pt idx="23">
                  <c:v>0.22093252999999999</c:v>
                </c:pt>
                <c:pt idx="24">
                  <c:v>0.22221677000000001</c:v>
                </c:pt>
                <c:pt idx="25">
                  <c:v>0.23799300000000001</c:v>
                </c:pt>
                <c:pt idx="26">
                  <c:v>0.24046703999999999</c:v>
                </c:pt>
                <c:pt idx="27">
                  <c:v>0.24110947999999999</c:v>
                </c:pt>
                <c:pt idx="28">
                  <c:v>0.25251072000000002</c:v>
                </c:pt>
                <c:pt idx="29">
                  <c:v>0.26008967</c:v>
                </c:pt>
                <c:pt idx="30">
                  <c:v>0.26595967999999998</c:v>
                </c:pt>
                <c:pt idx="31">
                  <c:v>0.27133652000000003</c:v>
                </c:pt>
                <c:pt idx="32">
                  <c:v>0.27225110000000002</c:v>
                </c:pt>
                <c:pt idx="33">
                  <c:v>0.29373001999999998</c:v>
                </c:pt>
                <c:pt idx="34">
                  <c:v>0.28638456000000001</c:v>
                </c:pt>
                <c:pt idx="35">
                  <c:v>0.29681825000000001</c:v>
                </c:pt>
                <c:pt idx="36">
                  <c:v>0.30227783000000003</c:v>
                </c:pt>
                <c:pt idx="37">
                  <c:v>0.29791973999999999</c:v>
                </c:pt>
                <c:pt idx="38">
                  <c:v>0.30885338000000001</c:v>
                </c:pt>
                <c:pt idx="39">
                  <c:v>0.31128006000000003</c:v>
                </c:pt>
                <c:pt idx="40">
                  <c:v>0.31372957000000001</c:v>
                </c:pt>
                <c:pt idx="41">
                  <c:v>0.31332681000000001</c:v>
                </c:pt>
                <c:pt idx="42">
                  <c:v>0.30327334</c:v>
                </c:pt>
                <c:pt idx="43">
                  <c:v>0.31366070000000001</c:v>
                </c:pt>
                <c:pt idx="44">
                  <c:v>0.31052067</c:v>
                </c:pt>
                <c:pt idx="45">
                  <c:v>0.31181817000000001</c:v>
                </c:pt>
                <c:pt idx="46">
                  <c:v>0.30104163</c:v>
                </c:pt>
                <c:pt idx="47">
                  <c:v>0.28615490999999998</c:v>
                </c:pt>
              </c:numCache>
            </c:numRef>
          </c:val>
          <c:smooth val="0"/>
          <c:extLst>
            <c:ext xmlns:c16="http://schemas.microsoft.com/office/drawing/2014/chart" uri="{C3380CC4-5D6E-409C-BE32-E72D297353CC}">
              <c16:uniqueId val="{00000000-313C-4BD7-B776-CFD751A72DEB}"/>
            </c:ext>
          </c:extLst>
        </c:ser>
        <c:ser>
          <c:idx val="1"/>
          <c:order val="1"/>
          <c:tx>
            <c:strRef>
              <c:f>'chart 1 all '!$C$1</c:f>
              <c:strCache>
                <c:ptCount val="1"/>
                <c:pt idx="0">
                  <c:v>OECD</c:v>
                </c:pt>
              </c:strCache>
            </c:strRef>
          </c:tx>
          <c:spPr>
            <a:ln w="28575" cap="rnd">
              <a:solidFill>
                <a:srgbClr val="FF0000"/>
              </a:solidFill>
              <a:prstDash val="dash"/>
              <a:round/>
            </a:ln>
            <a:effectLst/>
          </c:spPr>
          <c:marker>
            <c:symbol val="none"/>
          </c:marker>
          <c:cat>
            <c:numRef>
              <c:f>'chart 1 all '!$A$2:$A$49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1 all '!$C$2:$C$49</c:f>
              <c:numCache>
                <c:formatCode>General</c:formatCode>
                <c:ptCount val="48"/>
                <c:pt idx="0">
                  <c:v>0.15454545</c:v>
                </c:pt>
                <c:pt idx="1">
                  <c:v>0.16996776</c:v>
                </c:pt>
                <c:pt idx="2">
                  <c:v>0.16971173000000001</c:v>
                </c:pt>
                <c:pt idx="3">
                  <c:v>0.17686768999999999</c:v>
                </c:pt>
                <c:pt idx="4">
                  <c:v>0.17794289999999999</c:v>
                </c:pt>
                <c:pt idx="5">
                  <c:v>0.17629294000000001</c:v>
                </c:pt>
                <c:pt idx="6">
                  <c:v>0.18435952</c:v>
                </c:pt>
                <c:pt idx="7">
                  <c:v>0.18000780999999999</c:v>
                </c:pt>
                <c:pt idx="8">
                  <c:v>0.18069727999999999</c:v>
                </c:pt>
                <c:pt idx="9">
                  <c:v>0.17601712999999999</c:v>
                </c:pt>
                <c:pt idx="10">
                  <c:v>0.18414414000000001</c:v>
                </c:pt>
                <c:pt idx="11">
                  <c:v>0.17765363000000001</c:v>
                </c:pt>
                <c:pt idx="12">
                  <c:v>0.18132612000000001</c:v>
                </c:pt>
                <c:pt idx="13">
                  <c:v>0.18302292000000001</c:v>
                </c:pt>
                <c:pt idx="14">
                  <c:v>0.17906258999999999</c:v>
                </c:pt>
                <c:pt idx="15">
                  <c:v>0.19253491</c:v>
                </c:pt>
                <c:pt idx="16">
                  <c:v>0.18823529</c:v>
                </c:pt>
                <c:pt idx="17">
                  <c:v>0.17945725000000001</c:v>
                </c:pt>
                <c:pt idx="18">
                  <c:v>0.19138035</c:v>
                </c:pt>
                <c:pt idx="19">
                  <c:v>0.20243143999999999</c:v>
                </c:pt>
                <c:pt idx="20">
                  <c:v>0.19636546999999999</c:v>
                </c:pt>
                <c:pt idx="21">
                  <c:v>0.18473684000000001</c:v>
                </c:pt>
                <c:pt idx="22">
                  <c:v>0.18928363000000001</c:v>
                </c:pt>
                <c:pt idx="23">
                  <c:v>0.20514883</c:v>
                </c:pt>
                <c:pt idx="24">
                  <c:v>0.19570833000000001</c:v>
                </c:pt>
                <c:pt idx="25">
                  <c:v>0.20071845999999999</c:v>
                </c:pt>
                <c:pt idx="26">
                  <c:v>0.20097172999999999</c:v>
                </c:pt>
                <c:pt idx="27">
                  <c:v>0.21280603000000001</c:v>
                </c:pt>
                <c:pt idx="28">
                  <c:v>0.21583065000000001</c:v>
                </c:pt>
                <c:pt idx="29">
                  <c:v>0.22138229000000001</c:v>
                </c:pt>
                <c:pt idx="30">
                  <c:v>0.22745344000000001</c:v>
                </c:pt>
                <c:pt idx="31">
                  <c:v>0.23223067</c:v>
                </c:pt>
                <c:pt idx="32">
                  <c:v>0.23596420000000001</c:v>
                </c:pt>
                <c:pt idx="33">
                  <c:v>0.24601257000000001</c:v>
                </c:pt>
                <c:pt idx="34">
                  <c:v>0.24596017000000001</c:v>
                </c:pt>
                <c:pt idx="35">
                  <c:v>0.24791840000000001</c:v>
                </c:pt>
                <c:pt idx="36">
                  <c:v>0.24895300000000001</c:v>
                </c:pt>
                <c:pt idx="37">
                  <c:v>0.25417925000000002</c:v>
                </c:pt>
                <c:pt idx="38">
                  <c:v>0.26177556000000002</c:v>
                </c:pt>
                <c:pt idx="39">
                  <c:v>0.25756246999999999</c:v>
                </c:pt>
                <c:pt idx="40">
                  <c:v>0.25975103999999999</c:v>
                </c:pt>
                <c:pt idx="41">
                  <c:v>0.26958892000000001</c:v>
                </c:pt>
                <c:pt idx="42">
                  <c:v>0.27355885000000002</c:v>
                </c:pt>
                <c:pt idx="43">
                  <c:v>0.26484790000000002</c:v>
                </c:pt>
                <c:pt idx="44">
                  <c:v>0.26981245999999998</c:v>
                </c:pt>
                <c:pt idx="45">
                  <c:v>0.27912316999999998</c:v>
                </c:pt>
                <c:pt idx="46">
                  <c:v>0.26777394999999998</c:v>
                </c:pt>
                <c:pt idx="47">
                  <c:v>0.26900803000000001</c:v>
                </c:pt>
              </c:numCache>
            </c:numRef>
          </c:val>
          <c:smooth val="0"/>
          <c:extLst>
            <c:ext xmlns:c16="http://schemas.microsoft.com/office/drawing/2014/chart" uri="{C3380CC4-5D6E-409C-BE32-E72D297353CC}">
              <c16:uniqueId val="{00000001-313C-4BD7-B776-CFD751A72DEB}"/>
            </c:ext>
          </c:extLst>
        </c:ser>
        <c:dLbls>
          <c:showLegendKey val="0"/>
          <c:showVal val="0"/>
          <c:showCatName val="0"/>
          <c:showSerName val="0"/>
          <c:showPercent val="0"/>
          <c:showBubbleSize val="0"/>
        </c:dLbls>
        <c:smooth val="0"/>
        <c:axId val="1434537408"/>
        <c:axId val="1434530336"/>
      </c:lineChart>
      <c:catAx>
        <c:axId val="1434537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4530336"/>
        <c:crosses val="autoZero"/>
        <c:auto val="1"/>
        <c:lblAlgn val="ctr"/>
        <c:lblOffset val="100"/>
        <c:noMultiLvlLbl val="0"/>
      </c:catAx>
      <c:valAx>
        <c:axId val="1434530336"/>
        <c:scaling>
          <c:orientation val="minMax"/>
          <c:min val="0.15000000000000002"/>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4537408"/>
        <c:crosses val="autoZero"/>
        <c:crossBetween val="between"/>
      </c:valAx>
      <c:spPr>
        <a:noFill/>
        <a:ln>
          <a:noFill/>
        </a:ln>
        <a:effectLst/>
      </c:spPr>
    </c:plotArea>
    <c:legend>
      <c:legendPos val="b"/>
      <c:layout>
        <c:manualLayout>
          <c:xMode val="edge"/>
          <c:yMode val="edge"/>
          <c:x val="0.25278940620536233"/>
          <c:y val="0.25159909080042064"/>
          <c:w val="0.164515453212246"/>
          <c:h val="8.72486228300691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Fig. 2.  Pain by Education in USA</a:t>
            </a:r>
          </a:p>
        </c:rich>
      </c:tx>
      <c:layout>
        <c:manualLayout>
          <c:xMode val="edge"/>
          <c:yMode val="edge"/>
          <c:x val="0.35783148056573127"/>
          <c:y val="1.62483320046265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9115971811633198E-2"/>
          <c:y val="7.5848682970014805E-2"/>
          <c:w val="0.94394792554564377"/>
          <c:h val="0.85559213815631097"/>
        </c:manualLayout>
      </c:layout>
      <c:lineChart>
        <c:grouping val="standard"/>
        <c:varyColors val="0"/>
        <c:ser>
          <c:idx val="0"/>
          <c:order val="0"/>
          <c:tx>
            <c:strRef>
              <c:f>'chart 2 us educ'!$B$1</c:f>
              <c:strCache>
                <c:ptCount val="1"/>
                <c:pt idx="0">
                  <c:v>HS Dropout</c:v>
                </c:pt>
              </c:strCache>
            </c:strRef>
          </c:tx>
          <c:spPr>
            <a:ln w="28575" cap="rnd">
              <a:solidFill>
                <a:schemeClr val="accent1"/>
              </a:solidFill>
              <a:round/>
            </a:ln>
            <a:effectLst/>
          </c:spPr>
          <c:marker>
            <c:symbol val="none"/>
          </c:marker>
          <c:cat>
            <c:numRef>
              <c:f>'chart 2 us educ'!$A$2:$A$49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2 us educ'!$B$2:$B$49</c:f>
              <c:numCache>
                <c:formatCode>General</c:formatCode>
                <c:ptCount val="48"/>
                <c:pt idx="0">
                  <c:v>0.16879405</c:v>
                </c:pt>
                <c:pt idx="1">
                  <c:v>0.24995286</c:v>
                </c:pt>
                <c:pt idx="2">
                  <c:v>0.24642916000000001</c:v>
                </c:pt>
                <c:pt idx="3">
                  <c:v>0.28105922999999999</c:v>
                </c:pt>
                <c:pt idx="4">
                  <c:v>0.26812163999999999</c:v>
                </c:pt>
                <c:pt idx="5">
                  <c:v>0.27205311999999998</c:v>
                </c:pt>
                <c:pt idx="6">
                  <c:v>0.25927077999999998</c:v>
                </c:pt>
                <c:pt idx="7">
                  <c:v>0.24139394</c:v>
                </c:pt>
                <c:pt idx="8">
                  <c:v>0.26305317</c:v>
                </c:pt>
                <c:pt idx="9">
                  <c:v>0.28846054999999998</c:v>
                </c:pt>
                <c:pt idx="10">
                  <c:v>0.26018117000000002</c:v>
                </c:pt>
                <c:pt idx="11">
                  <c:v>0.29097822000000001</c:v>
                </c:pt>
                <c:pt idx="12">
                  <c:v>0.27364010999999999</c:v>
                </c:pt>
                <c:pt idx="13">
                  <c:v>0.31852185</c:v>
                </c:pt>
                <c:pt idx="14">
                  <c:v>0.30885952</c:v>
                </c:pt>
                <c:pt idx="15">
                  <c:v>0.29476711</c:v>
                </c:pt>
                <c:pt idx="16">
                  <c:v>0.31941462999999998</c:v>
                </c:pt>
                <c:pt idx="17">
                  <c:v>0.29624137</c:v>
                </c:pt>
                <c:pt idx="18">
                  <c:v>0.31967485000000001</c:v>
                </c:pt>
                <c:pt idx="19">
                  <c:v>0.32160453999999999</c:v>
                </c:pt>
                <c:pt idx="20">
                  <c:v>0.32618269</c:v>
                </c:pt>
                <c:pt idx="21">
                  <c:v>0.35610584000000001</c:v>
                </c:pt>
                <c:pt idx="22">
                  <c:v>0.31986892</c:v>
                </c:pt>
                <c:pt idx="23">
                  <c:v>0.38406195999999998</c:v>
                </c:pt>
                <c:pt idx="24">
                  <c:v>0.35112681000000001</c:v>
                </c:pt>
                <c:pt idx="25">
                  <c:v>0.39516707000000001</c:v>
                </c:pt>
                <c:pt idx="26">
                  <c:v>0.40674154000000001</c:v>
                </c:pt>
                <c:pt idx="27">
                  <c:v>0.39560658999999998</c:v>
                </c:pt>
                <c:pt idx="28">
                  <c:v>0.42696521999999998</c:v>
                </c:pt>
                <c:pt idx="29">
                  <c:v>0.43028256999999998</c:v>
                </c:pt>
                <c:pt idx="30">
                  <c:v>0.44817510999999999</c:v>
                </c:pt>
                <c:pt idx="31">
                  <c:v>0.45585652999999998</c:v>
                </c:pt>
                <c:pt idx="32">
                  <c:v>0.43734483000000002</c:v>
                </c:pt>
                <c:pt idx="33">
                  <c:v>0.49784985999999998</c:v>
                </c:pt>
                <c:pt idx="34">
                  <c:v>0.48842144999999998</c:v>
                </c:pt>
                <c:pt idx="35">
                  <c:v>0.47306010999999998</c:v>
                </c:pt>
                <c:pt idx="36">
                  <c:v>0.50346789999999997</c:v>
                </c:pt>
                <c:pt idx="37">
                  <c:v>0.49023303000000001</c:v>
                </c:pt>
                <c:pt idx="38">
                  <c:v>0.49209414000000001</c:v>
                </c:pt>
                <c:pt idx="39">
                  <c:v>0.50007743999999998</c:v>
                </c:pt>
                <c:pt idx="40">
                  <c:v>0.51741546000000005</c:v>
                </c:pt>
                <c:pt idx="41">
                  <c:v>0.51961818000000004</c:v>
                </c:pt>
                <c:pt idx="42">
                  <c:v>0.47339533</c:v>
                </c:pt>
                <c:pt idx="43">
                  <c:v>0.49588686999999998</c:v>
                </c:pt>
                <c:pt idx="44">
                  <c:v>0.48363186000000002</c:v>
                </c:pt>
                <c:pt idx="45">
                  <c:v>0.48887978999999998</c:v>
                </c:pt>
                <c:pt idx="46">
                  <c:v>0.46446788999999999</c:v>
                </c:pt>
                <c:pt idx="47">
                  <c:v>0.43906325000000002</c:v>
                </c:pt>
              </c:numCache>
            </c:numRef>
          </c:val>
          <c:smooth val="0"/>
          <c:extLst>
            <c:ext xmlns:c16="http://schemas.microsoft.com/office/drawing/2014/chart" uri="{C3380CC4-5D6E-409C-BE32-E72D297353CC}">
              <c16:uniqueId val="{00000000-CFED-41BE-9874-7EBBABC15E9C}"/>
            </c:ext>
          </c:extLst>
        </c:ser>
        <c:ser>
          <c:idx val="1"/>
          <c:order val="1"/>
          <c:tx>
            <c:strRef>
              <c:f>'chart 2 us educ'!$C$1</c:f>
              <c:strCache>
                <c:ptCount val="1"/>
                <c:pt idx="0">
                  <c:v>HS Grraduate</c:v>
                </c:pt>
              </c:strCache>
            </c:strRef>
          </c:tx>
          <c:spPr>
            <a:ln w="28575" cap="rnd">
              <a:solidFill>
                <a:schemeClr val="accent2"/>
              </a:solidFill>
              <a:prstDash val="lgDashDot"/>
              <a:round/>
            </a:ln>
            <a:effectLst/>
          </c:spPr>
          <c:marker>
            <c:symbol val="none"/>
          </c:marker>
          <c:cat>
            <c:numRef>
              <c:f>'chart 2 us educ'!$A$2:$A$49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2 us educ'!$C$2:$C$49</c:f>
              <c:numCache>
                <c:formatCode>General</c:formatCode>
                <c:ptCount val="48"/>
                <c:pt idx="0">
                  <c:v>0.14118741000000001</c:v>
                </c:pt>
                <c:pt idx="1">
                  <c:v>0.15736075999999999</c:v>
                </c:pt>
                <c:pt idx="2">
                  <c:v>0.17750471000000001</c:v>
                </c:pt>
                <c:pt idx="3">
                  <c:v>0.17171115000000001</c:v>
                </c:pt>
                <c:pt idx="4">
                  <c:v>0.18515804</c:v>
                </c:pt>
                <c:pt idx="5">
                  <c:v>0.18767922000000001</c:v>
                </c:pt>
                <c:pt idx="6">
                  <c:v>0.20228613000000001</c:v>
                </c:pt>
                <c:pt idx="7">
                  <c:v>0.19686827000000001</c:v>
                </c:pt>
                <c:pt idx="8">
                  <c:v>0.20048852</c:v>
                </c:pt>
                <c:pt idx="9">
                  <c:v>0.22039159999999999</c:v>
                </c:pt>
                <c:pt idx="10">
                  <c:v>0.21666550000000001</c:v>
                </c:pt>
                <c:pt idx="11">
                  <c:v>0.22653924</c:v>
                </c:pt>
                <c:pt idx="12">
                  <c:v>0.21637877</c:v>
                </c:pt>
                <c:pt idx="13">
                  <c:v>0.22867324999999999</c:v>
                </c:pt>
                <c:pt idx="14">
                  <c:v>0.21968692000000001</c:v>
                </c:pt>
                <c:pt idx="15">
                  <c:v>0.22939897000000001</c:v>
                </c:pt>
                <c:pt idx="16">
                  <c:v>0.22132611999999999</c:v>
                </c:pt>
                <c:pt idx="17">
                  <c:v>0.23018284</c:v>
                </c:pt>
                <c:pt idx="18">
                  <c:v>0.24303886</c:v>
                </c:pt>
                <c:pt idx="19">
                  <c:v>0.24085245</c:v>
                </c:pt>
                <c:pt idx="20">
                  <c:v>0.24416776000000001</c:v>
                </c:pt>
                <c:pt idx="21">
                  <c:v>0.25393190999999998</c:v>
                </c:pt>
                <c:pt idx="22">
                  <c:v>0.25308238999999999</c:v>
                </c:pt>
                <c:pt idx="23">
                  <c:v>0.27267676000000002</c:v>
                </c:pt>
                <c:pt idx="24">
                  <c:v>0.26631187000000001</c:v>
                </c:pt>
                <c:pt idx="25">
                  <c:v>0.27682223</c:v>
                </c:pt>
                <c:pt idx="26">
                  <c:v>0.28160042000000002</c:v>
                </c:pt>
                <c:pt idx="27">
                  <c:v>0.28029179999999998</c:v>
                </c:pt>
                <c:pt idx="28">
                  <c:v>0.29337917000000002</c:v>
                </c:pt>
                <c:pt idx="29">
                  <c:v>0.30122135</c:v>
                </c:pt>
                <c:pt idx="30">
                  <c:v>0.29913198000000002</c:v>
                </c:pt>
                <c:pt idx="31">
                  <c:v>0.30707579000000002</c:v>
                </c:pt>
                <c:pt idx="32">
                  <c:v>0.29645610999999999</c:v>
                </c:pt>
                <c:pt idx="33">
                  <c:v>0.32932565000000003</c:v>
                </c:pt>
                <c:pt idx="34">
                  <c:v>0.30800759999999999</c:v>
                </c:pt>
                <c:pt idx="35">
                  <c:v>0.32629406999999999</c:v>
                </c:pt>
                <c:pt idx="36">
                  <c:v>0.33420903000000002</c:v>
                </c:pt>
                <c:pt idx="37">
                  <c:v>0.32638713000000003</c:v>
                </c:pt>
                <c:pt idx="38">
                  <c:v>0.34439212000000002</c:v>
                </c:pt>
                <c:pt idx="39">
                  <c:v>0.34533192000000001</c:v>
                </c:pt>
                <c:pt idx="40">
                  <c:v>0.34727651999999998</c:v>
                </c:pt>
                <c:pt idx="41">
                  <c:v>0.34926012000000001</c:v>
                </c:pt>
                <c:pt idx="42">
                  <c:v>0.33446749999999997</c:v>
                </c:pt>
                <c:pt idx="43">
                  <c:v>0.33792681000000002</c:v>
                </c:pt>
                <c:pt idx="44">
                  <c:v>0.34308608000000002</c:v>
                </c:pt>
                <c:pt idx="45">
                  <c:v>0.34303412</c:v>
                </c:pt>
                <c:pt idx="46">
                  <c:v>0.32672828999999998</c:v>
                </c:pt>
                <c:pt idx="47">
                  <c:v>0.29736737000000002</c:v>
                </c:pt>
              </c:numCache>
            </c:numRef>
          </c:val>
          <c:smooth val="0"/>
          <c:extLst>
            <c:ext xmlns:c16="http://schemas.microsoft.com/office/drawing/2014/chart" uri="{C3380CC4-5D6E-409C-BE32-E72D297353CC}">
              <c16:uniqueId val="{00000001-CFED-41BE-9874-7EBBABC15E9C}"/>
            </c:ext>
          </c:extLst>
        </c:ser>
        <c:ser>
          <c:idx val="2"/>
          <c:order val="2"/>
          <c:tx>
            <c:strRef>
              <c:f>'chart 2 us educ'!$D$1</c:f>
              <c:strCache>
                <c:ptCount val="1"/>
                <c:pt idx="0">
                  <c:v>Tech/Voc</c:v>
                </c:pt>
              </c:strCache>
            </c:strRef>
          </c:tx>
          <c:spPr>
            <a:ln w="28575" cap="rnd">
              <a:solidFill>
                <a:srgbClr val="FF0000"/>
              </a:solidFill>
              <a:prstDash val="lgDash"/>
              <a:round/>
            </a:ln>
            <a:effectLst/>
          </c:spPr>
          <c:marker>
            <c:symbol val="none"/>
          </c:marker>
          <c:cat>
            <c:numRef>
              <c:f>'chart 2 us educ'!$A$2:$A$49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2 us educ'!$D$2:$D$49</c:f>
              <c:numCache>
                <c:formatCode>General</c:formatCode>
                <c:ptCount val="48"/>
                <c:pt idx="0">
                  <c:v>0.19044133999999999</c:v>
                </c:pt>
                <c:pt idx="1">
                  <c:v>0.18104698</c:v>
                </c:pt>
                <c:pt idx="2">
                  <c:v>0.20703551000000001</c:v>
                </c:pt>
                <c:pt idx="3">
                  <c:v>0.19851611999999999</c:v>
                </c:pt>
                <c:pt idx="4">
                  <c:v>0.20461420999999999</c:v>
                </c:pt>
                <c:pt idx="5">
                  <c:v>0.19173508</c:v>
                </c:pt>
                <c:pt idx="6">
                  <c:v>0.20487052</c:v>
                </c:pt>
                <c:pt idx="7">
                  <c:v>0.20726449999999999</c:v>
                </c:pt>
                <c:pt idx="8">
                  <c:v>0.21553132</c:v>
                </c:pt>
                <c:pt idx="9">
                  <c:v>0.21305376000000001</c:v>
                </c:pt>
                <c:pt idx="10">
                  <c:v>0.21692085</c:v>
                </c:pt>
                <c:pt idx="11">
                  <c:v>0.22024645000000001</c:v>
                </c:pt>
                <c:pt idx="12">
                  <c:v>0.21521493</c:v>
                </c:pt>
                <c:pt idx="13">
                  <c:v>0.21423364</c:v>
                </c:pt>
                <c:pt idx="14">
                  <c:v>0.23351271000000001</c:v>
                </c:pt>
                <c:pt idx="15">
                  <c:v>0.23733538000000001</c:v>
                </c:pt>
                <c:pt idx="16">
                  <c:v>0.21618929000000001</c:v>
                </c:pt>
                <c:pt idx="17">
                  <c:v>0.24480598000000001</c:v>
                </c:pt>
                <c:pt idx="18">
                  <c:v>0.24235498</c:v>
                </c:pt>
                <c:pt idx="19">
                  <c:v>0.25104535</c:v>
                </c:pt>
                <c:pt idx="20">
                  <c:v>0.25165311000000001</c:v>
                </c:pt>
                <c:pt idx="21">
                  <c:v>0.24376875000000001</c:v>
                </c:pt>
                <c:pt idx="22">
                  <c:v>0.23141306</c:v>
                </c:pt>
                <c:pt idx="23">
                  <c:v>0.25053396</c:v>
                </c:pt>
                <c:pt idx="24">
                  <c:v>0.26804232</c:v>
                </c:pt>
                <c:pt idx="25">
                  <c:v>0.27286233999999998</c:v>
                </c:pt>
                <c:pt idx="26">
                  <c:v>0.27503759</c:v>
                </c:pt>
                <c:pt idx="27">
                  <c:v>0.28858157000000001</c:v>
                </c:pt>
                <c:pt idx="28">
                  <c:v>0.29241579000000001</c:v>
                </c:pt>
                <c:pt idx="29">
                  <c:v>0.30383056000000003</c:v>
                </c:pt>
                <c:pt idx="30">
                  <c:v>0.28601689000000002</c:v>
                </c:pt>
                <c:pt idx="31">
                  <c:v>0.31435142999999999</c:v>
                </c:pt>
                <c:pt idx="32">
                  <c:v>0.29894183000000002</c:v>
                </c:pt>
                <c:pt idx="33">
                  <c:v>0.31889484000000001</c:v>
                </c:pt>
                <c:pt idx="34">
                  <c:v>0.33554619000000002</c:v>
                </c:pt>
                <c:pt idx="35">
                  <c:v>0.33160475</c:v>
                </c:pt>
                <c:pt idx="36">
                  <c:v>0.33549498</c:v>
                </c:pt>
                <c:pt idx="37">
                  <c:v>0.34043125000000002</c:v>
                </c:pt>
                <c:pt idx="38">
                  <c:v>0.33752444999999998</c:v>
                </c:pt>
                <c:pt idx="39">
                  <c:v>0.34411142</c:v>
                </c:pt>
                <c:pt idx="40">
                  <c:v>0.35421257</c:v>
                </c:pt>
                <c:pt idx="41">
                  <c:v>0.34826255</c:v>
                </c:pt>
                <c:pt idx="42">
                  <c:v>0.35758769000000001</c:v>
                </c:pt>
                <c:pt idx="43">
                  <c:v>0.35441581999999999</c:v>
                </c:pt>
                <c:pt idx="44">
                  <c:v>0.35842802000000001</c:v>
                </c:pt>
                <c:pt idx="45">
                  <c:v>0.34296972999999997</c:v>
                </c:pt>
                <c:pt idx="46">
                  <c:v>0.30951990000000001</c:v>
                </c:pt>
                <c:pt idx="47">
                  <c:v>0.31368075000000001</c:v>
                </c:pt>
              </c:numCache>
            </c:numRef>
          </c:val>
          <c:smooth val="0"/>
          <c:extLst>
            <c:ext xmlns:c16="http://schemas.microsoft.com/office/drawing/2014/chart" uri="{C3380CC4-5D6E-409C-BE32-E72D297353CC}">
              <c16:uniqueId val="{00000002-CFED-41BE-9874-7EBBABC15E9C}"/>
            </c:ext>
          </c:extLst>
        </c:ser>
        <c:ser>
          <c:idx val="3"/>
          <c:order val="3"/>
          <c:tx>
            <c:strRef>
              <c:f>'chart 2 us educ'!$E$1</c:f>
              <c:strCache>
                <c:ptCount val="1"/>
                <c:pt idx="0">
                  <c:v>Some college</c:v>
                </c:pt>
              </c:strCache>
            </c:strRef>
          </c:tx>
          <c:spPr>
            <a:ln w="28575" cap="rnd">
              <a:solidFill>
                <a:srgbClr val="00B050"/>
              </a:solidFill>
              <a:prstDash val="lgDashDotDot"/>
              <a:round/>
            </a:ln>
            <a:effectLst/>
          </c:spPr>
          <c:marker>
            <c:symbol val="none"/>
          </c:marker>
          <c:cat>
            <c:numRef>
              <c:f>'chart 2 us educ'!$A$2:$A$49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2 us educ'!$E$2:$E$49</c:f>
              <c:numCache>
                <c:formatCode>General</c:formatCode>
                <c:ptCount val="48"/>
                <c:pt idx="0">
                  <c:v>0.12337877</c:v>
                </c:pt>
                <c:pt idx="1">
                  <c:v>0.12814521000000001</c:v>
                </c:pt>
                <c:pt idx="2">
                  <c:v>0.13261993999999999</c:v>
                </c:pt>
                <c:pt idx="3">
                  <c:v>0.13353350999999999</c:v>
                </c:pt>
                <c:pt idx="4">
                  <c:v>0.15673992</c:v>
                </c:pt>
                <c:pt idx="5">
                  <c:v>0.16996416</c:v>
                </c:pt>
                <c:pt idx="6">
                  <c:v>0.18389878000000001</c:v>
                </c:pt>
                <c:pt idx="7">
                  <c:v>0.18578797999999999</c:v>
                </c:pt>
                <c:pt idx="8">
                  <c:v>0.17879766</c:v>
                </c:pt>
                <c:pt idx="9">
                  <c:v>0.19441702999999999</c:v>
                </c:pt>
                <c:pt idx="10">
                  <c:v>0.1947535</c:v>
                </c:pt>
                <c:pt idx="11">
                  <c:v>0.19559763999999999</c:v>
                </c:pt>
                <c:pt idx="12">
                  <c:v>0.20292662</c:v>
                </c:pt>
                <c:pt idx="13">
                  <c:v>0.20272667</c:v>
                </c:pt>
                <c:pt idx="14">
                  <c:v>0.20206270000000001</c:v>
                </c:pt>
                <c:pt idx="15">
                  <c:v>0.21255873</c:v>
                </c:pt>
                <c:pt idx="16">
                  <c:v>0.21746124999999999</c:v>
                </c:pt>
                <c:pt idx="17">
                  <c:v>0.21268218999999999</c:v>
                </c:pt>
                <c:pt idx="18">
                  <c:v>0.21660811999999999</c:v>
                </c:pt>
                <c:pt idx="19">
                  <c:v>0.22643473</c:v>
                </c:pt>
                <c:pt idx="20">
                  <c:v>0.22907731000000001</c:v>
                </c:pt>
                <c:pt idx="21">
                  <c:v>0.23484554999999999</c:v>
                </c:pt>
                <c:pt idx="22">
                  <c:v>0.23212650000000001</c:v>
                </c:pt>
                <c:pt idx="23">
                  <c:v>0.23752733000000001</c:v>
                </c:pt>
                <c:pt idx="24">
                  <c:v>0.24131290999999999</c:v>
                </c:pt>
                <c:pt idx="25">
                  <c:v>0.26530791999999997</c:v>
                </c:pt>
                <c:pt idx="26">
                  <c:v>0.26455507</c:v>
                </c:pt>
                <c:pt idx="27">
                  <c:v>0.25237653999999998</c:v>
                </c:pt>
                <c:pt idx="28">
                  <c:v>0.27060182999999999</c:v>
                </c:pt>
                <c:pt idx="29">
                  <c:v>0.26599012</c:v>
                </c:pt>
                <c:pt idx="30">
                  <c:v>0.28207598</c:v>
                </c:pt>
                <c:pt idx="31">
                  <c:v>0.28485570999999998</c:v>
                </c:pt>
                <c:pt idx="32">
                  <c:v>0.28260738000000002</c:v>
                </c:pt>
                <c:pt idx="33">
                  <c:v>0.30639682000000001</c:v>
                </c:pt>
                <c:pt idx="34">
                  <c:v>0.29421470999999999</c:v>
                </c:pt>
                <c:pt idx="35">
                  <c:v>0.30305124999999999</c:v>
                </c:pt>
                <c:pt idx="36">
                  <c:v>0.30164269999999999</c:v>
                </c:pt>
                <c:pt idx="37">
                  <c:v>0.30784479999999997</c:v>
                </c:pt>
                <c:pt idx="38">
                  <c:v>0.31123395999999998</c:v>
                </c:pt>
                <c:pt idx="39">
                  <c:v>0.31066269000000002</c:v>
                </c:pt>
                <c:pt idx="40">
                  <c:v>0.31374041000000003</c:v>
                </c:pt>
                <c:pt idx="41">
                  <c:v>0.31931679000000002</c:v>
                </c:pt>
                <c:pt idx="42">
                  <c:v>0.32009685999999998</c:v>
                </c:pt>
                <c:pt idx="43">
                  <c:v>0.32792381999999998</c:v>
                </c:pt>
                <c:pt idx="44">
                  <c:v>0.31490509999999999</c:v>
                </c:pt>
                <c:pt idx="45">
                  <c:v>0.31590215999999999</c:v>
                </c:pt>
                <c:pt idx="46">
                  <c:v>0.31151287</c:v>
                </c:pt>
                <c:pt idx="47">
                  <c:v>0.29147657999999999</c:v>
                </c:pt>
              </c:numCache>
            </c:numRef>
          </c:val>
          <c:smooth val="0"/>
          <c:extLst>
            <c:ext xmlns:c16="http://schemas.microsoft.com/office/drawing/2014/chart" uri="{C3380CC4-5D6E-409C-BE32-E72D297353CC}">
              <c16:uniqueId val="{00000003-CFED-41BE-9874-7EBBABC15E9C}"/>
            </c:ext>
          </c:extLst>
        </c:ser>
        <c:ser>
          <c:idx val="4"/>
          <c:order val="4"/>
          <c:tx>
            <c:strRef>
              <c:f>'chart 2 us educ'!$F$1</c:f>
              <c:strCache>
                <c:ptCount val="1"/>
                <c:pt idx="0">
                  <c:v>College grad</c:v>
                </c:pt>
              </c:strCache>
            </c:strRef>
          </c:tx>
          <c:spPr>
            <a:ln w="28575" cap="rnd">
              <a:solidFill>
                <a:srgbClr val="7030A0"/>
              </a:solidFill>
              <a:prstDash val="dash"/>
              <a:round/>
            </a:ln>
            <a:effectLst/>
          </c:spPr>
          <c:marker>
            <c:symbol val="none"/>
          </c:marker>
          <c:cat>
            <c:numRef>
              <c:f>'chart 2 us educ'!$A$2:$A$49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2 us educ'!$F$2:$F$49</c:f>
              <c:numCache>
                <c:formatCode>General</c:formatCode>
                <c:ptCount val="48"/>
                <c:pt idx="0">
                  <c:v>0.15135075000000001</c:v>
                </c:pt>
                <c:pt idx="1">
                  <c:v>0.13873278</c:v>
                </c:pt>
                <c:pt idx="2">
                  <c:v>0.13886006000000001</c:v>
                </c:pt>
                <c:pt idx="3">
                  <c:v>0.11238433</c:v>
                </c:pt>
                <c:pt idx="4">
                  <c:v>0.10570871</c:v>
                </c:pt>
                <c:pt idx="5">
                  <c:v>9.9980410000000006E-2</c:v>
                </c:pt>
                <c:pt idx="6">
                  <c:v>0.10783436</c:v>
                </c:pt>
                <c:pt idx="7">
                  <c:v>0.11285278999999999</c:v>
                </c:pt>
                <c:pt idx="8">
                  <c:v>0.12716809000000001</c:v>
                </c:pt>
                <c:pt idx="9">
                  <c:v>0.117094</c:v>
                </c:pt>
                <c:pt idx="10">
                  <c:v>0.11949375</c:v>
                </c:pt>
                <c:pt idx="11">
                  <c:v>0.11593315</c:v>
                </c:pt>
                <c:pt idx="12">
                  <c:v>0.12257754</c:v>
                </c:pt>
                <c:pt idx="13">
                  <c:v>0.13505553000000001</c:v>
                </c:pt>
                <c:pt idx="14">
                  <c:v>0.13015825</c:v>
                </c:pt>
                <c:pt idx="15">
                  <c:v>0.13504186000000001</c:v>
                </c:pt>
                <c:pt idx="16">
                  <c:v>0.14016555</c:v>
                </c:pt>
                <c:pt idx="17">
                  <c:v>0.13727798999999999</c:v>
                </c:pt>
                <c:pt idx="18">
                  <c:v>0.14506593000000001</c:v>
                </c:pt>
                <c:pt idx="19">
                  <c:v>0.14620008000000001</c:v>
                </c:pt>
                <c:pt idx="20">
                  <c:v>0.14344612000000001</c:v>
                </c:pt>
                <c:pt idx="21">
                  <c:v>0.14038882999999999</c:v>
                </c:pt>
                <c:pt idx="22">
                  <c:v>0.14617964</c:v>
                </c:pt>
                <c:pt idx="23">
                  <c:v>0.15106685</c:v>
                </c:pt>
                <c:pt idx="24">
                  <c:v>0.15163860000000001</c:v>
                </c:pt>
                <c:pt idx="25">
                  <c:v>0.15502066</c:v>
                </c:pt>
                <c:pt idx="26">
                  <c:v>0.16573492000000001</c:v>
                </c:pt>
                <c:pt idx="27">
                  <c:v>0.16322634999999999</c:v>
                </c:pt>
                <c:pt idx="28">
                  <c:v>0.17302444</c:v>
                </c:pt>
                <c:pt idx="29">
                  <c:v>0.18083468</c:v>
                </c:pt>
                <c:pt idx="30">
                  <c:v>0.18659455</c:v>
                </c:pt>
                <c:pt idx="31">
                  <c:v>0.17829980000000001</c:v>
                </c:pt>
                <c:pt idx="32">
                  <c:v>0.18781096</c:v>
                </c:pt>
                <c:pt idx="33">
                  <c:v>0.19300542000000001</c:v>
                </c:pt>
                <c:pt idx="34">
                  <c:v>0.19855487999999999</c:v>
                </c:pt>
                <c:pt idx="35">
                  <c:v>0.20863466</c:v>
                </c:pt>
                <c:pt idx="36">
                  <c:v>0.21589542</c:v>
                </c:pt>
                <c:pt idx="37">
                  <c:v>0.21494906999999999</c:v>
                </c:pt>
                <c:pt idx="38">
                  <c:v>0.22234881000000001</c:v>
                </c:pt>
                <c:pt idx="39">
                  <c:v>0.22807097000000001</c:v>
                </c:pt>
                <c:pt idx="40">
                  <c:v>0.22853482</c:v>
                </c:pt>
                <c:pt idx="41">
                  <c:v>0.23129300999999999</c:v>
                </c:pt>
                <c:pt idx="42">
                  <c:v>0.22081365</c:v>
                </c:pt>
                <c:pt idx="43">
                  <c:v>0.24382873999999999</c:v>
                </c:pt>
                <c:pt idx="44">
                  <c:v>0.23670537</c:v>
                </c:pt>
                <c:pt idx="45">
                  <c:v>0.23561555000000001</c:v>
                </c:pt>
                <c:pt idx="46">
                  <c:v>0.23213075</c:v>
                </c:pt>
                <c:pt idx="47">
                  <c:v>0.21550134000000001</c:v>
                </c:pt>
              </c:numCache>
            </c:numRef>
          </c:val>
          <c:smooth val="0"/>
          <c:extLst>
            <c:ext xmlns:c16="http://schemas.microsoft.com/office/drawing/2014/chart" uri="{C3380CC4-5D6E-409C-BE32-E72D297353CC}">
              <c16:uniqueId val="{00000004-CFED-41BE-9874-7EBBABC15E9C}"/>
            </c:ext>
          </c:extLst>
        </c:ser>
        <c:ser>
          <c:idx val="5"/>
          <c:order val="5"/>
          <c:tx>
            <c:strRef>
              <c:f>'chart 2 us educ'!$G$1</c:f>
              <c:strCache>
                <c:ptCount val="1"/>
                <c:pt idx="0">
                  <c:v>Postgrad</c:v>
                </c:pt>
              </c:strCache>
            </c:strRef>
          </c:tx>
          <c:spPr>
            <a:ln w="28575" cap="rnd">
              <a:solidFill>
                <a:schemeClr val="accent6"/>
              </a:solidFill>
              <a:prstDash val="sysDot"/>
              <a:round/>
            </a:ln>
            <a:effectLst/>
          </c:spPr>
          <c:marker>
            <c:symbol val="none"/>
          </c:marker>
          <c:cat>
            <c:numRef>
              <c:f>'chart 2 us educ'!$A$2:$A$49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2 us educ'!$G$2:$G$49</c:f>
              <c:numCache>
                <c:formatCode>General</c:formatCode>
                <c:ptCount val="48"/>
                <c:pt idx="0">
                  <c:v>0.20483684999999999</c:v>
                </c:pt>
                <c:pt idx="1">
                  <c:v>0.26599888999999999</c:v>
                </c:pt>
                <c:pt idx="2">
                  <c:v>0.16193634000000001</c:v>
                </c:pt>
                <c:pt idx="3">
                  <c:v>0.15746743999999999</c:v>
                </c:pt>
                <c:pt idx="4">
                  <c:v>0.10498663</c:v>
                </c:pt>
                <c:pt idx="5">
                  <c:v>9.6838900000000006E-2</c:v>
                </c:pt>
                <c:pt idx="6">
                  <c:v>9.9169170000000001E-2</c:v>
                </c:pt>
                <c:pt idx="7">
                  <c:v>0.10060576</c:v>
                </c:pt>
                <c:pt idx="8">
                  <c:v>9.3129729999999994E-2</c:v>
                </c:pt>
                <c:pt idx="9">
                  <c:v>0.10867549999999999</c:v>
                </c:pt>
                <c:pt idx="10">
                  <c:v>0.10082023</c:v>
                </c:pt>
                <c:pt idx="11">
                  <c:v>0.10205929</c:v>
                </c:pt>
                <c:pt idx="12">
                  <c:v>0.10254364000000001</c:v>
                </c:pt>
                <c:pt idx="13">
                  <c:v>0.10533636</c:v>
                </c:pt>
                <c:pt idx="14">
                  <c:v>0.11925663</c:v>
                </c:pt>
                <c:pt idx="15">
                  <c:v>0.11451507</c:v>
                </c:pt>
                <c:pt idx="16">
                  <c:v>0.1067557</c:v>
                </c:pt>
                <c:pt idx="17">
                  <c:v>0.10762818</c:v>
                </c:pt>
                <c:pt idx="18">
                  <c:v>0.11986738</c:v>
                </c:pt>
                <c:pt idx="19">
                  <c:v>0.11724200999999999</c:v>
                </c:pt>
                <c:pt idx="20">
                  <c:v>0.11436365</c:v>
                </c:pt>
                <c:pt idx="21">
                  <c:v>0.12691372000000001</c:v>
                </c:pt>
                <c:pt idx="22">
                  <c:v>0.12057742</c:v>
                </c:pt>
                <c:pt idx="23">
                  <c:v>0.13023888</c:v>
                </c:pt>
                <c:pt idx="24">
                  <c:v>0.12870851</c:v>
                </c:pt>
                <c:pt idx="25">
                  <c:v>0.13836527000000001</c:v>
                </c:pt>
                <c:pt idx="26">
                  <c:v>0.13234198999999999</c:v>
                </c:pt>
                <c:pt idx="27">
                  <c:v>0.14491983</c:v>
                </c:pt>
                <c:pt idx="28">
                  <c:v>0.14785035999999999</c:v>
                </c:pt>
                <c:pt idx="29">
                  <c:v>0.15216497000000001</c:v>
                </c:pt>
                <c:pt idx="30">
                  <c:v>0.16115521999999999</c:v>
                </c:pt>
                <c:pt idx="31">
                  <c:v>0.16690411999999999</c:v>
                </c:pt>
                <c:pt idx="32">
                  <c:v>0.16506219999999999</c:v>
                </c:pt>
                <c:pt idx="33">
                  <c:v>0.16950312000000001</c:v>
                </c:pt>
                <c:pt idx="34">
                  <c:v>0.16861677</c:v>
                </c:pt>
                <c:pt idx="35">
                  <c:v>0.17363839</c:v>
                </c:pt>
                <c:pt idx="36">
                  <c:v>0.18297236</c:v>
                </c:pt>
                <c:pt idx="37">
                  <c:v>0.18213840000000001</c:v>
                </c:pt>
                <c:pt idx="38">
                  <c:v>0.19428680000000001</c:v>
                </c:pt>
                <c:pt idx="39">
                  <c:v>0.20041303999999999</c:v>
                </c:pt>
                <c:pt idx="40">
                  <c:v>0.19780289000000001</c:v>
                </c:pt>
                <c:pt idx="41">
                  <c:v>0.19411845999999999</c:v>
                </c:pt>
                <c:pt idx="42">
                  <c:v>0.19576254000000001</c:v>
                </c:pt>
                <c:pt idx="43">
                  <c:v>0.20242811999999999</c:v>
                </c:pt>
                <c:pt idx="44">
                  <c:v>0.20299502</c:v>
                </c:pt>
                <c:pt idx="45">
                  <c:v>0.20503233000000001</c:v>
                </c:pt>
                <c:pt idx="46">
                  <c:v>0.20176334000000001</c:v>
                </c:pt>
                <c:pt idx="47">
                  <c:v>0.19550120000000001</c:v>
                </c:pt>
              </c:numCache>
            </c:numRef>
          </c:val>
          <c:smooth val="0"/>
          <c:extLst>
            <c:ext xmlns:c16="http://schemas.microsoft.com/office/drawing/2014/chart" uri="{C3380CC4-5D6E-409C-BE32-E72D297353CC}">
              <c16:uniqueId val="{00000005-CFED-41BE-9874-7EBBABC15E9C}"/>
            </c:ext>
          </c:extLst>
        </c:ser>
        <c:dLbls>
          <c:showLegendKey val="0"/>
          <c:showVal val="0"/>
          <c:showCatName val="0"/>
          <c:showSerName val="0"/>
          <c:showPercent val="0"/>
          <c:showBubbleSize val="0"/>
        </c:dLbls>
        <c:smooth val="0"/>
        <c:axId val="1385264864"/>
        <c:axId val="1385257376"/>
      </c:lineChart>
      <c:catAx>
        <c:axId val="1385264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85257376"/>
        <c:crosses val="autoZero"/>
        <c:auto val="1"/>
        <c:lblAlgn val="ctr"/>
        <c:lblOffset val="100"/>
        <c:noMultiLvlLbl val="0"/>
      </c:catAx>
      <c:valAx>
        <c:axId val="1385257376"/>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85264864"/>
        <c:crosses val="autoZero"/>
        <c:crossBetween val="between"/>
        <c:majorUnit val="5.000000000000001E-2"/>
      </c:valAx>
      <c:spPr>
        <a:noFill/>
        <a:ln>
          <a:noFill/>
        </a:ln>
        <a:effectLst/>
      </c:spPr>
    </c:plotArea>
    <c:legend>
      <c:legendPos val="b"/>
      <c:layout>
        <c:manualLayout>
          <c:xMode val="edge"/>
          <c:yMode val="edge"/>
          <c:x val="0.10598958448781531"/>
          <c:y val="0.10120903156336228"/>
          <c:w val="0.29775086859657413"/>
          <c:h val="0.1237397748481997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Fig. 3.  Pain by Education Group in OECD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2639515422189968E-2"/>
          <c:y val="8.7515168220504549E-2"/>
          <c:w val="0.9279985497259392"/>
          <c:h val="0.82603251272393463"/>
        </c:manualLayout>
      </c:layout>
      <c:lineChart>
        <c:grouping val="standard"/>
        <c:varyColors val="0"/>
        <c:ser>
          <c:idx val="0"/>
          <c:order val="0"/>
          <c:tx>
            <c:strRef>
              <c:f>'chart 3 oecd educ'!$B$1</c:f>
              <c:strCache>
                <c:ptCount val="1"/>
                <c:pt idx="0">
                  <c:v>College</c:v>
                </c:pt>
              </c:strCache>
            </c:strRef>
          </c:tx>
          <c:spPr>
            <a:ln w="28575" cap="rnd">
              <a:solidFill>
                <a:schemeClr val="accent1"/>
              </a:solidFill>
              <a:round/>
            </a:ln>
            <a:effectLst/>
          </c:spPr>
          <c:marker>
            <c:symbol val="none"/>
          </c:marker>
          <c:cat>
            <c:numRef>
              <c:f>'chart 3 oecd educ'!$A$2:$A$49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3 oecd educ'!$B$2:$B$49</c:f>
              <c:numCache>
                <c:formatCode>General</c:formatCode>
                <c:ptCount val="48"/>
                <c:pt idx="0">
                  <c:v>0.13114754000000001</c:v>
                </c:pt>
                <c:pt idx="1">
                  <c:v>0.14545454999999999</c:v>
                </c:pt>
                <c:pt idx="2">
                  <c:v>0.15942028999999999</c:v>
                </c:pt>
                <c:pt idx="3">
                  <c:v>0.20143885</c:v>
                </c:pt>
                <c:pt idx="4">
                  <c:v>0.14184397000000001</c:v>
                </c:pt>
                <c:pt idx="5">
                  <c:v>0.13584288</c:v>
                </c:pt>
                <c:pt idx="6">
                  <c:v>0.14545454999999999</c:v>
                </c:pt>
                <c:pt idx="7">
                  <c:v>0.17840908999999999</c:v>
                </c:pt>
                <c:pt idx="8">
                  <c:v>0.14819136999999999</c:v>
                </c:pt>
                <c:pt idx="9">
                  <c:v>0.14790286999999999</c:v>
                </c:pt>
                <c:pt idx="10">
                  <c:v>0.15799087000000001</c:v>
                </c:pt>
                <c:pt idx="11">
                  <c:v>0.15313652999999999</c:v>
                </c:pt>
                <c:pt idx="12">
                  <c:v>0.15520505000000001</c:v>
                </c:pt>
                <c:pt idx="13">
                  <c:v>0.16652789000000001</c:v>
                </c:pt>
                <c:pt idx="14">
                  <c:v>0.15074024</c:v>
                </c:pt>
                <c:pt idx="15">
                  <c:v>0.15631263000000001</c:v>
                </c:pt>
                <c:pt idx="16">
                  <c:v>0.16039603999999999</c:v>
                </c:pt>
                <c:pt idx="17">
                  <c:v>0.15738162</c:v>
                </c:pt>
                <c:pt idx="18">
                  <c:v>0.15512266</c:v>
                </c:pt>
                <c:pt idx="19">
                  <c:v>0.16162942999999999</c:v>
                </c:pt>
                <c:pt idx="20">
                  <c:v>0.16361416000000001</c:v>
                </c:pt>
                <c:pt idx="21">
                  <c:v>0.16180203000000001</c:v>
                </c:pt>
                <c:pt idx="22">
                  <c:v>0.14135122</c:v>
                </c:pt>
                <c:pt idx="23">
                  <c:v>0.16609939000000001</c:v>
                </c:pt>
                <c:pt idx="24">
                  <c:v>0.14831804000000001</c:v>
                </c:pt>
                <c:pt idx="25">
                  <c:v>0.16724942000000001</c:v>
                </c:pt>
                <c:pt idx="26">
                  <c:v>0.16480283000000001</c:v>
                </c:pt>
                <c:pt idx="27">
                  <c:v>0.16576087</c:v>
                </c:pt>
                <c:pt idx="28">
                  <c:v>0.16740088</c:v>
                </c:pt>
                <c:pt idx="29">
                  <c:v>0.17291414999999999</c:v>
                </c:pt>
                <c:pt idx="30">
                  <c:v>0.17636684</c:v>
                </c:pt>
                <c:pt idx="31">
                  <c:v>0.18170504000000001</c:v>
                </c:pt>
                <c:pt idx="32">
                  <c:v>0.19904988000000001</c:v>
                </c:pt>
                <c:pt idx="33">
                  <c:v>0.21056195</c:v>
                </c:pt>
                <c:pt idx="34">
                  <c:v>0.20920978000000001</c:v>
                </c:pt>
                <c:pt idx="35">
                  <c:v>0.20099564</c:v>
                </c:pt>
                <c:pt idx="36">
                  <c:v>0.18292683000000001</c:v>
                </c:pt>
                <c:pt idx="37">
                  <c:v>0.21496436999999999</c:v>
                </c:pt>
                <c:pt idx="38">
                  <c:v>0.20534549999999999</c:v>
                </c:pt>
                <c:pt idx="39">
                  <c:v>0.20855262999999999</c:v>
                </c:pt>
                <c:pt idx="40">
                  <c:v>0.20956575999999999</c:v>
                </c:pt>
                <c:pt idx="41">
                  <c:v>0.21030927999999999</c:v>
                </c:pt>
                <c:pt idx="42">
                  <c:v>0.20612356000000001</c:v>
                </c:pt>
                <c:pt idx="43">
                  <c:v>0.20163084000000001</c:v>
                </c:pt>
                <c:pt idx="44">
                  <c:v>0.19177173</c:v>
                </c:pt>
                <c:pt idx="45">
                  <c:v>0.23055746999999999</c:v>
                </c:pt>
                <c:pt idx="46">
                  <c:v>0.20397351</c:v>
                </c:pt>
                <c:pt idx="47">
                  <c:v>0.23335407999999999</c:v>
                </c:pt>
              </c:numCache>
            </c:numRef>
          </c:val>
          <c:smooth val="0"/>
          <c:extLst>
            <c:ext xmlns:c16="http://schemas.microsoft.com/office/drawing/2014/chart" uri="{C3380CC4-5D6E-409C-BE32-E72D297353CC}">
              <c16:uniqueId val="{00000000-28AD-4D85-8341-10AD5C46D68F}"/>
            </c:ext>
          </c:extLst>
        </c:ser>
        <c:ser>
          <c:idx val="1"/>
          <c:order val="1"/>
          <c:tx>
            <c:strRef>
              <c:f>'chart 3 oecd educ'!$C$1</c:f>
              <c:strCache>
                <c:ptCount val="1"/>
                <c:pt idx="0">
                  <c:v>No college</c:v>
                </c:pt>
              </c:strCache>
            </c:strRef>
          </c:tx>
          <c:spPr>
            <a:ln w="28575" cap="rnd">
              <a:solidFill>
                <a:srgbClr val="FF0000"/>
              </a:solidFill>
              <a:prstDash val="dashDot"/>
              <a:round/>
            </a:ln>
            <a:effectLst/>
          </c:spPr>
          <c:marker>
            <c:symbol val="none"/>
          </c:marker>
          <c:cat>
            <c:numRef>
              <c:f>'chart 3 oecd educ'!$A$2:$A$49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3 oecd educ'!$C$2:$C$49</c:f>
              <c:numCache>
                <c:formatCode>General</c:formatCode>
                <c:ptCount val="48"/>
                <c:pt idx="0">
                  <c:v>0.15541126</c:v>
                </c:pt>
                <c:pt idx="1">
                  <c:v>0.17224408999999999</c:v>
                </c:pt>
                <c:pt idx="2">
                  <c:v>0.17162162</c:v>
                </c:pt>
                <c:pt idx="3">
                  <c:v>0.17448602999999999</c:v>
                </c:pt>
                <c:pt idx="4">
                  <c:v>0.18636796999999999</c:v>
                </c:pt>
                <c:pt idx="5">
                  <c:v>0.18812375000000001</c:v>
                </c:pt>
                <c:pt idx="6">
                  <c:v>0.19831433000000001</c:v>
                </c:pt>
                <c:pt idx="7">
                  <c:v>0.18082524</c:v>
                </c:pt>
                <c:pt idx="8">
                  <c:v>0.20069203999999999</c:v>
                </c:pt>
                <c:pt idx="9">
                  <c:v>0.19725434</c:v>
                </c:pt>
                <c:pt idx="10">
                  <c:v>0.19975565000000001</c:v>
                </c:pt>
                <c:pt idx="11">
                  <c:v>0.19188667000000001</c:v>
                </c:pt>
                <c:pt idx="12">
                  <c:v>0.20369470000000001</c:v>
                </c:pt>
                <c:pt idx="13">
                  <c:v>0.19442644000000001</c:v>
                </c:pt>
                <c:pt idx="14">
                  <c:v>0.20009906</c:v>
                </c:pt>
                <c:pt idx="15">
                  <c:v>0.21717172000000001</c:v>
                </c:pt>
                <c:pt idx="16">
                  <c:v>0.21010504999999999</c:v>
                </c:pt>
                <c:pt idx="17">
                  <c:v>0.19522326000000001</c:v>
                </c:pt>
                <c:pt idx="18">
                  <c:v>0.2232334</c:v>
                </c:pt>
                <c:pt idx="19">
                  <c:v>0.23399898</c:v>
                </c:pt>
                <c:pt idx="20">
                  <c:v>0.22326203</c:v>
                </c:pt>
                <c:pt idx="21">
                  <c:v>0.20269017</c:v>
                </c:pt>
                <c:pt idx="22">
                  <c:v>0.22139723</c:v>
                </c:pt>
                <c:pt idx="23">
                  <c:v>0.23217550000000001</c:v>
                </c:pt>
                <c:pt idx="24">
                  <c:v>0.22915964</c:v>
                </c:pt>
                <c:pt idx="25">
                  <c:v>0.22285068</c:v>
                </c:pt>
                <c:pt idx="26">
                  <c:v>0.22526470000000001</c:v>
                </c:pt>
                <c:pt idx="27">
                  <c:v>0.24367089</c:v>
                </c:pt>
                <c:pt idx="28">
                  <c:v>0.24502814000000001</c:v>
                </c:pt>
                <c:pt idx="29">
                  <c:v>0.24965132000000001</c:v>
                </c:pt>
                <c:pt idx="30">
                  <c:v>0.25817211000000001</c:v>
                </c:pt>
                <c:pt idx="31">
                  <c:v>0.26295105000000002</c:v>
                </c:pt>
                <c:pt idx="32">
                  <c:v>0.25771094</c:v>
                </c:pt>
                <c:pt idx="33">
                  <c:v>0.26867983000000001</c:v>
                </c:pt>
                <c:pt idx="34">
                  <c:v>0.26441753000000001</c:v>
                </c:pt>
                <c:pt idx="35">
                  <c:v>0.27336974000000003</c:v>
                </c:pt>
                <c:pt idx="36">
                  <c:v>0.28419508999999998</c:v>
                </c:pt>
                <c:pt idx="37">
                  <c:v>0.27566719000000001</c:v>
                </c:pt>
                <c:pt idx="38">
                  <c:v>0.28938585</c:v>
                </c:pt>
                <c:pt idx="39">
                  <c:v>0.28260869999999999</c:v>
                </c:pt>
                <c:pt idx="40">
                  <c:v>0.28562300000000002</c:v>
                </c:pt>
                <c:pt idx="41">
                  <c:v>0.29877408</c:v>
                </c:pt>
                <c:pt idx="42">
                  <c:v>0.30620762000000001</c:v>
                </c:pt>
                <c:pt idx="43">
                  <c:v>0.29788810999999998</c:v>
                </c:pt>
                <c:pt idx="44">
                  <c:v>0.30537312999999999</c:v>
                </c:pt>
                <c:pt idx="45">
                  <c:v>0.30213821000000002</c:v>
                </c:pt>
                <c:pt idx="46">
                  <c:v>0.29709267</c:v>
                </c:pt>
                <c:pt idx="47">
                  <c:v>0.28234313999999999</c:v>
                </c:pt>
              </c:numCache>
            </c:numRef>
          </c:val>
          <c:smooth val="0"/>
          <c:extLst>
            <c:ext xmlns:c16="http://schemas.microsoft.com/office/drawing/2014/chart" uri="{C3380CC4-5D6E-409C-BE32-E72D297353CC}">
              <c16:uniqueId val="{00000001-28AD-4D85-8341-10AD5C46D68F}"/>
            </c:ext>
          </c:extLst>
        </c:ser>
        <c:dLbls>
          <c:showLegendKey val="0"/>
          <c:showVal val="0"/>
          <c:showCatName val="0"/>
          <c:showSerName val="0"/>
          <c:showPercent val="0"/>
          <c:showBubbleSize val="0"/>
        </c:dLbls>
        <c:smooth val="0"/>
        <c:axId val="1436583456"/>
        <c:axId val="1436585952"/>
      </c:lineChart>
      <c:catAx>
        <c:axId val="1436583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6585952"/>
        <c:crosses val="autoZero"/>
        <c:auto val="1"/>
        <c:lblAlgn val="ctr"/>
        <c:lblOffset val="100"/>
        <c:noMultiLvlLbl val="0"/>
      </c:catAx>
      <c:valAx>
        <c:axId val="1436585952"/>
        <c:scaling>
          <c:orientation val="minMax"/>
          <c:max val="0.32000000000000006"/>
          <c:min val="0.1"/>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6583456"/>
        <c:crosses val="autoZero"/>
        <c:crossBetween val="between"/>
        <c:majorUnit val="2.0000000000000004E-2"/>
      </c:valAx>
      <c:spPr>
        <a:noFill/>
        <a:ln>
          <a:noFill/>
        </a:ln>
        <a:effectLst/>
      </c:spPr>
    </c:plotArea>
    <c:legend>
      <c:legendPos val="b"/>
      <c:layout>
        <c:manualLayout>
          <c:xMode val="edge"/>
          <c:yMode val="edge"/>
          <c:x val="0.1804381257979695"/>
          <c:y val="0.22581822492354564"/>
          <c:w val="0.35397525331287277"/>
          <c:h val="5.1757394752067719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Fig. 4. Pain in the OECD</a:t>
            </a:r>
            <a:r>
              <a:rPr lang="en-US" baseline="0">
                <a:latin typeface="Times New Roman" panose="02020603050405020304" pitchFamily="18" charset="0"/>
                <a:cs typeface="Times New Roman" panose="02020603050405020304" pitchFamily="18" charset="0"/>
              </a:rPr>
              <a:t> and USA for workers and non-workers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099032697639138E-2"/>
          <c:y val="8.6648656678393193E-2"/>
          <c:w val="0.93025434480536484"/>
          <c:h val="0.83217428840449825"/>
        </c:manualLayout>
      </c:layout>
      <c:lineChart>
        <c:grouping val="standard"/>
        <c:varyColors val="0"/>
        <c:ser>
          <c:idx val="0"/>
          <c:order val="0"/>
          <c:tx>
            <c:strRef>
              <c:f>'chart 4 both work non work'!$B$1</c:f>
              <c:strCache>
                <c:ptCount val="1"/>
                <c:pt idx="0">
                  <c:v>OECD non work </c:v>
                </c:pt>
              </c:strCache>
            </c:strRef>
          </c:tx>
          <c:spPr>
            <a:ln w="28575" cap="rnd">
              <a:solidFill>
                <a:schemeClr val="accent1"/>
              </a:solidFill>
              <a:prstDash val="sysDash"/>
              <a:round/>
            </a:ln>
            <a:effectLst/>
          </c:spPr>
          <c:marker>
            <c:symbol val="none"/>
          </c:marker>
          <c:cat>
            <c:numRef>
              <c:f>'chart 4 both work non work'!$A$2:$A$49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4 both work non work'!$B$2:$B$49</c:f>
              <c:numCache>
                <c:formatCode>General</c:formatCode>
                <c:ptCount val="48"/>
                <c:pt idx="0">
                  <c:v>0.1460272</c:v>
                </c:pt>
                <c:pt idx="1">
                  <c:v>0.1496844</c:v>
                </c:pt>
                <c:pt idx="2">
                  <c:v>0.16482583000000001</c:v>
                </c:pt>
                <c:pt idx="3">
                  <c:v>0.15987124</c:v>
                </c:pt>
                <c:pt idx="4">
                  <c:v>0.15670911000000001</c:v>
                </c:pt>
                <c:pt idx="5">
                  <c:v>0.18162392999999999</c:v>
                </c:pt>
                <c:pt idx="6">
                  <c:v>0.19891304000000001</c:v>
                </c:pt>
                <c:pt idx="7">
                  <c:v>0.18109188000000001</c:v>
                </c:pt>
                <c:pt idx="8">
                  <c:v>0.19639935</c:v>
                </c:pt>
                <c:pt idx="9">
                  <c:v>0.19823009</c:v>
                </c:pt>
                <c:pt idx="10">
                  <c:v>0.23162938999999999</c:v>
                </c:pt>
                <c:pt idx="11">
                  <c:v>0.19741697</c:v>
                </c:pt>
                <c:pt idx="12">
                  <c:v>0.24226803999999999</c:v>
                </c:pt>
                <c:pt idx="13">
                  <c:v>0.23769100000000001</c:v>
                </c:pt>
                <c:pt idx="14">
                  <c:v>0.23319027000000001</c:v>
                </c:pt>
                <c:pt idx="15">
                  <c:v>0.24782609</c:v>
                </c:pt>
                <c:pt idx="16">
                  <c:v>0.26099291000000002</c:v>
                </c:pt>
                <c:pt idx="17">
                  <c:v>0.24357034999999999</c:v>
                </c:pt>
                <c:pt idx="18">
                  <c:v>0.31347962000000001</c:v>
                </c:pt>
                <c:pt idx="19">
                  <c:v>0.28639240999999999</c:v>
                </c:pt>
                <c:pt idx="20">
                  <c:v>0.27461859</c:v>
                </c:pt>
                <c:pt idx="21">
                  <c:v>0.26627219000000002</c:v>
                </c:pt>
                <c:pt idx="22">
                  <c:v>0.29112554000000002</c:v>
                </c:pt>
                <c:pt idx="23">
                  <c:v>0.30815710000000002</c:v>
                </c:pt>
                <c:pt idx="24">
                  <c:v>0.28176795999999998</c:v>
                </c:pt>
                <c:pt idx="25">
                  <c:v>0.29102563999999997</c:v>
                </c:pt>
                <c:pt idx="26">
                  <c:v>0.32587064999999998</c:v>
                </c:pt>
                <c:pt idx="27">
                  <c:v>0.32760595999999997</c:v>
                </c:pt>
                <c:pt idx="28">
                  <c:v>0.34451612999999998</c:v>
                </c:pt>
                <c:pt idx="29">
                  <c:v>0.38260870000000002</c:v>
                </c:pt>
                <c:pt idx="30">
                  <c:v>0.37722420000000001</c:v>
                </c:pt>
                <c:pt idx="31">
                  <c:v>0.37080102999999998</c:v>
                </c:pt>
                <c:pt idx="32">
                  <c:v>0.35466460999999999</c:v>
                </c:pt>
                <c:pt idx="33">
                  <c:v>0.36297199000000002</c:v>
                </c:pt>
                <c:pt idx="34">
                  <c:v>0.37730627</c:v>
                </c:pt>
                <c:pt idx="35">
                  <c:v>0.41470588000000003</c:v>
                </c:pt>
                <c:pt idx="36">
                  <c:v>0.38025415000000001</c:v>
                </c:pt>
                <c:pt idx="37">
                  <c:v>0.37137989999999999</c:v>
                </c:pt>
                <c:pt idx="38">
                  <c:v>0.39808362000000003</c:v>
                </c:pt>
                <c:pt idx="39">
                  <c:v>0.36881187999999998</c:v>
                </c:pt>
                <c:pt idx="40">
                  <c:v>0.36449274999999998</c:v>
                </c:pt>
                <c:pt idx="41">
                  <c:v>0.37248089000000001</c:v>
                </c:pt>
                <c:pt idx="42">
                  <c:v>0.35545417000000001</c:v>
                </c:pt>
                <c:pt idx="43">
                  <c:v>0.31339188000000001</c:v>
                </c:pt>
                <c:pt idx="44">
                  <c:v>0.31827269000000002</c:v>
                </c:pt>
                <c:pt idx="45">
                  <c:v>0.32500000000000001</c:v>
                </c:pt>
                <c:pt idx="46">
                  <c:v>0.29451612999999999</c:v>
                </c:pt>
                <c:pt idx="47">
                  <c:v>0.29486486000000001</c:v>
                </c:pt>
              </c:numCache>
            </c:numRef>
          </c:val>
          <c:smooth val="0"/>
          <c:extLst>
            <c:ext xmlns:c16="http://schemas.microsoft.com/office/drawing/2014/chart" uri="{C3380CC4-5D6E-409C-BE32-E72D297353CC}">
              <c16:uniqueId val="{00000000-D099-44B7-B8CA-6B6A54492847}"/>
            </c:ext>
          </c:extLst>
        </c:ser>
        <c:ser>
          <c:idx val="1"/>
          <c:order val="1"/>
          <c:tx>
            <c:strRef>
              <c:f>'chart 4 both work non work'!$C$1</c:f>
              <c:strCache>
                <c:ptCount val="1"/>
                <c:pt idx="0">
                  <c:v>oecd work</c:v>
                </c:pt>
              </c:strCache>
            </c:strRef>
          </c:tx>
          <c:spPr>
            <a:ln w="28575" cap="rnd">
              <a:solidFill>
                <a:srgbClr val="FF0000"/>
              </a:solidFill>
              <a:round/>
            </a:ln>
            <a:effectLst/>
          </c:spPr>
          <c:marker>
            <c:symbol val="none"/>
          </c:marker>
          <c:cat>
            <c:numRef>
              <c:f>'chart 4 both work non work'!$A$2:$A$49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4 both work non work'!$C$2:$C$49</c:f>
              <c:numCache>
                <c:formatCode>General</c:formatCode>
                <c:ptCount val="48"/>
                <c:pt idx="0">
                  <c:v>0.16617791000000001</c:v>
                </c:pt>
                <c:pt idx="1">
                  <c:v>0.19114877999999999</c:v>
                </c:pt>
                <c:pt idx="2">
                  <c:v>0.17418351000000001</c:v>
                </c:pt>
                <c:pt idx="3">
                  <c:v>0.18914729</c:v>
                </c:pt>
                <c:pt idx="4">
                  <c:v>0.19205728999999999</c:v>
                </c:pt>
                <c:pt idx="5">
                  <c:v>0.17338004000000001</c:v>
                </c:pt>
                <c:pt idx="6">
                  <c:v>0.17733473</c:v>
                </c:pt>
                <c:pt idx="7">
                  <c:v>0.17955800999999999</c:v>
                </c:pt>
                <c:pt idx="8">
                  <c:v>0.17518666999999999</c:v>
                </c:pt>
                <c:pt idx="9">
                  <c:v>0.16892655000000001</c:v>
                </c:pt>
                <c:pt idx="10">
                  <c:v>0.17031177</c:v>
                </c:pt>
                <c:pt idx="11">
                  <c:v>0.17265516</c:v>
                </c:pt>
                <c:pt idx="12">
                  <c:v>0.16512504</c:v>
                </c:pt>
                <c:pt idx="13">
                  <c:v>0.16840672000000001</c:v>
                </c:pt>
                <c:pt idx="14">
                  <c:v>0.16585195999999999</c:v>
                </c:pt>
                <c:pt idx="15">
                  <c:v>0.17996044999999999</c:v>
                </c:pt>
                <c:pt idx="16">
                  <c:v>0.17033159</c:v>
                </c:pt>
                <c:pt idx="17">
                  <c:v>0.16413594000000001</c:v>
                </c:pt>
                <c:pt idx="18">
                  <c:v>0.16231343000000001</c:v>
                </c:pt>
                <c:pt idx="19">
                  <c:v>0.18416523000000001</c:v>
                </c:pt>
                <c:pt idx="20">
                  <c:v>0.17895711</c:v>
                </c:pt>
                <c:pt idx="21">
                  <c:v>0.16709346999999999</c:v>
                </c:pt>
                <c:pt idx="22">
                  <c:v>0.16702153</c:v>
                </c:pt>
                <c:pt idx="23">
                  <c:v>0.18291489999999999</c:v>
                </c:pt>
                <c:pt idx="24">
                  <c:v>0.17684109000000001</c:v>
                </c:pt>
                <c:pt idx="25">
                  <c:v>0.18154600000000001</c:v>
                </c:pt>
                <c:pt idx="26">
                  <c:v>0.17400644000000001</c:v>
                </c:pt>
                <c:pt idx="27">
                  <c:v>0.18714797999999999</c:v>
                </c:pt>
                <c:pt idx="28">
                  <c:v>0.18790255</c:v>
                </c:pt>
                <c:pt idx="29">
                  <c:v>0.18745097999999999</c:v>
                </c:pt>
                <c:pt idx="30">
                  <c:v>0.19537602000000001</c:v>
                </c:pt>
                <c:pt idx="31">
                  <c:v>0.20324323999999999</c:v>
                </c:pt>
                <c:pt idx="32">
                  <c:v>0.20420791999999999</c:v>
                </c:pt>
                <c:pt idx="33">
                  <c:v>0.21706360999999999</c:v>
                </c:pt>
                <c:pt idx="34">
                  <c:v>0.21236432</c:v>
                </c:pt>
                <c:pt idx="35">
                  <c:v>0.20295983000000001</c:v>
                </c:pt>
                <c:pt idx="36">
                  <c:v>0.20793892999999999</c:v>
                </c:pt>
                <c:pt idx="37">
                  <c:v>0.21788446</c:v>
                </c:pt>
                <c:pt idx="38">
                  <c:v>0.21653657000000001</c:v>
                </c:pt>
                <c:pt idx="39">
                  <c:v>0.21731343</c:v>
                </c:pt>
                <c:pt idx="40">
                  <c:v>0.21773255999999999</c:v>
                </c:pt>
                <c:pt idx="41">
                  <c:v>0.21963563</c:v>
                </c:pt>
                <c:pt idx="42">
                  <c:v>0.21519362</c:v>
                </c:pt>
                <c:pt idx="43">
                  <c:v>0.22672413999999999</c:v>
                </c:pt>
                <c:pt idx="44">
                  <c:v>0.22050448</c:v>
                </c:pt>
                <c:pt idx="45">
                  <c:v>0.22085308000000001</c:v>
                </c:pt>
                <c:pt idx="46">
                  <c:v>0.22264561999999999</c:v>
                </c:pt>
                <c:pt idx="47">
                  <c:v>0.21113128</c:v>
                </c:pt>
              </c:numCache>
            </c:numRef>
          </c:val>
          <c:smooth val="0"/>
          <c:extLst>
            <c:ext xmlns:c16="http://schemas.microsoft.com/office/drawing/2014/chart" uri="{C3380CC4-5D6E-409C-BE32-E72D297353CC}">
              <c16:uniqueId val="{00000001-D099-44B7-B8CA-6B6A54492847}"/>
            </c:ext>
          </c:extLst>
        </c:ser>
        <c:ser>
          <c:idx val="2"/>
          <c:order val="2"/>
          <c:tx>
            <c:strRef>
              <c:f>'chart 4 both work non work'!$D$1</c:f>
              <c:strCache>
                <c:ptCount val="1"/>
                <c:pt idx="0">
                  <c:v>US non work </c:v>
                </c:pt>
              </c:strCache>
            </c:strRef>
          </c:tx>
          <c:spPr>
            <a:ln w="28575" cap="rnd">
              <a:solidFill>
                <a:srgbClr val="7030A0"/>
              </a:solidFill>
              <a:prstDash val="lgDashDotDot"/>
              <a:round/>
            </a:ln>
            <a:effectLst/>
          </c:spPr>
          <c:marker>
            <c:symbol val="none"/>
          </c:marker>
          <c:cat>
            <c:numRef>
              <c:f>'chart 4 both work non work'!$A$2:$A$49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4 both work non work'!$D$2:$D$49</c:f>
              <c:numCache>
                <c:formatCode>General</c:formatCode>
                <c:ptCount val="48"/>
                <c:pt idx="0">
                  <c:v>0.13843266000000001</c:v>
                </c:pt>
                <c:pt idx="1">
                  <c:v>0.14260115000000001</c:v>
                </c:pt>
                <c:pt idx="2">
                  <c:v>0.1618346</c:v>
                </c:pt>
                <c:pt idx="3">
                  <c:v>0.16441346000000001</c:v>
                </c:pt>
                <c:pt idx="4">
                  <c:v>0.17128478</c:v>
                </c:pt>
                <c:pt idx="5">
                  <c:v>0.19224969</c:v>
                </c:pt>
                <c:pt idx="6">
                  <c:v>0.20935614</c:v>
                </c:pt>
                <c:pt idx="7">
                  <c:v>0.20731917</c:v>
                </c:pt>
                <c:pt idx="8">
                  <c:v>0.21974200999999999</c:v>
                </c:pt>
                <c:pt idx="9">
                  <c:v>0.25423309999999999</c:v>
                </c:pt>
                <c:pt idx="10">
                  <c:v>0.23850289999999999</c:v>
                </c:pt>
                <c:pt idx="11">
                  <c:v>0.26590105000000003</c:v>
                </c:pt>
                <c:pt idx="12">
                  <c:v>0.26756678</c:v>
                </c:pt>
                <c:pt idx="13">
                  <c:v>0.30188844999999997</c:v>
                </c:pt>
                <c:pt idx="14">
                  <c:v>0.29260708000000002</c:v>
                </c:pt>
                <c:pt idx="15">
                  <c:v>0.29144730000000002</c:v>
                </c:pt>
                <c:pt idx="16">
                  <c:v>0.30409670999999999</c:v>
                </c:pt>
                <c:pt idx="17">
                  <c:v>0.31104336999999999</c:v>
                </c:pt>
                <c:pt idx="18">
                  <c:v>0.32678108</c:v>
                </c:pt>
                <c:pt idx="19">
                  <c:v>0.33929195000000001</c:v>
                </c:pt>
                <c:pt idx="20">
                  <c:v>0.35106547999999999</c:v>
                </c:pt>
                <c:pt idx="21">
                  <c:v>0.36397963999999999</c:v>
                </c:pt>
                <c:pt idx="22">
                  <c:v>0.34954454000000001</c:v>
                </c:pt>
                <c:pt idx="23">
                  <c:v>0.39669517999999998</c:v>
                </c:pt>
                <c:pt idx="24">
                  <c:v>0.39096227</c:v>
                </c:pt>
                <c:pt idx="25">
                  <c:v>0.43734121999999997</c:v>
                </c:pt>
                <c:pt idx="26">
                  <c:v>0.42565185999999999</c:v>
                </c:pt>
                <c:pt idx="27">
                  <c:v>0.44135850999999998</c:v>
                </c:pt>
                <c:pt idx="28">
                  <c:v>0.45324413000000002</c:v>
                </c:pt>
                <c:pt idx="29">
                  <c:v>0.46575949</c:v>
                </c:pt>
                <c:pt idx="30">
                  <c:v>0.49485111999999998</c:v>
                </c:pt>
                <c:pt idx="31">
                  <c:v>0.49014901999999999</c:v>
                </c:pt>
                <c:pt idx="32">
                  <c:v>0.48510521000000001</c:v>
                </c:pt>
                <c:pt idx="33">
                  <c:v>0.51868190000000003</c:v>
                </c:pt>
                <c:pt idx="34">
                  <c:v>0.50627531999999997</c:v>
                </c:pt>
                <c:pt idx="35">
                  <c:v>0.52939164000000005</c:v>
                </c:pt>
                <c:pt idx="36">
                  <c:v>0.52672616999999999</c:v>
                </c:pt>
                <c:pt idx="37">
                  <c:v>0.50930027</c:v>
                </c:pt>
                <c:pt idx="38">
                  <c:v>0.51067558999999996</c:v>
                </c:pt>
                <c:pt idx="39">
                  <c:v>0.50332560000000004</c:v>
                </c:pt>
                <c:pt idx="40">
                  <c:v>0.50278367000000002</c:v>
                </c:pt>
                <c:pt idx="41">
                  <c:v>0.48370095000000002</c:v>
                </c:pt>
                <c:pt idx="42">
                  <c:v>0.44824473999999997</c:v>
                </c:pt>
                <c:pt idx="43">
                  <c:v>0.44536993000000002</c:v>
                </c:pt>
                <c:pt idx="44">
                  <c:v>0.41404581000000001</c:v>
                </c:pt>
                <c:pt idx="45">
                  <c:v>0.39597451</c:v>
                </c:pt>
                <c:pt idx="46">
                  <c:v>0.37948200999999998</c:v>
                </c:pt>
                <c:pt idx="47">
                  <c:v>0.34569503000000001</c:v>
                </c:pt>
              </c:numCache>
            </c:numRef>
          </c:val>
          <c:smooth val="0"/>
          <c:extLst>
            <c:ext xmlns:c16="http://schemas.microsoft.com/office/drawing/2014/chart" uri="{C3380CC4-5D6E-409C-BE32-E72D297353CC}">
              <c16:uniqueId val="{00000002-D099-44B7-B8CA-6B6A54492847}"/>
            </c:ext>
          </c:extLst>
        </c:ser>
        <c:ser>
          <c:idx val="3"/>
          <c:order val="3"/>
          <c:tx>
            <c:strRef>
              <c:f>'chart 4 both work non work'!$E$1</c:f>
              <c:strCache>
                <c:ptCount val="1"/>
                <c:pt idx="0">
                  <c:v>US work</c:v>
                </c:pt>
              </c:strCache>
            </c:strRef>
          </c:tx>
          <c:spPr>
            <a:ln w="28575" cap="rnd">
              <a:solidFill>
                <a:srgbClr val="00B050"/>
              </a:solidFill>
              <a:prstDash val="sysDash"/>
              <a:round/>
            </a:ln>
            <a:effectLst/>
          </c:spPr>
          <c:marker>
            <c:symbol val="none"/>
          </c:marker>
          <c:cat>
            <c:numRef>
              <c:f>'chart 4 both work non work'!$A$2:$A$49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4 both work non work'!$E$2:$E$49</c:f>
              <c:numCache>
                <c:formatCode>General</c:formatCode>
                <c:ptCount val="48"/>
                <c:pt idx="0">
                  <c:v>0.15710160000000001</c:v>
                </c:pt>
                <c:pt idx="1">
                  <c:v>0.15888725000000001</c:v>
                </c:pt>
                <c:pt idx="2">
                  <c:v>0.16030614000000001</c:v>
                </c:pt>
                <c:pt idx="3">
                  <c:v>0.16035587000000001</c:v>
                </c:pt>
                <c:pt idx="4">
                  <c:v>0.16446749999999999</c:v>
                </c:pt>
                <c:pt idx="5">
                  <c:v>0.15817289000000001</c:v>
                </c:pt>
                <c:pt idx="6">
                  <c:v>0.15753779000000001</c:v>
                </c:pt>
                <c:pt idx="7">
                  <c:v>0.16177161000000001</c:v>
                </c:pt>
                <c:pt idx="8">
                  <c:v>0.15666547</c:v>
                </c:pt>
                <c:pt idx="9">
                  <c:v>0.16024174999999999</c:v>
                </c:pt>
                <c:pt idx="10">
                  <c:v>0.1641106</c:v>
                </c:pt>
                <c:pt idx="11">
                  <c:v>0.15637218</c:v>
                </c:pt>
                <c:pt idx="12">
                  <c:v>0.16469812</c:v>
                </c:pt>
                <c:pt idx="13">
                  <c:v>0.16421886999999999</c:v>
                </c:pt>
                <c:pt idx="14">
                  <c:v>0.16663196999999999</c:v>
                </c:pt>
                <c:pt idx="15">
                  <c:v>0.16873874999999999</c:v>
                </c:pt>
                <c:pt idx="16">
                  <c:v>0.16729795</c:v>
                </c:pt>
                <c:pt idx="17">
                  <c:v>0.16657738999999999</c:v>
                </c:pt>
                <c:pt idx="18">
                  <c:v>0.16704388000000001</c:v>
                </c:pt>
                <c:pt idx="19">
                  <c:v>0.17360131000000001</c:v>
                </c:pt>
                <c:pt idx="20">
                  <c:v>0.17444103</c:v>
                </c:pt>
                <c:pt idx="21">
                  <c:v>0.16933156999999999</c:v>
                </c:pt>
                <c:pt idx="22">
                  <c:v>0.17776655</c:v>
                </c:pt>
                <c:pt idx="23">
                  <c:v>0.17896870000000001</c:v>
                </c:pt>
                <c:pt idx="24">
                  <c:v>0.17481898000000001</c:v>
                </c:pt>
                <c:pt idx="25">
                  <c:v>0.18952421999999999</c:v>
                </c:pt>
                <c:pt idx="26">
                  <c:v>0.19093072</c:v>
                </c:pt>
                <c:pt idx="27">
                  <c:v>0.18653409000000001</c:v>
                </c:pt>
                <c:pt idx="28">
                  <c:v>0.19690616999999999</c:v>
                </c:pt>
                <c:pt idx="29">
                  <c:v>0.20129860999999999</c:v>
                </c:pt>
                <c:pt idx="30">
                  <c:v>0.19738531000000001</c:v>
                </c:pt>
                <c:pt idx="31">
                  <c:v>0.20165132</c:v>
                </c:pt>
                <c:pt idx="32">
                  <c:v>0.20063096999999999</c:v>
                </c:pt>
                <c:pt idx="33">
                  <c:v>0.21502687000000001</c:v>
                </c:pt>
                <c:pt idx="34">
                  <c:v>0.20809572000000001</c:v>
                </c:pt>
                <c:pt idx="35">
                  <c:v>0.20732134999999999</c:v>
                </c:pt>
                <c:pt idx="36">
                  <c:v>0.21898711000000001</c:v>
                </c:pt>
                <c:pt idx="37">
                  <c:v>0.21054016</c:v>
                </c:pt>
                <c:pt idx="38">
                  <c:v>0.22316812999999999</c:v>
                </c:pt>
                <c:pt idx="39">
                  <c:v>0.2216989</c:v>
                </c:pt>
                <c:pt idx="40">
                  <c:v>0.21921992000000001</c:v>
                </c:pt>
                <c:pt idx="41">
                  <c:v>0.21933208000000001</c:v>
                </c:pt>
                <c:pt idx="42">
                  <c:v>0.21195985000000001</c:v>
                </c:pt>
                <c:pt idx="43">
                  <c:v>0.22362013</c:v>
                </c:pt>
                <c:pt idx="44">
                  <c:v>0.21757310999999999</c:v>
                </c:pt>
                <c:pt idx="45">
                  <c:v>0.22217606000000001</c:v>
                </c:pt>
                <c:pt idx="46">
                  <c:v>0.21166029</c:v>
                </c:pt>
                <c:pt idx="47">
                  <c:v>0.19845626</c:v>
                </c:pt>
              </c:numCache>
            </c:numRef>
          </c:val>
          <c:smooth val="0"/>
          <c:extLst>
            <c:ext xmlns:c16="http://schemas.microsoft.com/office/drawing/2014/chart" uri="{C3380CC4-5D6E-409C-BE32-E72D297353CC}">
              <c16:uniqueId val="{00000003-D099-44B7-B8CA-6B6A54492847}"/>
            </c:ext>
          </c:extLst>
        </c:ser>
        <c:dLbls>
          <c:showLegendKey val="0"/>
          <c:showVal val="0"/>
          <c:showCatName val="0"/>
          <c:showSerName val="0"/>
          <c:showPercent val="0"/>
          <c:showBubbleSize val="0"/>
        </c:dLbls>
        <c:smooth val="0"/>
        <c:axId val="1714844672"/>
        <c:axId val="1714862144"/>
      </c:lineChart>
      <c:catAx>
        <c:axId val="1714844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14862144"/>
        <c:crosses val="autoZero"/>
        <c:auto val="1"/>
        <c:lblAlgn val="ctr"/>
        <c:lblOffset val="100"/>
        <c:noMultiLvlLbl val="0"/>
      </c:catAx>
      <c:valAx>
        <c:axId val="1714862144"/>
        <c:scaling>
          <c:orientation val="minMax"/>
          <c:max val="0.55000000000000004"/>
          <c:min val="0.1"/>
        </c:scaling>
        <c:delete val="0"/>
        <c:axPos val="l"/>
        <c:numFmt formatCode="General" sourceLinked="1"/>
        <c:majorTickMark val="in"/>
        <c:minorTickMark val="none"/>
        <c:tickLblPos val="nextTo"/>
        <c:spPr>
          <a:noFill/>
          <a:ln>
            <a:solidFill>
              <a:srgbClr val="7030A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14844672"/>
        <c:crosses val="autoZero"/>
        <c:crossBetween val="between"/>
      </c:valAx>
      <c:spPr>
        <a:noFill/>
        <a:ln>
          <a:noFill/>
        </a:ln>
        <a:effectLst/>
      </c:spPr>
    </c:plotArea>
    <c:legend>
      <c:legendPos val="b"/>
      <c:layout>
        <c:manualLayout>
          <c:xMode val="edge"/>
          <c:yMode val="edge"/>
          <c:x val="8.9836948130844252E-2"/>
          <c:y val="0.12661246030627055"/>
          <c:w val="0.25084600358459025"/>
          <c:h val="0.2157218352649278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Fig. 5. Pain Among Workers</a:t>
            </a:r>
            <a:r>
              <a:rPr lang="en-US" baseline="0">
                <a:latin typeface="Times New Roman" panose="02020603050405020304" pitchFamily="18" charset="0"/>
                <a:cs typeface="Times New Roman" panose="02020603050405020304" pitchFamily="18" charset="0"/>
              </a:rPr>
              <a:t> by Education in the USA and OECD</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7265827752839306E-2"/>
          <c:y val="0.10295899022173675"/>
          <c:w val="0.94902700713812638"/>
          <c:h val="0.81668097290124997"/>
        </c:manualLayout>
      </c:layout>
      <c:lineChart>
        <c:grouping val="standard"/>
        <c:varyColors val="0"/>
        <c:ser>
          <c:idx val="0"/>
          <c:order val="0"/>
          <c:tx>
            <c:strRef>
              <c:f>'chart 5 work and college'!$B$1</c:f>
              <c:strCache>
                <c:ptCount val="1"/>
                <c:pt idx="0">
                  <c:v>USA no college</c:v>
                </c:pt>
              </c:strCache>
            </c:strRef>
          </c:tx>
          <c:spPr>
            <a:ln w="28575" cap="rnd">
              <a:solidFill>
                <a:schemeClr val="accent1"/>
              </a:solidFill>
              <a:round/>
            </a:ln>
            <a:effectLst/>
          </c:spPr>
          <c:marker>
            <c:symbol val="none"/>
          </c:marker>
          <c:cat>
            <c:numRef>
              <c:f>'chart 5 work and college'!$A$2:$A$49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5 work and college'!$B$2:$B$49</c:f>
              <c:numCache>
                <c:formatCode>General</c:formatCode>
                <c:ptCount val="48"/>
                <c:pt idx="0">
                  <c:v>0.16198013</c:v>
                </c:pt>
                <c:pt idx="1">
                  <c:v>0.17634495</c:v>
                </c:pt>
                <c:pt idx="2">
                  <c:v>0.18640999999999999</c:v>
                </c:pt>
                <c:pt idx="3">
                  <c:v>0.19290856000000001</c:v>
                </c:pt>
                <c:pt idx="4">
                  <c:v>0.20416159</c:v>
                </c:pt>
                <c:pt idx="5">
                  <c:v>0.20213111</c:v>
                </c:pt>
                <c:pt idx="6">
                  <c:v>0.20354252</c:v>
                </c:pt>
                <c:pt idx="7">
                  <c:v>0.20457849</c:v>
                </c:pt>
                <c:pt idx="8">
                  <c:v>0.19846621</c:v>
                </c:pt>
                <c:pt idx="9">
                  <c:v>0.21059700000000001</c:v>
                </c:pt>
                <c:pt idx="10">
                  <c:v>0.2180386</c:v>
                </c:pt>
                <c:pt idx="11">
                  <c:v>0.21245043</c:v>
                </c:pt>
                <c:pt idx="12">
                  <c:v>0.20411499</c:v>
                </c:pt>
                <c:pt idx="13">
                  <c:v>0.21425060000000001</c:v>
                </c:pt>
                <c:pt idx="14">
                  <c:v>0.2157</c:v>
                </c:pt>
                <c:pt idx="15">
                  <c:v>0.21416528000000001</c:v>
                </c:pt>
                <c:pt idx="16">
                  <c:v>0.21050109</c:v>
                </c:pt>
                <c:pt idx="17">
                  <c:v>0.21675242</c:v>
                </c:pt>
                <c:pt idx="18">
                  <c:v>0.21526975000000001</c:v>
                </c:pt>
                <c:pt idx="19">
                  <c:v>0.22028919</c:v>
                </c:pt>
                <c:pt idx="20">
                  <c:v>0.22053608999999999</c:v>
                </c:pt>
                <c:pt idx="21">
                  <c:v>0.21995079000000001</c:v>
                </c:pt>
                <c:pt idx="22">
                  <c:v>0.22278455999999999</c:v>
                </c:pt>
                <c:pt idx="23">
                  <c:v>0.23435629999999999</c:v>
                </c:pt>
                <c:pt idx="24">
                  <c:v>0.21691635000000001</c:v>
                </c:pt>
                <c:pt idx="25">
                  <c:v>0.24247709000000001</c:v>
                </c:pt>
                <c:pt idx="26">
                  <c:v>0.24133373999999999</c:v>
                </c:pt>
                <c:pt idx="27">
                  <c:v>0.23450636</c:v>
                </c:pt>
                <c:pt idx="28">
                  <c:v>0.24555278</c:v>
                </c:pt>
                <c:pt idx="29">
                  <c:v>0.24798972999999999</c:v>
                </c:pt>
                <c:pt idx="30">
                  <c:v>0.23303103</c:v>
                </c:pt>
                <c:pt idx="31">
                  <c:v>0.24569157999999999</c:v>
                </c:pt>
                <c:pt idx="32">
                  <c:v>0.23411699999999999</c:v>
                </c:pt>
                <c:pt idx="33">
                  <c:v>0.25948708999999998</c:v>
                </c:pt>
                <c:pt idx="34">
                  <c:v>0.24894521</c:v>
                </c:pt>
                <c:pt idx="35">
                  <c:v>0.23881206999999999</c:v>
                </c:pt>
                <c:pt idx="36">
                  <c:v>0.26097767999999999</c:v>
                </c:pt>
                <c:pt idx="37">
                  <c:v>0.24170685</c:v>
                </c:pt>
                <c:pt idx="38">
                  <c:v>0.25605422</c:v>
                </c:pt>
                <c:pt idx="39">
                  <c:v>0.25503220999999998</c:v>
                </c:pt>
                <c:pt idx="40">
                  <c:v>0.25368953</c:v>
                </c:pt>
                <c:pt idx="41">
                  <c:v>0.25648411999999998</c:v>
                </c:pt>
                <c:pt idx="42">
                  <c:v>0.23898905000000001</c:v>
                </c:pt>
                <c:pt idx="43">
                  <c:v>0.24815503999999999</c:v>
                </c:pt>
                <c:pt idx="44">
                  <c:v>0.25133172999999998</c:v>
                </c:pt>
                <c:pt idx="45">
                  <c:v>0.26710240000000002</c:v>
                </c:pt>
                <c:pt idx="46">
                  <c:v>0.24170660999999999</c:v>
                </c:pt>
                <c:pt idx="47">
                  <c:v>0.22105195</c:v>
                </c:pt>
              </c:numCache>
            </c:numRef>
          </c:val>
          <c:smooth val="0"/>
          <c:extLst>
            <c:ext xmlns:c16="http://schemas.microsoft.com/office/drawing/2014/chart" uri="{C3380CC4-5D6E-409C-BE32-E72D297353CC}">
              <c16:uniqueId val="{00000000-5334-4BA5-BED0-3BCEA78450E3}"/>
            </c:ext>
          </c:extLst>
        </c:ser>
        <c:ser>
          <c:idx val="1"/>
          <c:order val="1"/>
          <c:tx>
            <c:strRef>
              <c:f>'chart 5 work and college'!$C$1</c:f>
              <c:strCache>
                <c:ptCount val="1"/>
                <c:pt idx="0">
                  <c:v>USA some college</c:v>
                </c:pt>
              </c:strCache>
            </c:strRef>
          </c:tx>
          <c:spPr>
            <a:ln w="28575" cap="rnd">
              <a:solidFill>
                <a:schemeClr val="accent2"/>
              </a:solidFill>
              <a:prstDash val="lgDash"/>
              <a:round/>
            </a:ln>
            <a:effectLst/>
          </c:spPr>
          <c:marker>
            <c:symbol val="none"/>
          </c:marker>
          <c:cat>
            <c:numRef>
              <c:f>'chart 5 work and college'!$A$2:$A$49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5 work and college'!$C$2:$C$49</c:f>
              <c:numCache>
                <c:formatCode>General</c:formatCode>
                <c:ptCount val="48"/>
                <c:pt idx="0">
                  <c:v>0.13216248</c:v>
                </c:pt>
                <c:pt idx="1">
                  <c:v>0.13723837</c:v>
                </c:pt>
                <c:pt idx="2">
                  <c:v>0.13714751999999999</c:v>
                </c:pt>
                <c:pt idx="3">
                  <c:v>0.13618741000000001</c:v>
                </c:pt>
                <c:pt idx="4">
                  <c:v>0.13990303000000001</c:v>
                </c:pt>
                <c:pt idx="5">
                  <c:v>0.13121525000000001</c:v>
                </c:pt>
                <c:pt idx="6">
                  <c:v>0.13303003999999999</c:v>
                </c:pt>
                <c:pt idx="7">
                  <c:v>0.13689322000000001</c:v>
                </c:pt>
                <c:pt idx="8">
                  <c:v>0.13327232</c:v>
                </c:pt>
                <c:pt idx="9">
                  <c:v>0.13343877000000001</c:v>
                </c:pt>
                <c:pt idx="10">
                  <c:v>0.13378449000000001</c:v>
                </c:pt>
                <c:pt idx="11">
                  <c:v>0.12825391</c:v>
                </c:pt>
                <c:pt idx="12">
                  <c:v>0.13978291000000001</c:v>
                </c:pt>
                <c:pt idx="13">
                  <c:v>0.13792281000000001</c:v>
                </c:pt>
                <c:pt idx="14">
                  <c:v>0.13716434999999999</c:v>
                </c:pt>
                <c:pt idx="15">
                  <c:v>0.14341825999999999</c:v>
                </c:pt>
                <c:pt idx="16">
                  <c:v>0.14354641000000001</c:v>
                </c:pt>
                <c:pt idx="17">
                  <c:v>0.13688786999999999</c:v>
                </c:pt>
                <c:pt idx="18">
                  <c:v>0.14129894000000001</c:v>
                </c:pt>
                <c:pt idx="19">
                  <c:v>0.14888894999999999</c:v>
                </c:pt>
                <c:pt idx="20">
                  <c:v>0.14847192000000001</c:v>
                </c:pt>
                <c:pt idx="21">
                  <c:v>0.14313049999999999</c:v>
                </c:pt>
                <c:pt idx="22">
                  <c:v>0.14884417</c:v>
                </c:pt>
                <c:pt idx="23">
                  <c:v>0.15147476000000001</c:v>
                </c:pt>
                <c:pt idx="24">
                  <c:v>0.15060003999999999</c:v>
                </c:pt>
                <c:pt idx="25">
                  <c:v>0.15914006999999999</c:v>
                </c:pt>
                <c:pt idx="26">
                  <c:v>0.16287107000000001</c:v>
                </c:pt>
                <c:pt idx="27">
                  <c:v>0.15836565</c:v>
                </c:pt>
                <c:pt idx="28">
                  <c:v>0.17054874</c:v>
                </c:pt>
                <c:pt idx="29">
                  <c:v>0.17195137999999999</c:v>
                </c:pt>
                <c:pt idx="30">
                  <c:v>0.17453898000000001</c:v>
                </c:pt>
                <c:pt idx="31">
                  <c:v>0.17427804</c:v>
                </c:pt>
                <c:pt idx="32">
                  <c:v>0.17558935000000001</c:v>
                </c:pt>
                <c:pt idx="33">
                  <c:v>0.18485382</c:v>
                </c:pt>
                <c:pt idx="34">
                  <c:v>0.17932993</c:v>
                </c:pt>
                <c:pt idx="35">
                  <c:v>0.18446007</c:v>
                </c:pt>
                <c:pt idx="36">
                  <c:v>0.19086365</c:v>
                </c:pt>
                <c:pt idx="37">
                  <c:v>0.19018241</c:v>
                </c:pt>
                <c:pt idx="38">
                  <c:v>0.2018382</c:v>
                </c:pt>
                <c:pt idx="39">
                  <c:v>0.20000095000000001</c:v>
                </c:pt>
                <c:pt idx="40">
                  <c:v>0.19749673000000001</c:v>
                </c:pt>
                <c:pt idx="41">
                  <c:v>0.19691687999999999</c:v>
                </c:pt>
                <c:pt idx="42">
                  <c:v>0.19640062</c:v>
                </c:pt>
                <c:pt idx="43">
                  <c:v>0.20941874999999999</c:v>
                </c:pt>
                <c:pt idx="44">
                  <c:v>0.19943762000000001</c:v>
                </c:pt>
                <c:pt idx="45">
                  <c:v>0.19903190000000001</c:v>
                </c:pt>
                <c:pt idx="46">
                  <c:v>0.19538412999999999</c:v>
                </c:pt>
                <c:pt idx="47">
                  <c:v>0.18617934999999999</c:v>
                </c:pt>
              </c:numCache>
            </c:numRef>
          </c:val>
          <c:smooth val="0"/>
          <c:extLst>
            <c:ext xmlns:c16="http://schemas.microsoft.com/office/drawing/2014/chart" uri="{C3380CC4-5D6E-409C-BE32-E72D297353CC}">
              <c16:uniqueId val="{00000001-5334-4BA5-BED0-3BCEA78450E3}"/>
            </c:ext>
          </c:extLst>
        </c:ser>
        <c:ser>
          <c:idx val="2"/>
          <c:order val="2"/>
          <c:tx>
            <c:strRef>
              <c:f>'chart 5 work and college'!$D$1</c:f>
              <c:strCache>
                <c:ptCount val="1"/>
                <c:pt idx="0">
                  <c:v>OECD no college</c:v>
                </c:pt>
              </c:strCache>
            </c:strRef>
          </c:tx>
          <c:spPr>
            <a:ln w="28575" cap="rnd">
              <a:solidFill>
                <a:srgbClr val="92D050"/>
              </a:solidFill>
              <a:prstDash val="dash"/>
              <a:round/>
            </a:ln>
            <a:effectLst/>
          </c:spPr>
          <c:marker>
            <c:symbol val="none"/>
          </c:marker>
          <c:cat>
            <c:numRef>
              <c:f>'chart 5 work and college'!$A$2:$A$49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5 work and college'!$D$2:$D$49</c:f>
              <c:numCache>
                <c:formatCode>General</c:formatCode>
                <c:ptCount val="48"/>
                <c:pt idx="0">
                  <c:v>0.1678608</c:v>
                </c:pt>
                <c:pt idx="1">
                  <c:v>0.19580420000000001</c:v>
                </c:pt>
                <c:pt idx="2">
                  <c:v>0.17606838</c:v>
                </c:pt>
                <c:pt idx="3">
                  <c:v>0.19099099</c:v>
                </c:pt>
                <c:pt idx="4">
                  <c:v>0.20461783</c:v>
                </c:pt>
                <c:pt idx="5">
                  <c:v>0.18471338000000001</c:v>
                </c:pt>
                <c:pt idx="6">
                  <c:v>0.19036697</c:v>
                </c:pt>
                <c:pt idx="7">
                  <c:v>0.17996454000000001</c:v>
                </c:pt>
                <c:pt idx="8">
                  <c:v>0.19822485000000001</c:v>
                </c:pt>
                <c:pt idx="9">
                  <c:v>0.19061876</c:v>
                </c:pt>
                <c:pt idx="10">
                  <c:v>0.18543045999999999</c:v>
                </c:pt>
                <c:pt idx="11">
                  <c:v>0.18983051000000001</c:v>
                </c:pt>
                <c:pt idx="12">
                  <c:v>0.17915308999999999</c:v>
                </c:pt>
                <c:pt idx="13">
                  <c:v>0.17857143</c:v>
                </c:pt>
                <c:pt idx="14">
                  <c:v>0.18552036</c:v>
                </c:pt>
                <c:pt idx="15">
                  <c:v>0.20493247000000001</c:v>
                </c:pt>
                <c:pt idx="16">
                  <c:v>0.19165579999999999</c:v>
                </c:pt>
                <c:pt idx="17">
                  <c:v>0.17346939</c:v>
                </c:pt>
                <c:pt idx="18">
                  <c:v>0.18667592</c:v>
                </c:pt>
                <c:pt idx="19">
                  <c:v>0.21386139000000001</c:v>
                </c:pt>
                <c:pt idx="20">
                  <c:v>0.20499716000000001</c:v>
                </c:pt>
                <c:pt idx="21">
                  <c:v>0.18053097000000001</c:v>
                </c:pt>
                <c:pt idx="22">
                  <c:v>0.19734589</c:v>
                </c:pt>
                <c:pt idx="23">
                  <c:v>0.20174418999999999</c:v>
                </c:pt>
                <c:pt idx="24">
                  <c:v>0.20701602</c:v>
                </c:pt>
                <c:pt idx="25">
                  <c:v>0.19796709000000001</c:v>
                </c:pt>
                <c:pt idx="26">
                  <c:v>0.19207458999999999</c:v>
                </c:pt>
                <c:pt idx="27">
                  <c:v>0.21704035999999999</c:v>
                </c:pt>
                <c:pt idx="28">
                  <c:v>0.20865385</c:v>
                </c:pt>
                <c:pt idx="29">
                  <c:v>0.21061947</c:v>
                </c:pt>
                <c:pt idx="30">
                  <c:v>0.21878966999999999</c:v>
                </c:pt>
                <c:pt idx="31">
                  <c:v>0.22262443000000001</c:v>
                </c:pt>
                <c:pt idx="32">
                  <c:v>0.22369314000000001</c:v>
                </c:pt>
                <c:pt idx="33">
                  <c:v>0.23532389000000001</c:v>
                </c:pt>
                <c:pt idx="34">
                  <c:v>0.22937168999999999</c:v>
                </c:pt>
                <c:pt idx="35">
                  <c:v>0.22284482999999999</c:v>
                </c:pt>
                <c:pt idx="36">
                  <c:v>0.23420647</c:v>
                </c:pt>
                <c:pt idx="37">
                  <c:v>0.23683065</c:v>
                </c:pt>
                <c:pt idx="38">
                  <c:v>0.24311712999999999</c:v>
                </c:pt>
                <c:pt idx="39">
                  <c:v>0.23572473999999999</c:v>
                </c:pt>
                <c:pt idx="40">
                  <c:v>0.23784557000000001</c:v>
                </c:pt>
                <c:pt idx="41">
                  <c:v>0.24239008000000001</c:v>
                </c:pt>
                <c:pt idx="42">
                  <c:v>0.23457395</c:v>
                </c:pt>
                <c:pt idx="43">
                  <c:v>0.25939306000000001</c:v>
                </c:pt>
                <c:pt idx="44">
                  <c:v>0.25691166999999998</c:v>
                </c:pt>
                <c:pt idx="45">
                  <c:v>0.24031621</c:v>
                </c:pt>
                <c:pt idx="46">
                  <c:v>0.25</c:v>
                </c:pt>
                <c:pt idx="47">
                  <c:v>0.22567287999999999</c:v>
                </c:pt>
              </c:numCache>
            </c:numRef>
          </c:val>
          <c:smooth val="0"/>
          <c:extLst>
            <c:ext xmlns:c16="http://schemas.microsoft.com/office/drawing/2014/chart" uri="{C3380CC4-5D6E-409C-BE32-E72D297353CC}">
              <c16:uniqueId val="{00000002-5334-4BA5-BED0-3BCEA78450E3}"/>
            </c:ext>
          </c:extLst>
        </c:ser>
        <c:ser>
          <c:idx val="3"/>
          <c:order val="3"/>
          <c:tx>
            <c:strRef>
              <c:f>'chart 5 work and college'!$E$1</c:f>
              <c:strCache>
                <c:ptCount val="1"/>
                <c:pt idx="0">
                  <c:v>OECD college</c:v>
                </c:pt>
              </c:strCache>
            </c:strRef>
          </c:tx>
          <c:spPr>
            <a:ln w="28575" cap="rnd">
              <a:solidFill>
                <a:srgbClr val="7030A0"/>
              </a:solidFill>
              <a:prstDash val="sysDash"/>
              <a:round/>
            </a:ln>
            <a:effectLst/>
          </c:spPr>
          <c:marker>
            <c:symbol val="none"/>
          </c:marker>
          <c:cat>
            <c:numRef>
              <c:f>'chart 5 work and college'!$A$2:$A$49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5 work and college'!$E$2:$E$49</c:f>
              <c:numCache>
                <c:formatCode>General</c:formatCode>
                <c:ptCount val="48"/>
                <c:pt idx="0">
                  <c:v>0.11111111</c:v>
                </c:pt>
                <c:pt idx="1">
                  <c:v>0.10204082</c:v>
                </c:pt>
                <c:pt idx="2">
                  <c:v>0.15306122</c:v>
                </c:pt>
                <c:pt idx="3">
                  <c:v>0.2012987</c:v>
                </c:pt>
                <c:pt idx="4">
                  <c:v>0.14068441000000001</c:v>
                </c:pt>
                <c:pt idx="5">
                  <c:v>0.13888888999999999</c:v>
                </c:pt>
                <c:pt idx="6">
                  <c:v>0.14612675999999999</c:v>
                </c:pt>
                <c:pt idx="7">
                  <c:v>0.18030303</c:v>
                </c:pt>
                <c:pt idx="8">
                  <c:v>0.14492753999999999</c:v>
                </c:pt>
                <c:pt idx="9">
                  <c:v>0.14324692999999999</c:v>
                </c:pt>
                <c:pt idx="10">
                  <c:v>0.14599340999999999</c:v>
                </c:pt>
                <c:pt idx="11">
                  <c:v>0.14639397000000001</c:v>
                </c:pt>
                <c:pt idx="12">
                  <c:v>0.15059347000000001</c:v>
                </c:pt>
                <c:pt idx="13">
                  <c:v>0.15542522</c:v>
                </c:pt>
                <c:pt idx="14">
                  <c:v>0.14263323</c:v>
                </c:pt>
                <c:pt idx="15">
                  <c:v>0.14760433000000001</c:v>
                </c:pt>
                <c:pt idx="16">
                  <c:v>0.14484895</c:v>
                </c:pt>
                <c:pt idx="17">
                  <c:v>0.15384614999999999</c:v>
                </c:pt>
                <c:pt idx="18">
                  <c:v>0.1391231</c:v>
                </c:pt>
                <c:pt idx="19">
                  <c:v>0.15040953000000001</c:v>
                </c:pt>
                <c:pt idx="20">
                  <c:v>0.15232722000000001</c:v>
                </c:pt>
                <c:pt idx="21">
                  <c:v>0.15272727</c:v>
                </c:pt>
                <c:pt idx="22">
                  <c:v>0.12721239000000001</c:v>
                </c:pt>
                <c:pt idx="23">
                  <c:v>0.16006216000000001</c:v>
                </c:pt>
                <c:pt idx="24">
                  <c:v>0.14005764000000001</c:v>
                </c:pt>
                <c:pt idx="25">
                  <c:v>0.16070266999999999</c:v>
                </c:pt>
                <c:pt idx="26">
                  <c:v>0.15175612999999999</c:v>
                </c:pt>
                <c:pt idx="27">
                  <c:v>0.14588529</c:v>
                </c:pt>
                <c:pt idx="28">
                  <c:v>0.15867418999999999</c:v>
                </c:pt>
                <c:pt idx="29">
                  <c:v>0.15587044999999999</c:v>
                </c:pt>
                <c:pt idx="30">
                  <c:v>0.16337286000000001</c:v>
                </c:pt>
                <c:pt idx="31">
                  <c:v>0.17573221999999999</c:v>
                </c:pt>
                <c:pt idx="32">
                  <c:v>0.17650303000000001</c:v>
                </c:pt>
                <c:pt idx="33">
                  <c:v>0.19595645</c:v>
                </c:pt>
                <c:pt idx="34">
                  <c:v>0.18395302999999999</c:v>
                </c:pt>
                <c:pt idx="35">
                  <c:v>0.17375887000000001</c:v>
                </c:pt>
                <c:pt idx="36">
                  <c:v>0.16970658</c:v>
                </c:pt>
                <c:pt idx="37">
                  <c:v>0.18964311</c:v>
                </c:pt>
                <c:pt idx="38">
                  <c:v>0.17061610999999999</c:v>
                </c:pt>
                <c:pt idx="39">
                  <c:v>0.18835893000000001</c:v>
                </c:pt>
                <c:pt idx="40">
                  <c:v>0.18544600999999999</c:v>
                </c:pt>
                <c:pt idx="41">
                  <c:v>0.18472469</c:v>
                </c:pt>
                <c:pt idx="42">
                  <c:v>0.18110235999999999</c:v>
                </c:pt>
                <c:pt idx="43">
                  <c:v>0.18161435000000001</c:v>
                </c:pt>
                <c:pt idx="44">
                  <c:v>0.16469322</c:v>
                </c:pt>
                <c:pt idx="45">
                  <c:v>0.18881988</c:v>
                </c:pt>
                <c:pt idx="46">
                  <c:v>0.18092567000000001</c:v>
                </c:pt>
                <c:pt idx="47">
                  <c:v>0.19224806</c:v>
                </c:pt>
              </c:numCache>
            </c:numRef>
          </c:val>
          <c:smooth val="0"/>
          <c:extLst>
            <c:ext xmlns:c16="http://schemas.microsoft.com/office/drawing/2014/chart" uri="{C3380CC4-5D6E-409C-BE32-E72D297353CC}">
              <c16:uniqueId val="{00000003-5334-4BA5-BED0-3BCEA78450E3}"/>
            </c:ext>
          </c:extLst>
        </c:ser>
        <c:dLbls>
          <c:showLegendKey val="0"/>
          <c:showVal val="0"/>
          <c:showCatName val="0"/>
          <c:showSerName val="0"/>
          <c:showPercent val="0"/>
          <c:showBubbleSize val="0"/>
        </c:dLbls>
        <c:smooth val="0"/>
        <c:axId val="1292541472"/>
        <c:axId val="1292552288"/>
      </c:lineChart>
      <c:catAx>
        <c:axId val="1292541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in"/>
        <c:minorTickMark val="none"/>
        <c:tickLblPos val="nextTo"/>
        <c:spPr>
          <a:noFill/>
          <a:ln w="9525" cap="flat" cmpd="sng" algn="ctr">
            <a:solidFill>
              <a:srgbClr val="7030A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92552288"/>
        <c:crosses val="autoZero"/>
        <c:auto val="1"/>
        <c:lblAlgn val="ctr"/>
        <c:lblOffset val="100"/>
        <c:noMultiLvlLbl val="0"/>
      </c:catAx>
      <c:valAx>
        <c:axId val="1292552288"/>
        <c:scaling>
          <c:orientation val="minMax"/>
          <c:min val="0.1"/>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92541472"/>
        <c:crosses val="autoZero"/>
        <c:crossBetween val="between"/>
      </c:valAx>
      <c:spPr>
        <a:noFill/>
        <a:ln>
          <a:noFill/>
        </a:ln>
        <a:effectLst/>
      </c:spPr>
    </c:plotArea>
    <c:legend>
      <c:legendPos val="b"/>
      <c:layout>
        <c:manualLayout>
          <c:xMode val="edge"/>
          <c:yMode val="edge"/>
          <c:x val="6.4332229499349969E-2"/>
          <c:y val="0.13906503975577475"/>
          <c:w val="0.2386092672995315"/>
          <c:h val="0.1599280618029334"/>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Fig. 6.  Pain Among Non Workers by Education in the USA and OECD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3.1957011641953977E-2"/>
          <c:y val="7.099311701081612E-2"/>
          <c:w val="0.95420651174104776"/>
          <c:h val="0.85324398609465835"/>
        </c:manualLayout>
      </c:layout>
      <c:lineChart>
        <c:grouping val="standard"/>
        <c:varyColors val="0"/>
        <c:ser>
          <c:idx val="0"/>
          <c:order val="0"/>
          <c:tx>
            <c:strRef>
              <c:f>'chart 6 no work and college'!$B$1</c:f>
              <c:strCache>
                <c:ptCount val="1"/>
                <c:pt idx="0">
                  <c:v>USA no college</c:v>
                </c:pt>
              </c:strCache>
            </c:strRef>
          </c:tx>
          <c:spPr>
            <a:ln w="28575" cap="rnd">
              <a:solidFill>
                <a:schemeClr val="accent1"/>
              </a:solidFill>
              <a:round/>
            </a:ln>
            <a:effectLst/>
          </c:spPr>
          <c:marker>
            <c:symbol val="none"/>
          </c:marker>
          <c:cat>
            <c:numRef>
              <c:f>'chart 6 no work and college'!$A$2:$A$49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6 no work and college'!$B$2:$B$49</c:f>
              <c:numCache>
                <c:formatCode>General</c:formatCode>
                <c:ptCount val="48"/>
                <c:pt idx="0">
                  <c:v>0.14405688</c:v>
                </c:pt>
                <c:pt idx="1">
                  <c:v>0.16221824000000001</c:v>
                </c:pt>
                <c:pt idx="2">
                  <c:v>0.19482796999999999</c:v>
                </c:pt>
                <c:pt idx="3">
                  <c:v>0.20180867999999999</c:v>
                </c:pt>
                <c:pt idx="4">
                  <c:v>0.19654269999999999</c:v>
                </c:pt>
                <c:pt idx="5">
                  <c:v>0.23059663</c:v>
                </c:pt>
                <c:pt idx="6">
                  <c:v>0.24793614</c:v>
                </c:pt>
                <c:pt idx="7">
                  <c:v>0.23455616000000001</c:v>
                </c:pt>
                <c:pt idx="8">
                  <c:v>0.25886479000000001</c:v>
                </c:pt>
                <c:pt idx="9">
                  <c:v>0.28864378000000002</c:v>
                </c:pt>
                <c:pt idx="10">
                  <c:v>0.27066833000000001</c:v>
                </c:pt>
                <c:pt idx="11">
                  <c:v>0.3086566</c:v>
                </c:pt>
                <c:pt idx="12">
                  <c:v>0.29474637999999997</c:v>
                </c:pt>
                <c:pt idx="13">
                  <c:v>0.35473498999999997</c:v>
                </c:pt>
                <c:pt idx="14">
                  <c:v>0.32664525999999999</c:v>
                </c:pt>
                <c:pt idx="15">
                  <c:v>0.32590036</c:v>
                </c:pt>
                <c:pt idx="16">
                  <c:v>0.33888918000000001</c:v>
                </c:pt>
                <c:pt idx="17">
                  <c:v>0.3335436</c:v>
                </c:pt>
                <c:pt idx="18">
                  <c:v>0.35639839000000001</c:v>
                </c:pt>
                <c:pt idx="19">
                  <c:v>0.37527504</c:v>
                </c:pt>
                <c:pt idx="20">
                  <c:v>0.39233291999999997</c:v>
                </c:pt>
                <c:pt idx="21">
                  <c:v>0.40361538000000002</c:v>
                </c:pt>
                <c:pt idx="22">
                  <c:v>0.3734478</c:v>
                </c:pt>
                <c:pt idx="23">
                  <c:v>0.45657281999999999</c:v>
                </c:pt>
                <c:pt idx="24">
                  <c:v>0.43640738000000001</c:v>
                </c:pt>
                <c:pt idx="25">
                  <c:v>0.49106478999999997</c:v>
                </c:pt>
                <c:pt idx="26">
                  <c:v>0.47996805999999997</c:v>
                </c:pt>
                <c:pt idx="27">
                  <c:v>0.47997102000000003</c:v>
                </c:pt>
                <c:pt idx="28">
                  <c:v>0.49611432</c:v>
                </c:pt>
                <c:pt idx="29">
                  <c:v>0.51809424999999998</c:v>
                </c:pt>
                <c:pt idx="30">
                  <c:v>0.53071508999999994</c:v>
                </c:pt>
                <c:pt idx="31">
                  <c:v>0.53452889999999997</c:v>
                </c:pt>
                <c:pt idx="32">
                  <c:v>0.52469405000000002</c:v>
                </c:pt>
                <c:pt idx="33">
                  <c:v>0.55622534999999995</c:v>
                </c:pt>
                <c:pt idx="34">
                  <c:v>0.54241611000000001</c:v>
                </c:pt>
                <c:pt idx="35">
                  <c:v>0.56867197999999997</c:v>
                </c:pt>
                <c:pt idx="36">
                  <c:v>0.56324609999999997</c:v>
                </c:pt>
                <c:pt idx="37">
                  <c:v>0.55572259999999996</c:v>
                </c:pt>
                <c:pt idx="38">
                  <c:v>0.55435878999999999</c:v>
                </c:pt>
                <c:pt idx="39">
                  <c:v>0.55048459999999999</c:v>
                </c:pt>
                <c:pt idx="40">
                  <c:v>0.55199832000000004</c:v>
                </c:pt>
                <c:pt idx="41">
                  <c:v>0.53878448999999995</c:v>
                </c:pt>
                <c:pt idx="42">
                  <c:v>0.50202917000000002</c:v>
                </c:pt>
                <c:pt idx="43">
                  <c:v>0.49468709999999999</c:v>
                </c:pt>
                <c:pt idx="44">
                  <c:v>0.46818172000000002</c:v>
                </c:pt>
                <c:pt idx="45">
                  <c:v>0.44831870000000001</c:v>
                </c:pt>
                <c:pt idx="46">
                  <c:v>0.42733876999999998</c:v>
                </c:pt>
                <c:pt idx="47">
                  <c:v>0.39486917999999999</c:v>
                </c:pt>
              </c:numCache>
            </c:numRef>
          </c:val>
          <c:smooth val="0"/>
          <c:extLst>
            <c:ext xmlns:c16="http://schemas.microsoft.com/office/drawing/2014/chart" uri="{C3380CC4-5D6E-409C-BE32-E72D297353CC}">
              <c16:uniqueId val="{00000000-41F1-42F1-87B6-CBA0987AC729}"/>
            </c:ext>
          </c:extLst>
        </c:ser>
        <c:ser>
          <c:idx val="1"/>
          <c:order val="1"/>
          <c:tx>
            <c:strRef>
              <c:f>'chart 6 no work and college'!$C$1</c:f>
              <c:strCache>
                <c:ptCount val="1"/>
                <c:pt idx="0">
                  <c:v>USA some college</c:v>
                </c:pt>
              </c:strCache>
            </c:strRef>
          </c:tx>
          <c:spPr>
            <a:ln w="28575" cap="rnd">
              <a:solidFill>
                <a:schemeClr val="accent2"/>
              </a:solidFill>
              <a:prstDash val="sysDash"/>
              <a:round/>
            </a:ln>
            <a:effectLst/>
          </c:spPr>
          <c:marker>
            <c:symbol val="none"/>
          </c:marker>
          <c:cat>
            <c:numRef>
              <c:f>'chart 6 no work and college'!$A$2:$A$49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6 no work and college'!$C$2:$C$49</c:f>
              <c:numCache>
                <c:formatCode>General</c:formatCode>
                <c:ptCount val="48"/>
                <c:pt idx="0">
                  <c:v>0.11362396</c:v>
                </c:pt>
                <c:pt idx="1">
                  <c:v>0.11524711999999999</c:v>
                </c:pt>
                <c:pt idx="2">
                  <c:v>0.12587941</c:v>
                </c:pt>
                <c:pt idx="3">
                  <c:v>0.12805264</c:v>
                </c:pt>
                <c:pt idx="4">
                  <c:v>0.1492057</c:v>
                </c:pt>
                <c:pt idx="5">
                  <c:v>0.15443398</c:v>
                </c:pt>
                <c:pt idx="6">
                  <c:v>0.17091021000000001</c:v>
                </c:pt>
                <c:pt idx="7">
                  <c:v>0.1760562</c:v>
                </c:pt>
                <c:pt idx="8">
                  <c:v>0.17686126999999999</c:v>
                </c:pt>
                <c:pt idx="9">
                  <c:v>0.21355790999999999</c:v>
                </c:pt>
                <c:pt idx="10">
                  <c:v>0.20202249</c:v>
                </c:pt>
                <c:pt idx="11">
                  <c:v>0.21587806000000001</c:v>
                </c:pt>
                <c:pt idx="12">
                  <c:v>0.22659915999999999</c:v>
                </c:pt>
                <c:pt idx="13">
                  <c:v>0.24010347000000001</c:v>
                </c:pt>
                <c:pt idx="14">
                  <c:v>0.25012410000000002</c:v>
                </c:pt>
                <c:pt idx="15">
                  <c:v>0.25347844000000003</c:v>
                </c:pt>
                <c:pt idx="16">
                  <c:v>0.26432608000000002</c:v>
                </c:pt>
                <c:pt idx="17">
                  <c:v>0.27905234000000001</c:v>
                </c:pt>
                <c:pt idx="18">
                  <c:v>0.28930540999999999</c:v>
                </c:pt>
                <c:pt idx="19">
                  <c:v>0.29852483000000002</c:v>
                </c:pt>
                <c:pt idx="20">
                  <c:v>0.29995329999999998</c:v>
                </c:pt>
                <c:pt idx="21">
                  <c:v>0.3163783</c:v>
                </c:pt>
                <c:pt idx="22">
                  <c:v>0.31515256000000003</c:v>
                </c:pt>
                <c:pt idx="23">
                  <c:v>0.32729951000000002</c:v>
                </c:pt>
                <c:pt idx="24">
                  <c:v>0.33548972999999999</c:v>
                </c:pt>
                <c:pt idx="25">
                  <c:v>0.37193061999999999</c:v>
                </c:pt>
                <c:pt idx="26">
                  <c:v>0.35990907999999999</c:v>
                </c:pt>
                <c:pt idx="27">
                  <c:v>0.38819092999999999</c:v>
                </c:pt>
                <c:pt idx="28">
                  <c:v>0.39651185999999999</c:v>
                </c:pt>
                <c:pt idx="29">
                  <c:v>0.39035196</c:v>
                </c:pt>
                <c:pt idx="30">
                  <c:v>0.44672368000000001</c:v>
                </c:pt>
                <c:pt idx="31">
                  <c:v>0.42661200999999999</c:v>
                </c:pt>
                <c:pt idx="32">
                  <c:v>0.42146033999999999</c:v>
                </c:pt>
                <c:pt idx="33">
                  <c:v>0.45390258</c:v>
                </c:pt>
                <c:pt idx="34">
                  <c:v>0.44532075999999998</c:v>
                </c:pt>
                <c:pt idx="35">
                  <c:v>0.46246741000000002</c:v>
                </c:pt>
                <c:pt idx="36">
                  <c:v>0.46421405999999998</c:v>
                </c:pt>
                <c:pt idx="37">
                  <c:v>0.44032135</c:v>
                </c:pt>
                <c:pt idx="38">
                  <c:v>0.44275390999999997</c:v>
                </c:pt>
                <c:pt idx="39">
                  <c:v>0.43460209999999999</c:v>
                </c:pt>
                <c:pt idx="40">
                  <c:v>0.43329487</c:v>
                </c:pt>
                <c:pt idx="41">
                  <c:v>0.41429901000000002</c:v>
                </c:pt>
                <c:pt idx="42">
                  <c:v>0.38627845999999999</c:v>
                </c:pt>
                <c:pt idx="43">
                  <c:v>0.38749356000000001</c:v>
                </c:pt>
                <c:pt idx="44">
                  <c:v>0.35431447999999999</c:v>
                </c:pt>
                <c:pt idx="45">
                  <c:v>0.33863145</c:v>
                </c:pt>
                <c:pt idx="46">
                  <c:v>0.32965912000000003</c:v>
                </c:pt>
                <c:pt idx="47">
                  <c:v>0.29213287999999998</c:v>
                </c:pt>
              </c:numCache>
            </c:numRef>
          </c:val>
          <c:smooth val="0"/>
          <c:extLst>
            <c:ext xmlns:c16="http://schemas.microsoft.com/office/drawing/2014/chart" uri="{C3380CC4-5D6E-409C-BE32-E72D297353CC}">
              <c16:uniqueId val="{00000001-41F1-42F1-87B6-CBA0987AC729}"/>
            </c:ext>
          </c:extLst>
        </c:ser>
        <c:ser>
          <c:idx val="2"/>
          <c:order val="2"/>
          <c:tx>
            <c:strRef>
              <c:f>'chart 6 no work and college'!$D$1</c:f>
              <c:strCache>
                <c:ptCount val="1"/>
                <c:pt idx="0">
                  <c:v>OECD no college</c:v>
                </c:pt>
              </c:strCache>
            </c:strRef>
          </c:tx>
          <c:spPr>
            <a:ln w="28575" cap="rnd">
              <a:solidFill>
                <a:srgbClr val="7030A0"/>
              </a:solidFill>
              <a:prstDash val="dashDot"/>
              <a:round/>
            </a:ln>
            <a:effectLst/>
          </c:spPr>
          <c:marker>
            <c:symbol val="none"/>
          </c:marker>
          <c:cat>
            <c:numRef>
              <c:f>'chart 6 no work and college'!$A$2:$A$49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6 no work and college'!$D$2:$D$49</c:f>
              <c:numCache>
                <c:formatCode>General</c:formatCode>
                <c:ptCount val="48"/>
                <c:pt idx="0">
                  <c:v>0.14628657</c:v>
                </c:pt>
                <c:pt idx="1">
                  <c:v>0.14936954</c:v>
                </c:pt>
                <c:pt idx="2">
                  <c:v>0.16666666999999999</c:v>
                </c:pt>
                <c:pt idx="3">
                  <c:v>0.15120712</c:v>
                </c:pt>
                <c:pt idx="4">
                  <c:v>0.15914489000000001</c:v>
                </c:pt>
                <c:pt idx="5">
                  <c:v>0.19385026999999999</c:v>
                </c:pt>
                <c:pt idx="6">
                  <c:v>0.21297601999999999</c:v>
                </c:pt>
                <c:pt idx="7">
                  <c:v>0.18269231</c:v>
                </c:pt>
                <c:pt idx="8">
                  <c:v>0.20649651999999999</c:v>
                </c:pt>
                <c:pt idx="9">
                  <c:v>0.21465968999999999</c:v>
                </c:pt>
                <c:pt idx="10">
                  <c:v>0.24009324000000001</c:v>
                </c:pt>
                <c:pt idx="11">
                  <c:v>0.19839142000000001</c:v>
                </c:pt>
                <c:pt idx="12">
                  <c:v>0.27586207000000001</c:v>
                </c:pt>
                <c:pt idx="13">
                  <c:v>0.24050632999999999</c:v>
                </c:pt>
                <c:pt idx="14">
                  <c:v>0.24788136</c:v>
                </c:pt>
                <c:pt idx="15">
                  <c:v>0.26105263000000001</c:v>
                </c:pt>
                <c:pt idx="16">
                  <c:v>0.27096774000000001</c:v>
                </c:pt>
                <c:pt idx="17">
                  <c:v>0.26535088000000001</c:v>
                </c:pt>
                <c:pt idx="18">
                  <c:v>0.34660422000000002</c:v>
                </c:pt>
                <c:pt idx="19">
                  <c:v>0.30365297000000002</c:v>
                </c:pt>
                <c:pt idx="20">
                  <c:v>0.28985506999999999</c:v>
                </c:pt>
                <c:pt idx="21">
                  <c:v>0.28416486000000002</c:v>
                </c:pt>
                <c:pt idx="22">
                  <c:v>0.31100477999999998</c:v>
                </c:pt>
                <c:pt idx="23">
                  <c:v>0.34401709000000003</c:v>
                </c:pt>
                <c:pt idx="24">
                  <c:v>0.30733945000000001</c:v>
                </c:pt>
                <c:pt idx="25">
                  <c:v>0.31058019999999997</c:v>
                </c:pt>
                <c:pt idx="26">
                  <c:v>0.34511785</c:v>
                </c:pt>
                <c:pt idx="27">
                  <c:v>0.34039088000000001</c:v>
                </c:pt>
                <c:pt idx="28">
                  <c:v>0.37435897000000001</c:v>
                </c:pt>
                <c:pt idx="29">
                  <c:v>0.39473683999999998</c:v>
                </c:pt>
                <c:pt idx="30">
                  <c:v>0.40472440999999998</c:v>
                </c:pt>
                <c:pt idx="31">
                  <c:v>0.41426146000000003</c:v>
                </c:pt>
                <c:pt idx="32">
                  <c:v>0.36028659000000002</c:v>
                </c:pt>
                <c:pt idx="33">
                  <c:v>0.37726524</c:v>
                </c:pt>
                <c:pt idx="34">
                  <c:v>0.37651331999999998</c:v>
                </c:pt>
                <c:pt idx="35">
                  <c:v>0.42118537</c:v>
                </c:pt>
                <c:pt idx="36">
                  <c:v>0.40897435999999998</c:v>
                </c:pt>
                <c:pt idx="37">
                  <c:v>0.37612613</c:v>
                </c:pt>
                <c:pt idx="38">
                  <c:v>0.40562720000000002</c:v>
                </c:pt>
                <c:pt idx="39">
                  <c:v>0.38994413</c:v>
                </c:pt>
                <c:pt idx="40">
                  <c:v>0.38275194000000001</c:v>
                </c:pt>
                <c:pt idx="41">
                  <c:v>0.39130435000000002</c:v>
                </c:pt>
                <c:pt idx="42">
                  <c:v>0.38783482000000002</c:v>
                </c:pt>
                <c:pt idx="43">
                  <c:v>0.33840303999999999</c:v>
                </c:pt>
                <c:pt idx="44">
                  <c:v>0.34386717</c:v>
                </c:pt>
                <c:pt idx="45">
                  <c:v>0.34199795999999999</c:v>
                </c:pt>
                <c:pt idx="46">
                  <c:v>0.31998199999999999</c:v>
                </c:pt>
                <c:pt idx="47">
                  <c:v>0.30311076999999997</c:v>
                </c:pt>
              </c:numCache>
            </c:numRef>
          </c:val>
          <c:smooth val="0"/>
          <c:extLst>
            <c:ext xmlns:c16="http://schemas.microsoft.com/office/drawing/2014/chart" uri="{C3380CC4-5D6E-409C-BE32-E72D297353CC}">
              <c16:uniqueId val="{00000002-41F1-42F1-87B6-CBA0987AC729}"/>
            </c:ext>
          </c:extLst>
        </c:ser>
        <c:ser>
          <c:idx val="3"/>
          <c:order val="3"/>
          <c:tx>
            <c:strRef>
              <c:f>'chart 6 no work and college'!$E$1</c:f>
              <c:strCache>
                <c:ptCount val="1"/>
                <c:pt idx="0">
                  <c:v>OECD some college</c:v>
                </c:pt>
              </c:strCache>
            </c:strRef>
          </c:tx>
          <c:spPr>
            <a:ln w="28575" cap="rnd">
              <a:solidFill>
                <a:srgbClr val="92D050"/>
              </a:solidFill>
              <a:prstDash val="dash"/>
              <a:round/>
            </a:ln>
            <a:effectLst/>
          </c:spPr>
          <c:marker>
            <c:symbol val="none"/>
          </c:marker>
          <c:cat>
            <c:numRef>
              <c:f>'chart 6 no work and college'!$A$2:$A$49</c:f>
              <c:numCache>
                <c:formatCode>0</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6 no work and college'!$E$2:$E$49</c:f>
              <c:numCache>
                <c:formatCode>General</c:formatCode>
                <c:ptCount val="48"/>
                <c:pt idx="0">
                  <c:v>0.14705882000000001</c:v>
                </c:pt>
                <c:pt idx="1">
                  <c:v>0.18032787</c:v>
                </c:pt>
                <c:pt idx="2">
                  <c:v>0.16513760999999999</c:v>
                </c:pt>
                <c:pt idx="3">
                  <c:v>0.20161290000000001</c:v>
                </c:pt>
                <c:pt idx="4">
                  <c:v>0.14374999999999999</c:v>
                </c:pt>
                <c:pt idx="5">
                  <c:v>0.12849162</c:v>
                </c:pt>
                <c:pt idx="6">
                  <c:v>0.14356436</c:v>
                </c:pt>
                <c:pt idx="7">
                  <c:v>0.17272726999999999</c:v>
                </c:pt>
                <c:pt idx="8">
                  <c:v>0.16167665000000001</c:v>
                </c:pt>
                <c:pt idx="9">
                  <c:v>0.16763006</c:v>
                </c:pt>
                <c:pt idx="10">
                  <c:v>0.21739130000000001</c:v>
                </c:pt>
                <c:pt idx="11">
                  <c:v>0.19354838999999999</c:v>
                </c:pt>
                <c:pt idx="12">
                  <c:v>0.1814346</c:v>
                </c:pt>
                <c:pt idx="13">
                  <c:v>0.23033708</c:v>
                </c:pt>
                <c:pt idx="14">
                  <c:v>0.2</c:v>
                </c:pt>
                <c:pt idx="15">
                  <c:v>0.21182266</c:v>
                </c:pt>
                <c:pt idx="16">
                  <c:v>0.25</c:v>
                </c:pt>
                <c:pt idx="17">
                  <c:v>0.18085106000000001</c:v>
                </c:pt>
                <c:pt idx="18">
                  <c:v>0.25</c:v>
                </c:pt>
                <c:pt idx="19">
                  <c:v>0.24581006</c:v>
                </c:pt>
                <c:pt idx="20">
                  <c:v>0.23636364000000001</c:v>
                </c:pt>
                <c:pt idx="21">
                  <c:v>0.22388060000000001</c:v>
                </c:pt>
                <c:pt idx="22">
                  <c:v>0.23297491000000001</c:v>
                </c:pt>
                <c:pt idx="23">
                  <c:v>0.20879121</c:v>
                </c:pt>
                <c:pt idx="24">
                  <c:v>0.21145374</c:v>
                </c:pt>
                <c:pt idx="25">
                  <c:v>0.22346368999999999</c:v>
                </c:pt>
                <c:pt idx="26">
                  <c:v>0.26842104999999999</c:v>
                </c:pt>
                <c:pt idx="27">
                  <c:v>0.30084746000000001</c:v>
                </c:pt>
                <c:pt idx="28">
                  <c:v>0.23976607999999999</c:v>
                </c:pt>
                <c:pt idx="29">
                  <c:v>0.31976744000000001</c:v>
                </c:pt>
                <c:pt idx="30">
                  <c:v>0.28415300999999998</c:v>
                </c:pt>
                <c:pt idx="31">
                  <c:v>0.23121386999999999</c:v>
                </c:pt>
                <c:pt idx="32">
                  <c:v>0.33904109999999998</c:v>
                </c:pt>
                <c:pt idx="33">
                  <c:v>0.30890052000000001</c:v>
                </c:pt>
                <c:pt idx="34">
                  <c:v>0.38053097000000002</c:v>
                </c:pt>
                <c:pt idx="35">
                  <c:v>0.39593908999999999</c:v>
                </c:pt>
                <c:pt idx="36">
                  <c:v>0.26046511999999999</c:v>
                </c:pt>
                <c:pt idx="37">
                  <c:v>0.35686275000000001</c:v>
                </c:pt>
                <c:pt idx="38">
                  <c:v>0.36940298999999999</c:v>
                </c:pt>
                <c:pt idx="39">
                  <c:v>0.29681978999999997</c:v>
                </c:pt>
                <c:pt idx="40">
                  <c:v>0.30868167000000002</c:v>
                </c:pt>
                <c:pt idx="41">
                  <c:v>0.29787234000000001</c:v>
                </c:pt>
                <c:pt idx="42">
                  <c:v>0.26296958999999998</c:v>
                </c:pt>
                <c:pt idx="43">
                  <c:v>0.24070021999999999</c:v>
                </c:pt>
                <c:pt idx="44">
                  <c:v>0.23529412</c:v>
                </c:pt>
                <c:pt idx="45">
                  <c:v>0.28240741000000003</c:v>
                </c:pt>
                <c:pt idx="46">
                  <c:v>0.22459222000000001</c:v>
                </c:pt>
                <c:pt idx="47">
                  <c:v>0.26091476000000002</c:v>
                </c:pt>
              </c:numCache>
            </c:numRef>
          </c:val>
          <c:smooth val="0"/>
          <c:extLst>
            <c:ext xmlns:c16="http://schemas.microsoft.com/office/drawing/2014/chart" uri="{C3380CC4-5D6E-409C-BE32-E72D297353CC}">
              <c16:uniqueId val="{00000003-41F1-42F1-87B6-CBA0987AC729}"/>
            </c:ext>
          </c:extLst>
        </c:ser>
        <c:dLbls>
          <c:showLegendKey val="0"/>
          <c:showVal val="0"/>
          <c:showCatName val="0"/>
          <c:showSerName val="0"/>
          <c:showPercent val="0"/>
          <c:showBubbleSize val="0"/>
        </c:dLbls>
        <c:smooth val="0"/>
        <c:axId val="243225520"/>
        <c:axId val="243222192"/>
      </c:lineChart>
      <c:catAx>
        <c:axId val="243225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3222192"/>
        <c:crosses val="autoZero"/>
        <c:auto val="1"/>
        <c:lblAlgn val="ctr"/>
        <c:lblOffset val="100"/>
        <c:noMultiLvlLbl val="0"/>
      </c:catAx>
      <c:valAx>
        <c:axId val="243222192"/>
        <c:scaling>
          <c:orientation val="minMax"/>
          <c:min val="0.1"/>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3225520"/>
        <c:crosses val="autoZero"/>
        <c:crossBetween val="between"/>
      </c:valAx>
      <c:spPr>
        <a:noFill/>
        <a:ln>
          <a:noFill/>
        </a:ln>
        <a:effectLst/>
      </c:spPr>
    </c:plotArea>
    <c:legend>
      <c:legendPos val="b"/>
      <c:layout>
        <c:manualLayout>
          <c:xMode val="edge"/>
          <c:yMode val="edge"/>
          <c:x val="7.2662994833556677E-2"/>
          <c:y val="0.10349042652854235"/>
          <c:w val="0.22608901836388665"/>
          <c:h val="0.17082665551761783"/>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Fig. 7.  Simulation of the Age-Pain Profile in the</a:t>
            </a:r>
            <a:r>
              <a:rPr lang="en-US" baseline="0">
                <a:latin typeface="Times New Roman" panose="02020603050405020304" pitchFamily="18" charset="0"/>
                <a:cs typeface="Times New Roman" panose="02020603050405020304" pitchFamily="18" charset="0"/>
              </a:rPr>
              <a:t> USA Having Adjusted the Age-Employment Profile</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4.3507292320448109E-2"/>
          <c:y val="8.1998878947426787E-2"/>
          <c:w val="0.94048979897620333"/>
          <c:h val="0.83916311672646926"/>
        </c:manualLayout>
      </c:layout>
      <c:lineChart>
        <c:grouping val="standard"/>
        <c:varyColors val="0"/>
        <c:ser>
          <c:idx val="0"/>
          <c:order val="0"/>
          <c:tx>
            <c:strRef>
              <c:f>'chart 7 simulations'!$G$2</c:f>
              <c:strCache>
                <c:ptCount val="1"/>
                <c:pt idx="0">
                  <c:v>US OECD Work</c:v>
                </c:pt>
              </c:strCache>
            </c:strRef>
          </c:tx>
          <c:spPr>
            <a:ln w="28575" cap="rnd">
              <a:solidFill>
                <a:schemeClr val="accent1"/>
              </a:solidFill>
              <a:prstDash val="sysDash"/>
              <a:round/>
            </a:ln>
            <a:effectLst/>
          </c:spPr>
          <c:marker>
            <c:symbol val="none"/>
          </c:marker>
          <c:cat>
            <c:numRef>
              <c:f>'chart 7 simulations'!$F$3:$F$50</c:f>
              <c:numCache>
                <c:formatCode>General</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7 simulations'!$G$3:$G$50</c:f>
              <c:numCache>
                <c:formatCode>General</c:formatCode>
                <c:ptCount val="48"/>
                <c:pt idx="0">
                  <c:v>0.14644271600493663</c:v>
                </c:pt>
                <c:pt idx="1">
                  <c:v>0.15060397944763698</c:v>
                </c:pt>
                <c:pt idx="2">
                  <c:v>0.16103066225993681</c:v>
                </c:pt>
                <c:pt idx="3">
                  <c:v>0.16203539138578282</c:v>
                </c:pt>
                <c:pt idx="4">
                  <c:v>0.16716626385991679</c:v>
                </c:pt>
                <c:pt idx="5">
                  <c:v>0.17015747803849601</c:v>
                </c:pt>
                <c:pt idx="6">
                  <c:v>0.174243608384099</c:v>
                </c:pt>
                <c:pt idx="7">
                  <c:v>0.1752647690258724</c:v>
                </c:pt>
                <c:pt idx="8">
                  <c:v>0.17335277676221378</c:v>
                </c:pt>
                <c:pt idx="9">
                  <c:v>0.1830735074591765</c:v>
                </c:pt>
                <c:pt idx="10">
                  <c:v>0.18085009869256499</c:v>
                </c:pt>
                <c:pt idx="11">
                  <c:v>0.17861787137160151</c:v>
                </c:pt>
                <c:pt idx="12">
                  <c:v>0.18625229422714659</c:v>
                </c:pt>
                <c:pt idx="13">
                  <c:v>0.1932309318901978</c:v>
                </c:pt>
                <c:pt idx="14">
                  <c:v>0.19097104025784289</c:v>
                </c:pt>
                <c:pt idx="15">
                  <c:v>0.1914287155824555</c:v>
                </c:pt>
                <c:pt idx="16">
                  <c:v>0.19375114072144281</c:v>
                </c:pt>
                <c:pt idx="17">
                  <c:v>0.19394744939034439</c:v>
                </c:pt>
                <c:pt idx="18">
                  <c:v>0.197486967763676</c:v>
                </c:pt>
                <c:pt idx="19">
                  <c:v>0.20326815612955682</c:v>
                </c:pt>
                <c:pt idx="20">
                  <c:v>0.20616403701983949</c:v>
                </c:pt>
                <c:pt idx="21">
                  <c:v>0.2040325889864183</c:v>
                </c:pt>
                <c:pt idx="22">
                  <c:v>0.20853367658664168</c:v>
                </c:pt>
                <c:pt idx="23">
                  <c:v>0.21737517642827364</c:v>
                </c:pt>
                <c:pt idx="24">
                  <c:v>0.21378912670316461</c:v>
                </c:pt>
                <c:pt idx="25">
                  <c:v>0.23326566017534001</c:v>
                </c:pt>
                <c:pt idx="26">
                  <c:v>0.23207629368013838</c:v>
                </c:pt>
                <c:pt idx="27">
                  <c:v>0.23331345232256961</c:v>
                </c:pt>
                <c:pt idx="28">
                  <c:v>0.2418425553174868</c:v>
                </c:pt>
                <c:pt idx="29">
                  <c:v>0.24638374479048081</c:v>
                </c:pt>
                <c:pt idx="30">
                  <c:v>0.25010222464546483</c:v>
                </c:pt>
                <c:pt idx="31">
                  <c:v>0.25174226111329101</c:v>
                </c:pt>
                <c:pt idx="32">
                  <c:v>0.26029106976311678</c:v>
                </c:pt>
                <c:pt idx="33">
                  <c:v>0.27461200945189262</c:v>
                </c:pt>
                <c:pt idx="34">
                  <c:v>0.26842556356512004</c:v>
                </c:pt>
                <c:pt idx="35">
                  <c:v>0.27575897093961488</c:v>
                </c:pt>
                <c:pt idx="36">
                  <c:v>0.29168708395012122</c:v>
                </c:pt>
                <c:pt idx="37">
                  <c:v>0.28159751253329129</c:v>
                </c:pt>
                <c:pt idx="38">
                  <c:v>0.29508842587690753</c:v>
                </c:pt>
                <c:pt idx="39">
                  <c:v>0.29628703024451697</c:v>
                </c:pt>
                <c:pt idx="40">
                  <c:v>0.30072750698509998</c:v>
                </c:pt>
                <c:pt idx="41">
                  <c:v>0.30494090898124671</c:v>
                </c:pt>
                <c:pt idx="42">
                  <c:v>0.3095842980975424</c:v>
                </c:pt>
                <c:pt idx="43">
                  <c:v>0.32027648826145</c:v>
                </c:pt>
                <c:pt idx="44">
                  <c:v>0.315517741264494</c:v>
                </c:pt>
                <c:pt idx="45">
                  <c:v>0.31896625385461652</c:v>
                </c:pt>
                <c:pt idx="46">
                  <c:v>0.31575224214663522</c:v>
                </c:pt>
                <c:pt idx="47">
                  <c:v>0.2997759000754181</c:v>
                </c:pt>
              </c:numCache>
            </c:numRef>
          </c:val>
          <c:smooth val="0"/>
          <c:extLst>
            <c:ext xmlns:c16="http://schemas.microsoft.com/office/drawing/2014/chart" uri="{C3380CC4-5D6E-409C-BE32-E72D297353CC}">
              <c16:uniqueId val="{00000000-A65A-4448-9B49-6CC46A44C02D}"/>
            </c:ext>
          </c:extLst>
        </c:ser>
        <c:ser>
          <c:idx val="1"/>
          <c:order val="1"/>
          <c:tx>
            <c:strRef>
              <c:f>'chart 7 simulations'!$H$2</c:f>
              <c:strCache>
                <c:ptCount val="1"/>
                <c:pt idx="0">
                  <c:v>OECD</c:v>
                </c:pt>
              </c:strCache>
            </c:strRef>
          </c:tx>
          <c:spPr>
            <a:ln w="28575" cap="rnd">
              <a:solidFill>
                <a:srgbClr val="FF0000"/>
              </a:solidFill>
              <a:prstDash val="dashDot"/>
              <a:round/>
            </a:ln>
            <a:effectLst/>
          </c:spPr>
          <c:marker>
            <c:symbol val="none"/>
          </c:marker>
          <c:cat>
            <c:numRef>
              <c:f>'chart 7 simulations'!$F$3:$F$50</c:f>
              <c:numCache>
                <c:formatCode>General</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7 simulations'!$H$3:$H$50</c:f>
              <c:numCache>
                <c:formatCode>General</c:formatCode>
                <c:ptCount val="48"/>
                <c:pt idx="0">
                  <c:v>0.1478834</c:v>
                </c:pt>
                <c:pt idx="1">
                  <c:v>0.16575715999999999</c:v>
                </c:pt>
                <c:pt idx="2">
                  <c:v>0.16830299000000001</c:v>
                </c:pt>
                <c:pt idx="3">
                  <c:v>0.18407050999999999</c:v>
                </c:pt>
                <c:pt idx="4">
                  <c:v>0.17802767</c:v>
                </c:pt>
                <c:pt idx="5">
                  <c:v>0.17301728999999999</c:v>
                </c:pt>
                <c:pt idx="6">
                  <c:v>0.19816338</c:v>
                </c:pt>
                <c:pt idx="7">
                  <c:v>0.16874583000000001</c:v>
                </c:pt>
                <c:pt idx="8">
                  <c:v>0.17999332000000001</c:v>
                </c:pt>
                <c:pt idx="9">
                  <c:v>0.18618821999999999</c:v>
                </c:pt>
                <c:pt idx="10">
                  <c:v>0.19087286000000001</c:v>
                </c:pt>
                <c:pt idx="11">
                  <c:v>0.18838754999999999</c:v>
                </c:pt>
                <c:pt idx="12">
                  <c:v>0.18975479000000001</c:v>
                </c:pt>
                <c:pt idx="13">
                  <c:v>0.18407514</c:v>
                </c:pt>
                <c:pt idx="14">
                  <c:v>0.18371219999999999</c:v>
                </c:pt>
                <c:pt idx="15">
                  <c:v>0.20774081999999999</c:v>
                </c:pt>
                <c:pt idx="16">
                  <c:v>0.20287499000000001</c:v>
                </c:pt>
                <c:pt idx="17">
                  <c:v>0.17477880000000001</c:v>
                </c:pt>
                <c:pt idx="18">
                  <c:v>0.20798860999999999</c:v>
                </c:pt>
                <c:pt idx="19">
                  <c:v>0.21413086000000001</c:v>
                </c:pt>
                <c:pt idx="20">
                  <c:v>0.20990924</c:v>
                </c:pt>
                <c:pt idx="21">
                  <c:v>0.19634802000000001</c:v>
                </c:pt>
                <c:pt idx="22">
                  <c:v>0.19670577</c:v>
                </c:pt>
                <c:pt idx="23">
                  <c:v>0.22273451999999999</c:v>
                </c:pt>
                <c:pt idx="24">
                  <c:v>0.21189843</c:v>
                </c:pt>
                <c:pt idx="25">
                  <c:v>0.21486991</c:v>
                </c:pt>
                <c:pt idx="26">
                  <c:v>0.21776233</c:v>
                </c:pt>
                <c:pt idx="27">
                  <c:v>0.22038564999999999</c:v>
                </c:pt>
                <c:pt idx="28">
                  <c:v>0.22889163000000001</c:v>
                </c:pt>
                <c:pt idx="29">
                  <c:v>0.23268707999999999</c:v>
                </c:pt>
                <c:pt idx="30">
                  <c:v>0.24963410999999999</c:v>
                </c:pt>
                <c:pt idx="31">
                  <c:v>0.25117789000000001</c:v>
                </c:pt>
                <c:pt idx="32">
                  <c:v>0.26099965000000003</c:v>
                </c:pt>
                <c:pt idx="33">
                  <c:v>0.2506215</c:v>
                </c:pt>
                <c:pt idx="34">
                  <c:v>0.25744084</c:v>
                </c:pt>
                <c:pt idx="35">
                  <c:v>0.26491336999999998</c:v>
                </c:pt>
                <c:pt idx="36">
                  <c:v>0.27971531999999999</c:v>
                </c:pt>
                <c:pt idx="37">
                  <c:v>0.26009379999999999</c:v>
                </c:pt>
                <c:pt idx="38">
                  <c:v>0.27346059</c:v>
                </c:pt>
                <c:pt idx="39">
                  <c:v>0.27882306000000001</c:v>
                </c:pt>
                <c:pt idx="40">
                  <c:v>0.27961129000000001</c:v>
                </c:pt>
                <c:pt idx="41">
                  <c:v>0.28031973999999998</c:v>
                </c:pt>
                <c:pt idx="42">
                  <c:v>0.28774589</c:v>
                </c:pt>
                <c:pt idx="43">
                  <c:v>0.27266921999999999</c:v>
                </c:pt>
                <c:pt idx="44">
                  <c:v>0.29103580000000001</c:v>
                </c:pt>
                <c:pt idx="45">
                  <c:v>0.27865828999999998</c:v>
                </c:pt>
                <c:pt idx="46">
                  <c:v>0.27115689999999998</c:v>
                </c:pt>
                <c:pt idx="47">
                  <c:v>0.26983744999999998</c:v>
                </c:pt>
              </c:numCache>
            </c:numRef>
          </c:val>
          <c:smooth val="0"/>
          <c:extLst>
            <c:ext xmlns:c16="http://schemas.microsoft.com/office/drawing/2014/chart" uri="{C3380CC4-5D6E-409C-BE32-E72D297353CC}">
              <c16:uniqueId val="{00000001-A65A-4448-9B49-6CC46A44C02D}"/>
            </c:ext>
          </c:extLst>
        </c:ser>
        <c:ser>
          <c:idx val="2"/>
          <c:order val="2"/>
          <c:tx>
            <c:strRef>
              <c:f>'chart 7 simulations'!$I$2</c:f>
              <c:strCache>
                <c:ptCount val="1"/>
                <c:pt idx="0">
                  <c:v>US</c:v>
                </c:pt>
              </c:strCache>
            </c:strRef>
          </c:tx>
          <c:spPr>
            <a:ln w="28575" cap="rnd">
              <a:solidFill>
                <a:srgbClr val="00B050"/>
              </a:solidFill>
              <a:round/>
            </a:ln>
            <a:effectLst/>
          </c:spPr>
          <c:marker>
            <c:symbol val="none"/>
          </c:marker>
          <c:cat>
            <c:numRef>
              <c:f>'chart 7 simulations'!$F$3:$F$50</c:f>
              <c:numCache>
                <c:formatCode>General</c:formatCode>
                <c:ptCount val="48"/>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pt idx="15">
                  <c:v>33</c:v>
                </c:pt>
                <c:pt idx="16">
                  <c:v>34</c:v>
                </c:pt>
                <c:pt idx="17">
                  <c:v>35</c:v>
                </c:pt>
                <c:pt idx="18">
                  <c:v>36</c:v>
                </c:pt>
                <c:pt idx="19">
                  <c:v>37</c:v>
                </c:pt>
                <c:pt idx="20">
                  <c:v>38</c:v>
                </c:pt>
                <c:pt idx="21">
                  <c:v>39</c:v>
                </c:pt>
                <c:pt idx="22">
                  <c:v>40</c:v>
                </c:pt>
                <c:pt idx="23">
                  <c:v>41</c:v>
                </c:pt>
                <c:pt idx="24">
                  <c:v>42</c:v>
                </c:pt>
                <c:pt idx="25">
                  <c:v>43</c:v>
                </c:pt>
                <c:pt idx="26">
                  <c:v>44</c:v>
                </c:pt>
                <c:pt idx="27">
                  <c:v>45</c:v>
                </c:pt>
                <c:pt idx="28">
                  <c:v>46</c:v>
                </c:pt>
                <c:pt idx="29">
                  <c:v>47</c:v>
                </c:pt>
                <c:pt idx="30">
                  <c:v>48</c:v>
                </c:pt>
                <c:pt idx="31">
                  <c:v>49</c:v>
                </c:pt>
                <c:pt idx="32">
                  <c:v>50</c:v>
                </c:pt>
                <c:pt idx="33">
                  <c:v>51</c:v>
                </c:pt>
                <c:pt idx="34">
                  <c:v>52</c:v>
                </c:pt>
                <c:pt idx="35">
                  <c:v>53</c:v>
                </c:pt>
                <c:pt idx="36">
                  <c:v>54</c:v>
                </c:pt>
                <c:pt idx="37">
                  <c:v>55</c:v>
                </c:pt>
                <c:pt idx="38">
                  <c:v>56</c:v>
                </c:pt>
                <c:pt idx="39">
                  <c:v>57</c:v>
                </c:pt>
                <c:pt idx="40">
                  <c:v>58</c:v>
                </c:pt>
                <c:pt idx="41">
                  <c:v>59</c:v>
                </c:pt>
                <c:pt idx="42">
                  <c:v>60</c:v>
                </c:pt>
                <c:pt idx="43">
                  <c:v>61</c:v>
                </c:pt>
                <c:pt idx="44">
                  <c:v>62</c:v>
                </c:pt>
                <c:pt idx="45">
                  <c:v>63</c:v>
                </c:pt>
                <c:pt idx="46">
                  <c:v>64</c:v>
                </c:pt>
                <c:pt idx="47">
                  <c:v>65</c:v>
                </c:pt>
              </c:numCache>
            </c:numRef>
          </c:cat>
          <c:val>
            <c:numRef>
              <c:f>'chart 7 simulations'!$I$3:$I$50</c:f>
              <c:numCache>
                <c:formatCode>General</c:formatCode>
                <c:ptCount val="48"/>
                <c:pt idx="0">
                  <c:v>0.14899499999999999</c:v>
                </c:pt>
                <c:pt idx="1">
                  <c:v>0.15286272000000001</c:v>
                </c:pt>
                <c:pt idx="2">
                  <c:v>0.16079526999999999</c:v>
                </c:pt>
                <c:pt idx="3">
                  <c:v>0.16154903000000001</c:v>
                </c:pt>
                <c:pt idx="4">
                  <c:v>0.16628947999999999</c:v>
                </c:pt>
                <c:pt idx="5">
                  <c:v>0.16647186</c:v>
                </c:pt>
                <c:pt idx="6">
                  <c:v>0.17024803999999999</c:v>
                </c:pt>
                <c:pt idx="7">
                  <c:v>0.172487</c:v>
                </c:pt>
                <c:pt idx="8">
                  <c:v>0.17101769</c:v>
                </c:pt>
                <c:pt idx="9">
                  <c:v>0.18162766999999999</c:v>
                </c:pt>
                <c:pt idx="10">
                  <c:v>0.18110044</c:v>
                </c:pt>
                <c:pt idx="11">
                  <c:v>0.18019176000000001</c:v>
                </c:pt>
                <c:pt idx="12">
                  <c:v>0.18916158</c:v>
                </c:pt>
                <c:pt idx="13">
                  <c:v>0.19477474</c:v>
                </c:pt>
                <c:pt idx="14">
                  <c:v>0.19503659000000001</c:v>
                </c:pt>
                <c:pt idx="15">
                  <c:v>0.19551958999999999</c:v>
                </c:pt>
                <c:pt idx="16">
                  <c:v>0.19725949000000001</c:v>
                </c:pt>
                <c:pt idx="17">
                  <c:v>0.19938115000000001</c:v>
                </c:pt>
                <c:pt idx="18">
                  <c:v>0.20203599999999999</c:v>
                </c:pt>
                <c:pt idx="19">
                  <c:v>0.20961801999999999</c:v>
                </c:pt>
                <c:pt idx="20">
                  <c:v>0.21372440000000001</c:v>
                </c:pt>
                <c:pt idx="21">
                  <c:v>0.21251026000000001</c:v>
                </c:pt>
                <c:pt idx="22">
                  <c:v>0.21669931000000001</c:v>
                </c:pt>
                <c:pt idx="23">
                  <c:v>0.22514770000000001</c:v>
                </c:pt>
                <c:pt idx="24">
                  <c:v>0.22186913999999999</c:v>
                </c:pt>
                <c:pt idx="25">
                  <c:v>0.24453287000000001</c:v>
                </c:pt>
                <c:pt idx="26">
                  <c:v>0.24278842</c:v>
                </c:pt>
                <c:pt idx="27">
                  <c:v>0.24354866</c:v>
                </c:pt>
                <c:pt idx="28">
                  <c:v>0.25628582999999999</c:v>
                </c:pt>
                <c:pt idx="29">
                  <c:v>0.26253583000000003</c:v>
                </c:pt>
                <c:pt idx="30">
                  <c:v>0.26834628999999999</c:v>
                </c:pt>
                <c:pt idx="31">
                  <c:v>0.27325662000000001</c:v>
                </c:pt>
                <c:pt idx="32">
                  <c:v>0.27510962999999999</c:v>
                </c:pt>
                <c:pt idx="33">
                  <c:v>0.29606476999999998</c:v>
                </c:pt>
                <c:pt idx="34">
                  <c:v>0.28818440000000001</c:v>
                </c:pt>
                <c:pt idx="35">
                  <c:v>0.30132607</c:v>
                </c:pt>
                <c:pt idx="36">
                  <c:v>0.30796328000000001</c:v>
                </c:pt>
                <c:pt idx="37">
                  <c:v>0.30174547000000002</c:v>
                </c:pt>
                <c:pt idx="38">
                  <c:v>0.31576920000000003</c:v>
                </c:pt>
                <c:pt idx="39">
                  <c:v>0.31628484000000001</c:v>
                </c:pt>
                <c:pt idx="40">
                  <c:v>0.31894407000000002</c:v>
                </c:pt>
                <c:pt idx="41">
                  <c:v>0.31865947</c:v>
                </c:pt>
                <c:pt idx="42">
                  <c:v>0.30745213999999998</c:v>
                </c:pt>
                <c:pt idx="43">
                  <c:v>0.31985319000000001</c:v>
                </c:pt>
                <c:pt idx="44">
                  <c:v>0.31449419000000001</c:v>
                </c:pt>
                <c:pt idx="45">
                  <c:v>0.31493311000000002</c:v>
                </c:pt>
                <c:pt idx="46">
                  <c:v>0.30575848999999999</c:v>
                </c:pt>
                <c:pt idx="47">
                  <c:v>0.28892423</c:v>
                </c:pt>
              </c:numCache>
            </c:numRef>
          </c:val>
          <c:smooth val="0"/>
          <c:extLst>
            <c:ext xmlns:c16="http://schemas.microsoft.com/office/drawing/2014/chart" uri="{C3380CC4-5D6E-409C-BE32-E72D297353CC}">
              <c16:uniqueId val="{00000002-A65A-4448-9B49-6CC46A44C02D}"/>
            </c:ext>
          </c:extLst>
        </c:ser>
        <c:dLbls>
          <c:showLegendKey val="0"/>
          <c:showVal val="0"/>
          <c:showCatName val="0"/>
          <c:showSerName val="0"/>
          <c:showPercent val="0"/>
          <c:showBubbleSize val="0"/>
        </c:dLbls>
        <c:smooth val="0"/>
        <c:axId val="1436587616"/>
        <c:axId val="1436577216"/>
      </c:lineChart>
      <c:catAx>
        <c:axId val="1436587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6577216"/>
        <c:crosses val="autoZero"/>
        <c:auto val="1"/>
        <c:lblAlgn val="ctr"/>
        <c:lblOffset val="100"/>
        <c:noMultiLvlLbl val="0"/>
      </c:catAx>
      <c:valAx>
        <c:axId val="1436577216"/>
        <c:scaling>
          <c:orientation val="minMax"/>
          <c:min val="0.14000000000000001"/>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6587616"/>
        <c:crosses val="autoZero"/>
        <c:crossBetween val="between"/>
      </c:valAx>
      <c:spPr>
        <a:noFill/>
        <a:ln>
          <a:noFill/>
        </a:ln>
        <a:effectLst/>
      </c:spPr>
    </c:plotArea>
    <c:legend>
      <c:legendPos val="b"/>
      <c:layout>
        <c:manualLayout>
          <c:xMode val="edge"/>
          <c:yMode val="edge"/>
          <c:x val="0.1801596464834897"/>
          <c:y val="0.27342379257021865"/>
          <c:w val="0.37196349962192127"/>
          <c:h val="4.101786136507288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Appendix Fig. S1. Employment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4.1665972565237464E-2"/>
          <c:y val="9.0476190476190474E-2"/>
          <c:w val="0.94029384703295849"/>
          <c:h val="0.81911076904860591"/>
        </c:manualLayout>
      </c:layout>
      <c:lineChart>
        <c:grouping val="standard"/>
        <c:varyColors val="0"/>
        <c:ser>
          <c:idx val="0"/>
          <c:order val="0"/>
          <c:tx>
            <c:strRef>
              <c:f>'employment rates'!$B$1</c:f>
              <c:strCache>
                <c:ptCount val="1"/>
                <c:pt idx="0">
                  <c:v>OECD</c:v>
                </c:pt>
              </c:strCache>
            </c:strRef>
          </c:tx>
          <c:spPr>
            <a:ln w="28575" cap="rnd">
              <a:solidFill>
                <a:schemeClr val="accent1"/>
              </a:solidFill>
              <a:round/>
            </a:ln>
            <a:effectLst/>
          </c:spPr>
          <c:marker>
            <c:symbol val="none"/>
          </c:marker>
          <c:cat>
            <c:numRef>
              <c:f>'employment rates'!$A$2:$A$52</c:f>
              <c:numCache>
                <c:formatCode>General</c:formatCode>
                <c:ptCount val="51"/>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pt idx="36">
                  <c:v>51</c:v>
                </c:pt>
                <c:pt idx="37">
                  <c:v>52</c:v>
                </c:pt>
                <c:pt idx="38">
                  <c:v>53</c:v>
                </c:pt>
                <c:pt idx="39">
                  <c:v>54</c:v>
                </c:pt>
                <c:pt idx="40">
                  <c:v>55</c:v>
                </c:pt>
                <c:pt idx="41">
                  <c:v>56</c:v>
                </c:pt>
                <c:pt idx="42">
                  <c:v>57</c:v>
                </c:pt>
                <c:pt idx="43">
                  <c:v>58</c:v>
                </c:pt>
                <c:pt idx="44">
                  <c:v>59</c:v>
                </c:pt>
                <c:pt idx="45">
                  <c:v>60</c:v>
                </c:pt>
                <c:pt idx="46">
                  <c:v>61</c:v>
                </c:pt>
                <c:pt idx="47">
                  <c:v>62</c:v>
                </c:pt>
                <c:pt idx="48">
                  <c:v>63</c:v>
                </c:pt>
                <c:pt idx="49">
                  <c:v>64</c:v>
                </c:pt>
                <c:pt idx="50">
                  <c:v>65</c:v>
                </c:pt>
              </c:numCache>
            </c:numRef>
          </c:cat>
          <c:val>
            <c:numRef>
              <c:f>'employment rates'!$B$2:$B$52</c:f>
              <c:numCache>
                <c:formatCode>General</c:formatCode>
                <c:ptCount val="51"/>
                <c:pt idx="0">
                  <c:v>0.24015748000000001</c:v>
                </c:pt>
                <c:pt idx="1">
                  <c:v>0.31777557000000001</c:v>
                </c:pt>
                <c:pt idx="2">
                  <c:v>0.36572769999999999</c:v>
                </c:pt>
                <c:pt idx="3">
                  <c:v>0.42905789</c:v>
                </c:pt>
                <c:pt idx="4">
                  <c:v>0.49139017000000002</c:v>
                </c:pt>
                <c:pt idx="5">
                  <c:v>0.52597892000000002</c:v>
                </c:pt>
                <c:pt idx="6">
                  <c:v>0.58607907999999997</c:v>
                </c:pt>
                <c:pt idx="7">
                  <c:v>0.60412893999999995</c:v>
                </c:pt>
                <c:pt idx="8">
                  <c:v>0.64830653000000005</c:v>
                </c:pt>
                <c:pt idx="9">
                  <c:v>0.67760805999999996</c:v>
                </c:pt>
                <c:pt idx="10">
                  <c:v>0.70375670999999995</c:v>
                </c:pt>
                <c:pt idx="11">
                  <c:v>0.73544352999999996</c:v>
                </c:pt>
                <c:pt idx="12">
                  <c:v>0.75708660999999999</c:v>
                </c:pt>
                <c:pt idx="13">
                  <c:v>0.77498345000000002</c:v>
                </c:pt>
                <c:pt idx="14">
                  <c:v>0.79689655000000004</c:v>
                </c:pt>
                <c:pt idx="15">
                  <c:v>0.79046899000000004</c:v>
                </c:pt>
                <c:pt idx="16">
                  <c:v>0.78926308999999994</c:v>
                </c:pt>
                <c:pt idx="17">
                  <c:v>0.80679460999999997</c:v>
                </c:pt>
                <c:pt idx="18">
                  <c:v>0.81509058999999995</c:v>
                </c:pt>
                <c:pt idx="19">
                  <c:v>0.80662697000000005</c:v>
                </c:pt>
                <c:pt idx="20">
                  <c:v>0.81054322000000001</c:v>
                </c:pt>
                <c:pt idx="21">
                  <c:v>0.80941766999999998</c:v>
                </c:pt>
                <c:pt idx="22">
                  <c:v>0.82095037999999998</c:v>
                </c:pt>
                <c:pt idx="23">
                  <c:v>0.82039289000000004</c:v>
                </c:pt>
                <c:pt idx="24">
                  <c:v>0.82172431000000001</c:v>
                </c:pt>
                <c:pt idx="25">
                  <c:v>0.82089016999999997</c:v>
                </c:pt>
                <c:pt idx="26">
                  <c:v>0.82360217999999996</c:v>
                </c:pt>
                <c:pt idx="27">
                  <c:v>0.81970226000000002</c:v>
                </c:pt>
                <c:pt idx="28">
                  <c:v>0.82349298000000004</c:v>
                </c:pt>
                <c:pt idx="29">
                  <c:v>0.82470443999999998</c:v>
                </c:pt>
                <c:pt idx="30">
                  <c:v>0.81642512</c:v>
                </c:pt>
                <c:pt idx="31">
                  <c:v>0.82469866999999997</c:v>
                </c:pt>
                <c:pt idx="32">
                  <c:v>0.82952059</c:v>
                </c:pt>
                <c:pt idx="33">
                  <c:v>0.82277992</c:v>
                </c:pt>
                <c:pt idx="34">
                  <c:v>0.82637316999999999</c:v>
                </c:pt>
                <c:pt idx="35">
                  <c:v>0.79027943</c:v>
                </c:pt>
                <c:pt idx="36">
                  <c:v>0.80377357999999999</c:v>
                </c:pt>
                <c:pt idx="37">
                  <c:v>0.79767279999999996</c:v>
                </c:pt>
                <c:pt idx="38">
                  <c:v>0.78750719000000002</c:v>
                </c:pt>
                <c:pt idx="39">
                  <c:v>0.76376098000000003</c:v>
                </c:pt>
                <c:pt idx="40">
                  <c:v>0.76215917</c:v>
                </c:pt>
                <c:pt idx="41">
                  <c:v>0.74984894000000002</c:v>
                </c:pt>
                <c:pt idx="42">
                  <c:v>0.73515249000000005</c:v>
                </c:pt>
                <c:pt idx="43">
                  <c:v>0.71255992000000001</c:v>
                </c:pt>
                <c:pt idx="44">
                  <c:v>0.67617658999999997</c:v>
                </c:pt>
                <c:pt idx="45">
                  <c:v>0.58683584</c:v>
                </c:pt>
                <c:pt idx="46">
                  <c:v>0.56411975000000003</c:v>
                </c:pt>
                <c:pt idx="47">
                  <c:v>0.50148477999999996</c:v>
                </c:pt>
                <c:pt idx="48">
                  <c:v>0.44308943000000001</c:v>
                </c:pt>
                <c:pt idx="49">
                  <c:v>0.37974683999999997</c:v>
                </c:pt>
                <c:pt idx="50">
                  <c:v>0.31186847000000001</c:v>
                </c:pt>
              </c:numCache>
            </c:numRef>
          </c:val>
          <c:smooth val="0"/>
          <c:extLst>
            <c:ext xmlns:c16="http://schemas.microsoft.com/office/drawing/2014/chart" uri="{C3380CC4-5D6E-409C-BE32-E72D297353CC}">
              <c16:uniqueId val="{00000000-7A18-470B-87C1-D3136600C4D3}"/>
            </c:ext>
          </c:extLst>
        </c:ser>
        <c:ser>
          <c:idx val="1"/>
          <c:order val="1"/>
          <c:tx>
            <c:strRef>
              <c:f>'employment rates'!$C$1</c:f>
              <c:strCache>
                <c:ptCount val="1"/>
                <c:pt idx="0">
                  <c:v>USA</c:v>
                </c:pt>
              </c:strCache>
            </c:strRef>
          </c:tx>
          <c:spPr>
            <a:ln w="28575" cap="rnd">
              <a:solidFill>
                <a:srgbClr val="FF0000"/>
              </a:solidFill>
              <a:prstDash val="dash"/>
              <a:round/>
            </a:ln>
            <a:effectLst/>
          </c:spPr>
          <c:marker>
            <c:symbol val="none"/>
          </c:marker>
          <c:cat>
            <c:numRef>
              <c:f>'employment rates'!$A$2:$A$52</c:f>
              <c:numCache>
                <c:formatCode>General</c:formatCode>
                <c:ptCount val="51"/>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pt idx="16">
                  <c:v>31</c:v>
                </c:pt>
                <c:pt idx="17">
                  <c:v>32</c:v>
                </c:pt>
                <c:pt idx="18">
                  <c:v>33</c:v>
                </c:pt>
                <c:pt idx="19">
                  <c:v>34</c:v>
                </c:pt>
                <c:pt idx="20">
                  <c:v>35</c:v>
                </c:pt>
                <c:pt idx="21">
                  <c:v>36</c:v>
                </c:pt>
                <c:pt idx="22">
                  <c:v>37</c:v>
                </c:pt>
                <c:pt idx="23">
                  <c:v>38</c:v>
                </c:pt>
                <c:pt idx="24">
                  <c:v>39</c:v>
                </c:pt>
                <c:pt idx="25">
                  <c:v>40</c:v>
                </c:pt>
                <c:pt idx="26">
                  <c:v>41</c:v>
                </c:pt>
                <c:pt idx="27">
                  <c:v>42</c:v>
                </c:pt>
                <c:pt idx="28">
                  <c:v>43</c:v>
                </c:pt>
                <c:pt idx="29">
                  <c:v>44</c:v>
                </c:pt>
                <c:pt idx="30">
                  <c:v>45</c:v>
                </c:pt>
                <c:pt idx="31">
                  <c:v>46</c:v>
                </c:pt>
                <c:pt idx="32">
                  <c:v>47</c:v>
                </c:pt>
                <c:pt idx="33">
                  <c:v>48</c:v>
                </c:pt>
                <c:pt idx="34">
                  <c:v>49</c:v>
                </c:pt>
                <c:pt idx="35">
                  <c:v>50</c:v>
                </c:pt>
                <c:pt idx="36">
                  <c:v>51</c:v>
                </c:pt>
                <c:pt idx="37">
                  <c:v>52</c:v>
                </c:pt>
                <c:pt idx="38">
                  <c:v>53</c:v>
                </c:pt>
                <c:pt idx="39">
                  <c:v>54</c:v>
                </c:pt>
                <c:pt idx="40">
                  <c:v>55</c:v>
                </c:pt>
                <c:pt idx="41">
                  <c:v>56</c:v>
                </c:pt>
                <c:pt idx="42">
                  <c:v>57</c:v>
                </c:pt>
                <c:pt idx="43">
                  <c:v>58</c:v>
                </c:pt>
                <c:pt idx="44">
                  <c:v>59</c:v>
                </c:pt>
                <c:pt idx="45">
                  <c:v>60</c:v>
                </c:pt>
                <c:pt idx="46">
                  <c:v>61</c:v>
                </c:pt>
                <c:pt idx="47">
                  <c:v>62</c:v>
                </c:pt>
                <c:pt idx="48">
                  <c:v>63</c:v>
                </c:pt>
                <c:pt idx="49">
                  <c:v>64</c:v>
                </c:pt>
                <c:pt idx="50">
                  <c:v>65</c:v>
                </c:pt>
              </c:numCache>
            </c:numRef>
          </c:cat>
          <c:val>
            <c:numRef>
              <c:f>'employment rates'!$C$2:$C$52</c:f>
              <c:numCache>
                <c:formatCode>General</c:formatCode>
                <c:ptCount val="51"/>
                <c:pt idx="3">
                  <c:v>0.57021264999999999</c:v>
                </c:pt>
                <c:pt idx="4">
                  <c:v>0.63764668999999996</c:v>
                </c:pt>
                <c:pt idx="5">
                  <c:v>0.68760527000000005</c:v>
                </c:pt>
                <c:pt idx="6">
                  <c:v>0.71304354999999997</c:v>
                </c:pt>
                <c:pt idx="7">
                  <c:v>0.74126643000000003</c:v>
                </c:pt>
                <c:pt idx="8">
                  <c:v>0.76647706999999998</c:v>
                </c:pt>
                <c:pt idx="9">
                  <c:v>0.76916191</c:v>
                </c:pt>
                <c:pt idx="10">
                  <c:v>0.77276003000000004</c:v>
                </c:pt>
                <c:pt idx="11">
                  <c:v>0.78080727000000005</c:v>
                </c:pt>
                <c:pt idx="12">
                  <c:v>0.78306471</c:v>
                </c:pt>
                <c:pt idx="13">
                  <c:v>0.78206427000000001</c:v>
                </c:pt>
                <c:pt idx="14">
                  <c:v>0.79025827999999998</c:v>
                </c:pt>
                <c:pt idx="15">
                  <c:v>0.77089224999999995</c:v>
                </c:pt>
                <c:pt idx="16">
                  <c:v>0.78780784999999998</c:v>
                </c:pt>
                <c:pt idx="17">
                  <c:v>0.78141605999999997</c:v>
                </c:pt>
                <c:pt idx="18">
                  <c:v>0.79054265999999995</c:v>
                </c:pt>
                <c:pt idx="19">
                  <c:v>0.78738182000000001</c:v>
                </c:pt>
                <c:pt idx="20">
                  <c:v>0.78528562999999996</c:v>
                </c:pt>
                <c:pt idx="21">
                  <c:v>0.78942354000000003</c:v>
                </c:pt>
                <c:pt idx="22">
                  <c:v>0.78797404999999998</c:v>
                </c:pt>
                <c:pt idx="23">
                  <c:v>0.78363722000000002</c:v>
                </c:pt>
                <c:pt idx="24">
                  <c:v>0.78728483999999999</c:v>
                </c:pt>
                <c:pt idx="25">
                  <c:v>0.77686553999999997</c:v>
                </c:pt>
                <c:pt idx="26">
                  <c:v>0.79457443000000005</c:v>
                </c:pt>
                <c:pt idx="27">
                  <c:v>0.78830244999999999</c:v>
                </c:pt>
                <c:pt idx="28">
                  <c:v>0.78442350000000005</c:v>
                </c:pt>
                <c:pt idx="29">
                  <c:v>0.78514032</c:v>
                </c:pt>
                <c:pt idx="30">
                  <c:v>0.78076604999999999</c:v>
                </c:pt>
                <c:pt idx="31">
                  <c:v>0.77616030999999996</c:v>
                </c:pt>
                <c:pt idx="32">
                  <c:v>0.77423147000000003</c:v>
                </c:pt>
                <c:pt idx="33">
                  <c:v>0.76763152999999995</c:v>
                </c:pt>
                <c:pt idx="34">
                  <c:v>0.76082117000000005</c:v>
                </c:pt>
                <c:pt idx="35">
                  <c:v>0.74450095999999999</c:v>
                </c:pt>
                <c:pt idx="36">
                  <c:v>0.74050468999999997</c:v>
                </c:pt>
                <c:pt idx="37">
                  <c:v>0.73778920999999997</c:v>
                </c:pt>
                <c:pt idx="38">
                  <c:v>0.71409520999999998</c:v>
                </c:pt>
                <c:pt idx="39">
                  <c:v>0.71318371999999997</c:v>
                </c:pt>
                <c:pt idx="40">
                  <c:v>0.70143089999999997</c:v>
                </c:pt>
                <c:pt idx="41">
                  <c:v>0.68314651999999998</c:v>
                </c:pt>
                <c:pt idx="42">
                  <c:v>0.66867118000000003</c:v>
                </c:pt>
                <c:pt idx="43">
                  <c:v>0.65286606999999997</c:v>
                </c:pt>
                <c:pt idx="44">
                  <c:v>0.63209355</c:v>
                </c:pt>
                <c:pt idx="45">
                  <c:v>0.60020510000000005</c:v>
                </c:pt>
                <c:pt idx="46">
                  <c:v>0.57404951999999998</c:v>
                </c:pt>
                <c:pt idx="47">
                  <c:v>0.51469023000000003</c:v>
                </c:pt>
                <c:pt idx="48">
                  <c:v>0.4752574</c:v>
                </c:pt>
                <c:pt idx="49">
                  <c:v>0.44535235000000001</c:v>
                </c:pt>
                <c:pt idx="50">
                  <c:v>0.39041841999999999</c:v>
                </c:pt>
              </c:numCache>
            </c:numRef>
          </c:val>
          <c:smooth val="0"/>
          <c:extLst>
            <c:ext xmlns:c16="http://schemas.microsoft.com/office/drawing/2014/chart" uri="{C3380CC4-5D6E-409C-BE32-E72D297353CC}">
              <c16:uniqueId val="{00000001-7A18-470B-87C1-D3136600C4D3}"/>
            </c:ext>
          </c:extLst>
        </c:ser>
        <c:dLbls>
          <c:showLegendKey val="0"/>
          <c:showVal val="0"/>
          <c:showCatName val="0"/>
          <c:showSerName val="0"/>
          <c:showPercent val="0"/>
          <c:showBubbleSize val="0"/>
        </c:dLbls>
        <c:smooth val="0"/>
        <c:axId val="1298504288"/>
        <c:axId val="1298505120"/>
      </c:lineChart>
      <c:catAx>
        <c:axId val="1298504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98505120"/>
        <c:crosses val="autoZero"/>
        <c:auto val="1"/>
        <c:lblAlgn val="ctr"/>
        <c:lblOffset val="100"/>
        <c:noMultiLvlLbl val="0"/>
      </c:catAx>
      <c:valAx>
        <c:axId val="1298505120"/>
        <c:scaling>
          <c:orientation val="minMax"/>
          <c:min val="0.2"/>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98504288"/>
        <c:crosses val="autoZero"/>
        <c:crossBetween val="between"/>
      </c:valAx>
      <c:spPr>
        <a:noFill/>
        <a:ln>
          <a:noFill/>
        </a:ln>
        <a:effectLst/>
      </c:spPr>
    </c:plotArea>
    <c:legend>
      <c:legendPos val="b"/>
      <c:layout>
        <c:manualLayout>
          <c:xMode val="edge"/>
          <c:yMode val="edge"/>
          <c:x val="0.529018411443957"/>
          <c:y val="0.6494602648353166"/>
          <c:w val="0.20764583393865435"/>
          <c:h val="3.976279280879363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ECC7-B453-4A88-8946-6CAE2640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5536</Words>
  <Characters>31559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Alex Bryson</cp:lastModifiedBy>
  <cp:revision>2</cp:revision>
  <cp:lastPrinted>2021-12-10T20:57:00Z</cp:lastPrinted>
  <dcterms:created xsi:type="dcterms:W3CDTF">2021-12-12T16:19:00Z</dcterms:created>
  <dcterms:modified xsi:type="dcterms:W3CDTF">2021-12-12T16:19:00Z</dcterms:modified>
</cp:coreProperties>
</file>