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9CA3B" w14:textId="3CC02315" w:rsidR="00617802" w:rsidRPr="006669E2" w:rsidRDefault="00617802" w:rsidP="00182DAF">
      <w:pPr>
        <w:rPr>
          <w:rFonts w:ascii="Bookman Old Style" w:hAnsi="Bookman Old Style"/>
          <w:b/>
          <w:bCs/>
          <w:lang w:val="en-GB"/>
        </w:rPr>
      </w:pPr>
      <w:bookmarkStart w:id="0" w:name="_Hlk45021597"/>
      <w:r w:rsidRPr="006669E2">
        <w:rPr>
          <w:rFonts w:ascii="Bookman Old Style" w:hAnsi="Bookman Old Style"/>
          <w:b/>
          <w:bCs/>
          <w:lang w:val="en-GB"/>
        </w:rPr>
        <w:t>Exhaust</w:t>
      </w:r>
      <w:r w:rsidR="004E4876" w:rsidRPr="006669E2">
        <w:rPr>
          <w:rFonts w:ascii="Bookman Old Style" w:hAnsi="Bookman Old Style"/>
          <w:b/>
          <w:bCs/>
          <w:lang w:val="en-GB"/>
        </w:rPr>
        <w:t>ed</w:t>
      </w:r>
      <w:r w:rsidRPr="006669E2">
        <w:rPr>
          <w:rFonts w:ascii="Bookman Old Style" w:hAnsi="Bookman Old Style"/>
          <w:b/>
          <w:bCs/>
          <w:lang w:val="en-GB"/>
        </w:rPr>
        <w:t>: E</w:t>
      </w:r>
      <w:r w:rsidR="004E4876" w:rsidRPr="006669E2">
        <w:rPr>
          <w:rFonts w:ascii="Bookman Old Style" w:hAnsi="Bookman Old Style"/>
          <w:b/>
          <w:bCs/>
          <w:lang w:val="en-GB"/>
        </w:rPr>
        <w:t xml:space="preserve">ducation and the </w:t>
      </w:r>
      <w:r w:rsidR="00C8503F" w:rsidRPr="006669E2">
        <w:rPr>
          <w:rFonts w:ascii="Bookman Old Style" w:hAnsi="Bookman Old Style"/>
          <w:b/>
          <w:bCs/>
          <w:lang w:val="en-GB"/>
        </w:rPr>
        <w:t>R</w:t>
      </w:r>
      <w:r w:rsidR="004E4876" w:rsidRPr="006669E2">
        <w:rPr>
          <w:rFonts w:ascii="Bookman Old Style" w:hAnsi="Bookman Old Style"/>
          <w:b/>
          <w:bCs/>
          <w:lang w:val="en-GB"/>
        </w:rPr>
        <w:t xml:space="preserve">esponse to the </w:t>
      </w:r>
      <w:r w:rsidR="00C8503F" w:rsidRPr="006669E2">
        <w:rPr>
          <w:rFonts w:ascii="Bookman Old Style" w:hAnsi="Bookman Old Style"/>
          <w:b/>
          <w:bCs/>
          <w:lang w:val="en-GB"/>
        </w:rPr>
        <w:t>P</w:t>
      </w:r>
      <w:r w:rsidR="004E4876" w:rsidRPr="006669E2">
        <w:rPr>
          <w:rFonts w:ascii="Bookman Old Style" w:hAnsi="Bookman Old Style"/>
          <w:b/>
          <w:bCs/>
          <w:lang w:val="en-GB"/>
        </w:rPr>
        <w:t xml:space="preserve">lanetary </w:t>
      </w:r>
      <w:r w:rsidR="00C8503F" w:rsidRPr="006669E2">
        <w:rPr>
          <w:rFonts w:ascii="Bookman Old Style" w:hAnsi="Bookman Old Style"/>
          <w:b/>
          <w:bCs/>
          <w:lang w:val="en-GB"/>
        </w:rPr>
        <w:t>C</w:t>
      </w:r>
      <w:r w:rsidR="004E4876" w:rsidRPr="006669E2">
        <w:rPr>
          <w:rFonts w:ascii="Bookman Old Style" w:hAnsi="Bookman Old Style"/>
          <w:b/>
          <w:bCs/>
          <w:lang w:val="en-GB"/>
        </w:rPr>
        <w:t>risis</w:t>
      </w:r>
    </w:p>
    <w:p w14:paraId="26C87F79" w14:textId="214488E7" w:rsidR="004654B4" w:rsidRDefault="004654B4" w:rsidP="00182DAF">
      <w:pPr>
        <w:rPr>
          <w:rFonts w:ascii="Bookman Old Style" w:hAnsi="Bookman Old Style"/>
          <w:lang w:val="en-GB"/>
        </w:rPr>
      </w:pPr>
    </w:p>
    <w:p w14:paraId="5D44D710" w14:textId="04151903" w:rsidR="00241C55" w:rsidRDefault="00241C55" w:rsidP="00182DAF">
      <w:pPr>
        <w:rPr>
          <w:rFonts w:ascii="Bookman Old Style" w:hAnsi="Bookman Old Style"/>
          <w:i/>
          <w:iCs/>
          <w:lang w:val="en-GB"/>
        </w:rPr>
      </w:pPr>
      <w:r>
        <w:rPr>
          <w:rFonts w:ascii="Bookman Old Style" w:hAnsi="Bookman Old Style"/>
          <w:i/>
          <w:iCs/>
          <w:lang w:val="en-GB"/>
        </w:rPr>
        <w:t>Paul Standish</w:t>
      </w:r>
    </w:p>
    <w:p w14:paraId="386D42E9" w14:textId="77777777" w:rsidR="00241C55" w:rsidRPr="00241C55" w:rsidRDefault="00241C55" w:rsidP="00182DAF">
      <w:pPr>
        <w:rPr>
          <w:rFonts w:ascii="Bookman Old Style" w:hAnsi="Bookman Old Style"/>
          <w:i/>
          <w:iCs/>
          <w:lang w:val="en-GB"/>
        </w:rPr>
      </w:pPr>
    </w:p>
    <w:p w14:paraId="26EC0E14" w14:textId="7004D17C" w:rsidR="00B90201" w:rsidRPr="006669E2" w:rsidRDefault="00B90201" w:rsidP="00B90201">
      <w:pPr>
        <w:ind w:left="720"/>
        <w:rPr>
          <w:rFonts w:ascii="Bookman Old Style" w:hAnsi="Bookman Old Style"/>
          <w:i/>
          <w:iCs/>
          <w:lang w:val="en-GB"/>
        </w:rPr>
      </w:pPr>
      <w:r w:rsidRPr="006669E2">
        <w:rPr>
          <w:rFonts w:ascii="Bookman Old Style" w:hAnsi="Bookman Old Style"/>
          <w:i/>
          <w:iCs/>
          <w:lang w:val="en-GB"/>
        </w:rPr>
        <w:t>ABSTRACT</w:t>
      </w:r>
    </w:p>
    <w:p w14:paraId="10AC3F1F" w14:textId="4D5BB322" w:rsidR="002963C1" w:rsidRPr="006669E2" w:rsidRDefault="002963C1" w:rsidP="00241C55">
      <w:pPr>
        <w:ind w:left="720"/>
        <w:rPr>
          <w:rFonts w:ascii="Bookman Old Style" w:hAnsi="Bookman Old Style"/>
          <w:lang w:val="en-GB"/>
        </w:rPr>
      </w:pPr>
      <w:r w:rsidRPr="006669E2">
        <w:rPr>
          <w:rFonts w:ascii="Bookman Old Style" w:hAnsi="Bookman Old Style"/>
          <w:i/>
          <w:iCs/>
          <w:lang w:val="en-GB"/>
        </w:rPr>
        <w:t xml:space="preserve">The climate crisis is of a severity that fills many with a sense of hopelessness. The modest steps that ordinary citizens can take to reduce energy consumption and waste seem futile in relation to the massive changes that are needed from governments and industry, and inertia often results. The responses of philosophy and education have been conscientious and constructive in many respects, but again these endeavours are overwhelmed by the intransigence of economic interests. </w:t>
      </w:r>
      <w:r w:rsidR="00593A99">
        <w:rPr>
          <w:rFonts w:ascii="Bookman Old Style" w:hAnsi="Bookman Old Style"/>
          <w:i/>
          <w:iCs/>
          <w:lang w:val="en-GB"/>
        </w:rPr>
        <w:t>Perhaps b</w:t>
      </w:r>
      <w:r w:rsidRPr="006669E2">
        <w:rPr>
          <w:rFonts w:ascii="Bookman Old Style" w:hAnsi="Bookman Old Style"/>
          <w:i/>
          <w:iCs/>
          <w:lang w:val="en-GB"/>
        </w:rPr>
        <w:t>ecause of this,</w:t>
      </w:r>
      <w:r w:rsidR="00B90201" w:rsidRPr="006669E2">
        <w:rPr>
          <w:rFonts w:ascii="Bookman Old Style" w:hAnsi="Bookman Old Style"/>
          <w:i/>
          <w:iCs/>
          <w:lang w:val="en-GB"/>
        </w:rPr>
        <w:t xml:space="preserve"> </w:t>
      </w:r>
      <w:r w:rsidRPr="006669E2">
        <w:rPr>
          <w:rFonts w:ascii="Bookman Old Style" w:hAnsi="Bookman Old Style"/>
          <w:i/>
          <w:iCs/>
          <w:lang w:val="en-GB"/>
        </w:rPr>
        <w:t>such responses are in danger of becoming self-referential expressions of right-mindedness</w:t>
      </w:r>
      <w:r w:rsidR="00B90201" w:rsidRPr="006669E2">
        <w:rPr>
          <w:rFonts w:ascii="Bookman Old Style" w:hAnsi="Bookman Old Style"/>
          <w:i/>
          <w:iCs/>
          <w:lang w:val="en-GB"/>
        </w:rPr>
        <w:t xml:space="preserve"> or nostalgic appeals for a simpler, more natural world. The discourse betrays signs of exhaustion</w:t>
      </w:r>
      <w:r w:rsidR="00EE6CE5">
        <w:rPr>
          <w:rFonts w:ascii="Bookman Old Style" w:hAnsi="Bookman Old Style"/>
          <w:i/>
          <w:iCs/>
          <w:lang w:val="en-GB"/>
        </w:rPr>
        <w:t>—</w:t>
      </w:r>
      <w:r w:rsidR="00B90201" w:rsidRPr="006669E2">
        <w:rPr>
          <w:rFonts w:ascii="Bookman Old Style" w:hAnsi="Bookman Old Style"/>
          <w:i/>
          <w:iCs/>
          <w:lang w:val="en-GB"/>
        </w:rPr>
        <w:t xml:space="preserve">an exhaustion that seems to match the exhausted condition of the planet. The present discussion offers no easy solutions but asks what </w:t>
      </w:r>
      <w:proofErr w:type="gramStart"/>
      <w:r w:rsidR="00B90201" w:rsidRPr="006669E2">
        <w:rPr>
          <w:rFonts w:ascii="Bookman Old Style" w:hAnsi="Bookman Old Style"/>
          <w:i/>
          <w:iCs/>
          <w:lang w:val="en-GB"/>
        </w:rPr>
        <w:t>might be the best way</w:t>
      </w:r>
      <w:proofErr w:type="gramEnd"/>
      <w:r w:rsidR="00B90201" w:rsidRPr="006669E2">
        <w:rPr>
          <w:rFonts w:ascii="Bookman Old Style" w:hAnsi="Bookman Old Style"/>
          <w:i/>
          <w:iCs/>
          <w:lang w:val="en-GB"/>
        </w:rPr>
        <w:t xml:space="preserve"> to live in relation to such circumstances and how education might contribute to this. </w:t>
      </w:r>
    </w:p>
    <w:p w14:paraId="477185E2" w14:textId="03E57644" w:rsidR="002963C1" w:rsidRPr="006669E2" w:rsidRDefault="002963C1" w:rsidP="00182DAF">
      <w:pPr>
        <w:rPr>
          <w:rFonts w:ascii="Bookman Old Style" w:hAnsi="Bookman Old Style"/>
          <w:lang w:val="en-GB"/>
        </w:rPr>
      </w:pPr>
    </w:p>
    <w:p w14:paraId="752A4949" w14:textId="73BDD551" w:rsidR="00B90201" w:rsidRPr="006669E2" w:rsidRDefault="001144AC" w:rsidP="00182DAF">
      <w:pPr>
        <w:rPr>
          <w:rFonts w:ascii="Bookman Old Style" w:hAnsi="Bookman Old Style"/>
          <w:b/>
          <w:bCs/>
          <w:lang w:val="en-GB"/>
        </w:rPr>
      </w:pPr>
      <w:r w:rsidRPr="006669E2">
        <w:rPr>
          <w:rFonts w:ascii="Bookman Old Style" w:hAnsi="Bookman Old Style"/>
          <w:b/>
          <w:bCs/>
          <w:lang w:val="en-GB"/>
        </w:rPr>
        <w:t>S</w:t>
      </w:r>
      <w:r>
        <w:rPr>
          <w:rFonts w:ascii="Bookman Old Style" w:hAnsi="Bookman Old Style"/>
          <w:b/>
          <w:bCs/>
          <w:lang w:val="en-GB"/>
        </w:rPr>
        <w:t>IXTEEN METRIC TONS</w:t>
      </w:r>
      <w:r w:rsidR="00C853CD">
        <w:rPr>
          <w:rFonts w:ascii="Bookman Old Style" w:hAnsi="Bookman Old Style"/>
          <w:b/>
          <w:bCs/>
          <w:lang w:val="en-GB"/>
        </w:rPr>
        <w:t xml:space="preserve"> OF CARBON</w:t>
      </w:r>
    </w:p>
    <w:p w14:paraId="46B5629D" w14:textId="54AD86F3" w:rsidR="004654B4" w:rsidRPr="006669E2" w:rsidRDefault="00410B33" w:rsidP="00182DAF">
      <w:pPr>
        <w:rPr>
          <w:rFonts w:ascii="Bookman Old Style" w:hAnsi="Bookman Old Style"/>
          <w:lang w:val="en-GB"/>
        </w:rPr>
      </w:pPr>
      <w:r w:rsidRPr="006669E2">
        <w:rPr>
          <w:rFonts w:ascii="Bookman Old Style" w:hAnsi="Bookman Old Style"/>
          <w:lang w:val="en-GB"/>
        </w:rPr>
        <w:t>In a</w:t>
      </w:r>
      <w:r w:rsidR="00C853CD">
        <w:rPr>
          <w:rFonts w:ascii="Bookman Old Style" w:hAnsi="Bookman Old Style"/>
          <w:lang w:val="en-GB"/>
        </w:rPr>
        <w:t xml:space="preserve"> thought-provoking</w:t>
      </w:r>
      <w:r w:rsidR="00182DAF" w:rsidRPr="006669E2">
        <w:rPr>
          <w:rFonts w:ascii="Bookman Old Style" w:hAnsi="Bookman Old Style"/>
          <w:lang w:val="en-GB"/>
        </w:rPr>
        <w:t xml:space="preserve"> article </w:t>
      </w:r>
      <w:r w:rsidRPr="006669E2">
        <w:rPr>
          <w:rFonts w:ascii="Bookman Old Style" w:hAnsi="Bookman Old Style"/>
          <w:lang w:val="en-GB"/>
        </w:rPr>
        <w:t xml:space="preserve">in </w:t>
      </w:r>
      <w:r w:rsidRPr="006669E2">
        <w:rPr>
          <w:rFonts w:ascii="Bookman Old Style" w:hAnsi="Bookman Old Style"/>
          <w:i/>
          <w:iCs/>
          <w:lang w:val="en-GB"/>
        </w:rPr>
        <w:t>The Atlantic</w:t>
      </w:r>
      <w:r w:rsidRPr="006669E2">
        <w:rPr>
          <w:rFonts w:ascii="Bookman Old Style" w:hAnsi="Bookman Old Style"/>
          <w:lang w:val="en-GB"/>
        </w:rPr>
        <w:t xml:space="preserve"> in January this year, </w:t>
      </w:r>
      <w:r w:rsidR="00182DAF" w:rsidRPr="006669E2">
        <w:rPr>
          <w:rFonts w:ascii="Bookman Old Style" w:hAnsi="Bookman Old Style"/>
          <w:lang w:val="en-GB"/>
        </w:rPr>
        <w:t xml:space="preserve">Jedediah Britton-Purdy begins </w:t>
      </w:r>
      <w:r w:rsidRPr="006669E2">
        <w:rPr>
          <w:rFonts w:ascii="Bookman Old Style" w:hAnsi="Bookman Old Style"/>
          <w:lang w:val="en-GB"/>
        </w:rPr>
        <w:t>with the following words</w:t>
      </w:r>
      <w:r w:rsidR="00182DAF" w:rsidRPr="006669E2">
        <w:rPr>
          <w:rFonts w:ascii="Bookman Old Style" w:hAnsi="Bookman Old Style"/>
          <w:lang w:val="en-GB"/>
        </w:rPr>
        <w:t>:</w:t>
      </w:r>
    </w:p>
    <w:p w14:paraId="1B58E978" w14:textId="3D016B86" w:rsidR="00182DAF" w:rsidRPr="006669E2" w:rsidRDefault="00182DAF" w:rsidP="00182DAF">
      <w:pPr>
        <w:rPr>
          <w:rFonts w:ascii="Bookman Old Style" w:hAnsi="Bookman Old Style"/>
          <w:lang w:val="en-GB"/>
        </w:rPr>
      </w:pPr>
    </w:p>
    <w:p w14:paraId="2E650E44" w14:textId="4C12FF74" w:rsidR="00617802" w:rsidRPr="006669E2" w:rsidRDefault="00182DAF" w:rsidP="00182DAF">
      <w:pPr>
        <w:ind w:left="720"/>
        <w:rPr>
          <w:rFonts w:ascii="Bookman Old Style" w:hAnsi="Bookman Old Style"/>
          <w:lang w:val="en-GB"/>
        </w:rPr>
      </w:pPr>
      <w:r w:rsidRPr="006669E2">
        <w:rPr>
          <w:rFonts w:ascii="Bookman Old Style" w:hAnsi="Bookman Old Style"/>
          <w:lang w:val="en-GB"/>
        </w:rPr>
        <w:t xml:space="preserve">Our first child was born at the end of August. I am not a young parent; I was born in 1974, and in the span of this one generation, global carbon levels rose by nearly twice as much as in </w:t>
      </w:r>
      <w:proofErr w:type="gramStart"/>
      <w:r w:rsidRPr="006669E2">
        <w:rPr>
          <w:rFonts w:ascii="Bookman Old Style" w:hAnsi="Bookman Old Style"/>
          <w:lang w:val="en-GB"/>
        </w:rPr>
        <w:t>all of</w:t>
      </w:r>
      <w:proofErr w:type="gramEnd"/>
      <w:r w:rsidRPr="006669E2">
        <w:rPr>
          <w:rFonts w:ascii="Bookman Old Style" w:hAnsi="Bookman Old Style"/>
          <w:lang w:val="en-GB"/>
        </w:rPr>
        <w:t xml:space="preserve"> human history before. I teach environmental law, so naturally people get around to asking whether my wife and I struggled with what it means to bring a child onto this troubled planet, and whether it is a good thing to do at all. (Britton-Purdy, 2020)</w:t>
      </w:r>
    </w:p>
    <w:p w14:paraId="758D044C" w14:textId="68409333" w:rsidR="00182DAF" w:rsidRPr="006669E2" w:rsidRDefault="00182DAF" w:rsidP="00182DAF">
      <w:pPr>
        <w:rPr>
          <w:rFonts w:ascii="Bookman Old Style" w:hAnsi="Bookman Old Style"/>
          <w:lang w:val="en-GB"/>
        </w:rPr>
      </w:pPr>
    </w:p>
    <w:p w14:paraId="64E34BD9" w14:textId="201F024E" w:rsidR="004A297A" w:rsidRPr="006669E2" w:rsidRDefault="004A297A" w:rsidP="00182DAF">
      <w:pPr>
        <w:rPr>
          <w:rFonts w:ascii="Bookman Old Style" w:hAnsi="Bookman Old Style"/>
          <w:lang w:val="en-GB"/>
        </w:rPr>
      </w:pPr>
      <w:r w:rsidRPr="006669E2">
        <w:rPr>
          <w:rFonts w:ascii="Bookman Old Style" w:hAnsi="Bookman Old Style"/>
          <w:lang w:val="en-GB"/>
        </w:rPr>
        <w:t>The article goes on to explain how the arrival of the new</w:t>
      </w:r>
      <w:r w:rsidR="001144AC">
        <w:rPr>
          <w:rFonts w:ascii="Bookman Old Style" w:hAnsi="Bookman Old Style"/>
          <w:lang w:val="en-GB"/>
        </w:rPr>
        <w:t>-</w:t>
      </w:r>
      <w:r w:rsidRPr="006669E2">
        <w:rPr>
          <w:rFonts w:ascii="Bookman Old Style" w:hAnsi="Bookman Old Style"/>
          <w:lang w:val="en-GB"/>
        </w:rPr>
        <w:t>born, James, has added 7 lb, 10 oz</w:t>
      </w:r>
      <w:r w:rsidR="000E37C2" w:rsidRPr="006669E2">
        <w:rPr>
          <w:rFonts w:ascii="Bookman Old Style" w:hAnsi="Bookman Old Style"/>
          <w:lang w:val="en-GB"/>
        </w:rPr>
        <w:t xml:space="preserve"> </w:t>
      </w:r>
      <w:r w:rsidRPr="006669E2">
        <w:rPr>
          <w:rFonts w:ascii="Bookman Old Style" w:hAnsi="Bookman Old Style"/>
          <w:lang w:val="en-GB"/>
        </w:rPr>
        <w:t xml:space="preserve">to a planet where humans and </w:t>
      </w:r>
      <w:r w:rsidR="0070733C" w:rsidRPr="006669E2">
        <w:rPr>
          <w:rFonts w:ascii="Bookman Old Style" w:hAnsi="Bookman Old Style"/>
          <w:lang w:val="en-GB"/>
        </w:rPr>
        <w:t xml:space="preserve">their </w:t>
      </w:r>
      <w:r w:rsidRPr="006669E2">
        <w:rPr>
          <w:rFonts w:ascii="Bookman Old Style" w:hAnsi="Bookman Old Style"/>
          <w:lang w:val="en-GB"/>
        </w:rPr>
        <w:t>domestic animals together outweigh the other land-based vertebrates by 24 to 1. Being American</w:t>
      </w:r>
      <w:r w:rsidR="0070733C" w:rsidRPr="006669E2">
        <w:rPr>
          <w:rFonts w:ascii="Bookman Old Style" w:hAnsi="Bookman Old Style"/>
          <w:lang w:val="en-GB"/>
        </w:rPr>
        <w:t xml:space="preserve"> </w:t>
      </w:r>
      <w:r w:rsidRPr="006669E2">
        <w:rPr>
          <w:rFonts w:ascii="Bookman Old Style" w:hAnsi="Bookman Old Style"/>
          <w:lang w:val="en-GB"/>
        </w:rPr>
        <w:t xml:space="preserve">he will emit </w:t>
      </w:r>
      <w:r w:rsidR="000E37C2" w:rsidRPr="006669E2">
        <w:rPr>
          <w:rFonts w:ascii="Bookman Old Style" w:hAnsi="Bookman Old Style"/>
          <w:lang w:val="en-GB"/>
        </w:rPr>
        <w:t xml:space="preserve">sixteen </w:t>
      </w:r>
      <w:r w:rsidRPr="006669E2">
        <w:rPr>
          <w:rFonts w:ascii="Bookman Old Style" w:hAnsi="Bookman Old Style"/>
          <w:lang w:val="en-GB"/>
        </w:rPr>
        <w:t>metric tons of carbon a year, compared with five for a French new</w:t>
      </w:r>
      <w:r w:rsidR="00C8503F" w:rsidRPr="006669E2">
        <w:rPr>
          <w:rFonts w:ascii="Bookman Old Style" w:hAnsi="Bookman Old Style"/>
          <w:lang w:val="en-GB"/>
        </w:rPr>
        <w:t>-</w:t>
      </w:r>
      <w:r w:rsidRPr="006669E2">
        <w:rPr>
          <w:rFonts w:ascii="Bookman Old Style" w:hAnsi="Bookman Old Style"/>
          <w:lang w:val="en-GB"/>
        </w:rPr>
        <w:t>born and about two for a baby in India or Indonesia</w:t>
      </w:r>
      <w:r w:rsidR="007978F9" w:rsidRPr="006669E2">
        <w:rPr>
          <w:rFonts w:ascii="Bookman Old Style" w:hAnsi="Bookman Old Style"/>
          <w:lang w:val="en-GB"/>
        </w:rPr>
        <w:t>—</w:t>
      </w:r>
      <w:r w:rsidRPr="006669E2">
        <w:rPr>
          <w:rFonts w:ascii="Bookman Old Style" w:hAnsi="Bookman Old Style"/>
          <w:lang w:val="en-GB"/>
        </w:rPr>
        <w:t>mostly dictated by the r</w:t>
      </w:r>
      <w:r w:rsidR="0070733C" w:rsidRPr="006669E2">
        <w:rPr>
          <w:rFonts w:ascii="Bookman Old Style" w:hAnsi="Bookman Old Style"/>
          <w:lang w:val="en-GB"/>
        </w:rPr>
        <w:t>oa</w:t>
      </w:r>
      <w:r w:rsidRPr="006669E2">
        <w:rPr>
          <w:rFonts w:ascii="Bookman Old Style" w:hAnsi="Bookman Old Style"/>
          <w:lang w:val="en-GB"/>
        </w:rPr>
        <w:t>ds, engines, and sources of energy that</w:t>
      </w:r>
      <w:r w:rsidR="0070733C" w:rsidRPr="006669E2">
        <w:rPr>
          <w:rFonts w:ascii="Bookman Old Style" w:hAnsi="Bookman Old Style"/>
          <w:lang w:val="en-GB"/>
        </w:rPr>
        <w:t xml:space="preserve"> </w:t>
      </w:r>
      <w:r w:rsidR="000E37C2" w:rsidRPr="006669E2">
        <w:rPr>
          <w:rFonts w:ascii="Bookman Old Style" w:hAnsi="Bookman Old Style"/>
          <w:lang w:val="en-GB"/>
        </w:rPr>
        <w:t xml:space="preserve">will </w:t>
      </w:r>
      <w:r w:rsidRPr="006669E2">
        <w:rPr>
          <w:rFonts w:ascii="Bookman Old Style" w:hAnsi="Bookman Old Style"/>
          <w:lang w:val="en-GB"/>
        </w:rPr>
        <w:t xml:space="preserve">keep him cool or warm, feed him, or move him around. </w:t>
      </w:r>
      <w:r w:rsidR="003535D9" w:rsidRPr="006669E2">
        <w:rPr>
          <w:rFonts w:ascii="Bookman Old Style" w:hAnsi="Bookman Old Style"/>
          <w:lang w:val="en-GB"/>
        </w:rPr>
        <w:t>‘</w:t>
      </w:r>
      <w:r w:rsidRPr="006669E2">
        <w:rPr>
          <w:rFonts w:ascii="Bookman Old Style" w:hAnsi="Bookman Old Style"/>
          <w:lang w:val="en-GB"/>
        </w:rPr>
        <w:t>He can’t opt out of these systems</w:t>
      </w:r>
      <w:r w:rsidR="003535D9" w:rsidRPr="006669E2">
        <w:rPr>
          <w:rFonts w:ascii="Bookman Old Style" w:hAnsi="Bookman Old Style"/>
          <w:lang w:val="en-GB"/>
        </w:rPr>
        <w:t>’</w:t>
      </w:r>
      <w:r w:rsidRPr="006669E2">
        <w:rPr>
          <w:rFonts w:ascii="Bookman Old Style" w:hAnsi="Bookman Old Style"/>
          <w:lang w:val="en-GB"/>
        </w:rPr>
        <w:t xml:space="preserve">, Britton-Purdy writes, </w:t>
      </w:r>
      <w:r w:rsidR="003535D9" w:rsidRPr="006669E2">
        <w:rPr>
          <w:rFonts w:ascii="Bookman Old Style" w:hAnsi="Bookman Old Style"/>
          <w:lang w:val="en-GB"/>
        </w:rPr>
        <w:t>‘</w:t>
      </w:r>
      <w:r w:rsidRPr="006669E2">
        <w:rPr>
          <w:rFonts w:ascii="Bookman Old Style" w:hAnsi="Bookman Old Style"/>
          <w:lang w:val="en-GB"/>
        </w:rPr>
        <w:t>without opting out of human life as we live it now.</w:t>
      </w:r>
      <w:r w:rsidR="003535D9" w:rsidRPr="006669E2">
        <w:rPr>
          <w:rFonts w:ascii="Bookman Old Style" w:hAnsi="Bookman Old Style"/>
          <w:lang w:val="en-GB"/>
        </w:rPr>
        <w:t>’</w:t>
      </w:r>
      <w:r w:rsidR="00E35514" w:rsidRPr="006669E2">
        <w:rPr>
          <w:rFonts w:ascii="Bookman Old Style" w:hAnsi="Bookman Old Style"/>
          <w:lang w:val="en-GB"/>
        </w:rPr>
        <w:t xml:space="preserve"> </w:t>
      </w:r>
      <w:r w:rsidRPr="006669E2">
        <w:rPr>
          <w:rFonts w:ascii="Bookman Old Style" w:hAnsi="Bookman Old Style"/>
          <w:lang w:val="en-GB"/>
        </w:rPr>
        <w:t>Given the dire threats to the environment, this is enough, you might think</w:t>
      </w:r>
      <w:r w:rsidR="001574B0" w:rsidRPr="006669E2">
        <w:rPr>
          <w:rFonts w:ascii="Bookman Old Style" w:hAnsi="Bookman Old Style"/>
          <w:lang w:val="en-GB"/>
        </w:rPr>
        <w:t>, and this is a thought the article invites us to consider</w:t>
      </w:r>
      <w:r w:rsidRPr="006669E2">
        <w:rPr>
          <w:rFonts w:ascii="Bookman Old Style" w:hAnsi="Bookman Old Style"/>
          <w:lang w:val="en-GB"/>
        </w:rPr>
        <w:t xml:space="preserve">, to stop anyone having children. </w:t>
      </w:r>
      <w:r w:rsidR="001574B0" w:rsidRPr="006669E2">
        <w:rPr>
          <w:rFonts w:ascii="Bookman Old Style" w:hAnsi="Bookman Old Style"/>
          <w:lang w:val="en-GB"/>
        </w:rPr>
        <w:t xml:space="preserve">Yet </w:t>
      </w:r>
      <w:r w:rsidRPr="006669E2">
        <w:rPr>
          <w:rFonts w:ascii="Bookman Old Style" w:hAnsi="Bookman Old Style"/>
          <w:lang w:val="en-GB"/>
        </w:rPr>
        <w:t>the assumption amongst perhaps most parents in the wealthier countries</w:t>
      </w:r>
      <w:r w:rsidR="00E35514" w:rsidRPr="006669E2">
        <w:rPr>
          <w:rFonts w:ascii="Bookman Old Style" w:hAnsi="Bookman Old Style"/>
          <w:lang w:val="en-GB"/>
        </w:rPr>
        <w:t>, Britton-Purdy points out,</w:t>
      </w:r>
      <w:r w:rsidRPr="006669E2">
        <w:rPr>
          <w:rFonts w:ascii="Bookman Old Style" w:hAnsi="Bookman Old Style"/>
          <w:lang w:val="en-GB"/>
        </w:rPr>
        <w:t xml:space="preserve"> has </w:t>
      </w:r>
      <w:r w:rsidR="00E35514" w:rsidRPr="006669E2">
        <w:rPr>
          <w:rFonts w:ascii="Bookman Old Style" w:hAnsi="Bookman Old Style"/>
          <w:lang w:val="en-GB"/>
        </w:rPr>
        <w:t xml:space="preserve">for some time </w:t>
      </w:r>
      <w:r w:rsidRPr="006669E2">
        <w:rPr>
          <w:rFonts w:ascii="Bookman Old Style" w:hAnsi="Bookman Old Style"/>
          <w:lang w:val="en-GB"/>
        </w:rPr>
        <w:t>been that a child comes into the world enveloped in a blanket of safety and security.</w:t>
      </w:r>
      <w:r w:rsidR="00E35514" w:rsidRPr="006669E2">
        <w:rPr>
          <w:rFonts w:ascii="Bookman Old Style" w:hAnsi="Bookman Old Style"/>
          <w:lang w:val="en-GB"/>
        </w:rPr>
        <w:t xml:space="preserve"> For most people throughout history this has not been the case. The new normal </w:t>
      </w:r>
      <w:r w:rsidR="0070733C" w:rsidRPr="006669E2">
        <w:rPr>
          <w:rFonts w:ascii="Bookman Old Style" w:hAnsi="Bookman Old Style"/>
          <w:lang w:val="en-GB"/>
        </w:rPr>
        <w:t xml:space="preserve">may be </w:t>
      </w:r>
      <w:r w:rsidR="00E35514" w:rsidRPr="006669E2">
        <w:rPr>
          <w:rFonts w:ascii="Bookman Old Style" w:hAnsi="Bookman Old Style"/>
          <w:lang w:val="en-GB"/>
        </w:rPr>
        <w:t>without that blanket.</w:t>
      </w:r>
    </w:p>
    <w:p w14:paraId="4E2D8560" w14:textId="4D71A854" w:rsidR="00E35514" w:rsidRPr="0009339E" w:rsidRDefault="00E35514" w:rsidP="006669E2">
      <w:pPr>
        <w:pStyle w:val="CommentText"/>
        <w:rPr>
          <w:rFonts w:ascii="Bookman Old Style" w:hAnsi="Bookman Old Style"/>
        </w:rPr>
      </w:pPr>
      <w:r w:rsidRPr="006669E2">
        <w:rPr>
          <w:rFonts w:ascii="Bookman Old Style" w:hAnsi="Bookman Old Style"/>
          <w:sz w:val="24"/>
          <w:szCs w:val="24"/>
        </w:rPr>
        <w:tab/>
        <w:t>But while the blanket</w:t>
      </w:r>
      <w:r w:rsidR="00EE6CE5">
        <w:rPr>
          <w:rFonts w:ascii="Bookman Old Style" w:hAnsi="Bookman Old Style"/>
          <w:sz w:val="24"/>
          <w:szCs w:val="24"/>
        </w:rPr>
        <w:t xml:space="preserve"> </w:t>
      </w:r>
      <w:r w:rsidRPr="006669E2">
        <w:rPr>
          <w:rFonts w:ascii="Bookman Old Style" w:hAnsi="Bookman Old Style"/>
          <w:sz w:val="24"/>
          <w:szCs w:val="24"/>
        </w:rPr>
        <w:t xml:space="preserve">suggests warmth and comfort and that without it you are going to feel the cold, what we are talking about here is more than </w:t>
      </w:r>
      <w:r w:rsidRPr="006669E2">
        <w:rPr>
          <w:rFonts w:ascii="Bookman Old Style" w:hAnsi="Bookman Old Style"/>
          <w:sz w:val="24"/>
          <w:szCs w:val="24"/>
        </w:rPr>
        <w:lastRenderedPageBreak/>
        <w:t xml:space="preserve">this. We are talking about the prospect of extinction. How can you bring children into a world like this? </w:t>
      </w:r>
      <w:r w:rsidR="003535D9" w:rsidRPr="006669E2">
        <w:rPr>
          <w:rFonts w:ascii="Bookman Old Style" w:hAnsi="Bookman Old Style"/>
          <w:sz w:val="24"/>
          <w:szCs w:val="24"/>
        </w:rPr>
        <w:t>‘</w:t>
      </w:r>
      <w:r w:rsidRPr="006669E2">
        <w:rPr>
          <w:rFonts w:ascii="Bookman Old Style" w:hAnsi="Bookman Old Style"/>
          <w:sz w:val="24"/>
          <w:szCs w:val="24"/>
        </w:rPr>
        <w:t>I have never been tempted to think</w:t>
      </w:r>
      <w:r w:rsidR="003535D9" w:rsidRPr="006669E2">
        <w:rPr>
          <w:rFonts w:ascii="Bookman Old Style" w:hAnsi="Bookman Old Style"/>
          <w:sz w:val="24"/>
          <w:szCs w:val="24"/>
        </w:rPr>
        <w:t>’</w:t>
      </w:r>
      <w:r w:rsidRPr="006669E2">
        <w:rPr>
          <w:rFonts w:ascii="Bookman Old Style" w:hAnsi="Bookman Old Style"/>
          <w:sz w:val="24"/>
          <w:szCs w:val="24"/>
        </w:rPr>
        <w:t>, Britton-Purdy responds,</w:t>
      </w:r>
      <w:r w:rsidR="003F69B4" w:rsidRPr="006669E2">
        <w:rPr>
          <w:rFonts w:ascii="Bookman Old Style" w:hAnsi="Bookman Old Style"/>
          <w:sz w:val="24"/>
          <w:szCs w:val="24"/>
        </w:rPr>
        <w:t xml:space="preserve"> ‘</w:t>
      </w:r>
      <w:r w:rsidRPr="006669E2">
        <w:rPr>
          <w:rFonts w:ascii="Bookman Old Style" w:hAnsi="Bookman Old Style"/>
          <w:sz w:val="24"/>
          <w:szCs w:val="24"/>
        </w:rPr>
        <w:t>we should all stop having children and disappear. Part of the reason climate change is so terrible is the threat it poses to human life and culture, and I want to help them go on.</w:t>
      </w:r>
      <w:r w:rsidR="00AD1D08" w:rsidRPr="006669E2">
        <w:rPr>
          <w:rFonts w:ascii="Bookman Old Style" w:hAnsi="Bookman Old Style"/>
          <w:sz w:val="24"/>
          <w:szCs w:val="24"/>
        </w:rPr>
        <w:t>’</w:t>
      </w:r>
      <w:r w:rsidRPr="006669E2">
        <w:rPr>
          <w:rFonts w:ascii="Bookman Old Style" w:hAnsi="Bookman Old Style"/>
          <w:sz w:val="24"/>
          <w:szCs w:val="24"/>
        </w:rPr>
        <w:t xml:space="preserve"> </w:t>
      </w:r>
      <w:r w:rsidR="00AD1D08" w:rsidRPr="006669E2">
        <w:rPr>
          <w:rFonts w:ascii="Bookman Old Style" w:hAnsi="Bookman Old Style"/>
          <w:sz w:val="24"/>
          <w:szCs w:val="24"/>
        </w:rPr>
        <w:t xml:space="preserve">In the earlier years of his son’s life, there will be little point in telling him about the threats that are faced. But when </w:t>
      </w:r>
      <w:r w:rsidRPr="006669E2">
        <w:rPr>
          <w:rFonts w:ascii="Bookman Old Style" w:hAnsi="Bookman Old Style"/>
          <w:sz w:val="24"/>
          <w:szCs w:val="24"/>
        </w:rPr>
        <w:t xml:space="preserve">the thought of climate doom </w:t>
      </w:r>
      <w:r w:rsidR="00AD1D08" w:rsidRPr="006669E2">
        <w:rPr>
          <w:rFonts w:ascii="Bookman Old Style" w:hAnsi="Bookman Old Style"/>
          <w:sz w:val="24"/>
          <w:szCs w:val="24"/>
        </w:rPr>
        <w:t>does begin to make sense, ‘</w:t>
      </w:r>
      <w:r w:rsidRPr="006669E2">
        <w:rPr>
          <w:rFonts w:ascii="Bookman Old Style" w:hAnsi="Bookman Old Style"/>
          <w:sz w:val="24"/>
          <w:szCs w:val="24"/>
        </w:rPr>
        <w:t>I hope it will arrive in a mind already prepared by curiosity and pleasure to know why this world is worth fighting to preserve.</w:t>
      </w:r>
      <w:r w:rsidR="003535D9" w:rsidRPr="006669E2">
        <w:rPr>
          <w:rFonts w:ascii="Bookman Old Style" w:hAnsi="Bookman Old Style"/>
          <w:sz w:val="24"/>
          <w:szCs w:val="24"/>
        </w:rPr>
        <w:t>’</w:t>
      </w:r>
    </w:p>
    <w:p w14:paraId="288B22D9" w14:textId="2CAC24D0" w:rsidR="003D656A" w:rsidRPr="006669E2" w:rsidRDefault="003D656A" w:rsidP="00182DAF">
      <w:pPr>
        <w:rPr>
          <w:rFonts w:ascii="Bookman Old Style" w:hAnsi="Bookman Old Style"/>
          <w:lang w:val="en-GB"/>
        </w:rPr>
      </w:pPr>
      <w:r w:rsidRPr="006669E2">
        <w:rPr>
          <w:rFonts w:ascii="Bookman Old Style" w:hAnsi="Bookman Old Style"/>
          <w:lang w:val="en-GB"/>
        </w:rPr>
        <w:tab/>
      </w:r>
      <w:r w:rsidR="003535D9" w:rsidRPr="006669E2">
        <w:rPr>
          <w:rFonts w:ascii="Bookman Old Style" w:hAnsi="Bookman Old Style"/>
          <w:lang w:val="en-GB"/>
        </w:rPr>
        <w:t>‘</w:t>
      </w:r>
      <w:r w:rsidRPr="006669E2">
        <w:rPr>
          <w:rFonts w:ascii="Bookman Old Style" w:hAnsi="Bookman Old Style"/>
          <w:lang w:val="en-GB"/>
        </w:rPr>
        <w:t>How can you bring children into a world like this?</w:t>
      </w:r>
      <w:r w:rsidR="003535D9" w:rsidRPr="006669E2">
        <w:rPr>
          <w:rFonts w:ascii="Bookman Old Style" w:hAnsi="Bookman Old Style"/>
          <w:lang w:val="en-GB"/>
        </w:rPr>
        <w:t>’</w:t>
      </w:r>
      <w:r w:rsidRPr="006669E2">
        <w:rPr>
          <w:rFonts w:ascii="Bookman Old Style" w:hAnsi="Bookman Old Style"/>
          <w:lang w:val="en-GB"/>
        </w:rPr>
        <w:t xml:space="preserve"> is a question that might trouble parents at any time, and it may well have been one that troubled the parents of Britton-Purdy</w:t>
      </w:r>
      <w:r w:rsidR="000E37C2" w:rsidRPr="006669E2">
        <w:rPr>
          <w:rFonts w:ascii="Bookman Old Style" w:hAnsi="Bookman Old Style"/>
          <w:lang w:val="en-GB"/>
        </w:rPr>
        <w:t xml:space="preserve"> (b. 1974)</w:t>
      </w:r>
      <w:r w:rsidR="001574B0" w:rsidRPr="006669E2">
        <w:rPr>
          <w:rFonts w:ascii="Bookman Old Style" w:hAnsi="Bookman Old Style"/>
          <w:lang w:val="en-GB"/>
        </w:rPr>
        <w:t xml:space="preserve"> himself</w:t>
      </w:r>
      <w:r w:rsidRPr="006669E2">
        <w:rPr>
          <w:rFonts w:ascii="Bookman Old Style" w:hAnsi="Bookman Old Style"/>
          <w:lang w:val="en-GB"/>
        </w:rPr>
        <w:t>. Such thoughts amongst that generation, however, would more likely have been aroused by a different threat: that of nuclear war</w:t>
      </w:r>
      <w:r w:rsidR="003535D9" w:rsidRPr="006669E2">
        <w:rPr>
          <w:rFonts w:ascii="Bookman Old Style" w:hAnsi="Bookman Old Style"/>
          <w:lang w:val="en-GB"/>
        </w:rPr>
        <w:t xml:space="preserve"> and </w:t>
      </w:r>
      <w:r w:rsidR="001574B0" w:rsidRPr="006669E2">
        <w:rPr>
          <w:rFonts w:ascii="Bookman Old Style" w:hAnsi="Bookman Old Style"/>
          <w:lang w:val="en-GB"/>
        </w:rPr>
        <w:t xml:space="preserve">potential </w:t>
      </w:r>
      <w:r w:rsidR="003535D9" w:rsidRPr="006669E2">
        <w:rPr>
          <w:rFonts w:ascii="Bookman Old Style" w:hAnsi="Bookman Old Style"/>
          <w:lang w:val="en-GB"/>
        </w:rPr>
        <w:t>annihilation</w:t>
      </w:r>
      <w:r w:rsidRPr="006669E2">
        <w:rPr>
          <w:rFonts w:ascii="Bookman Old Style" w:hAnsi="Bookman Old Style"/>
          <w:lang w:val="en-GB"/>
        </w:rPr>
        <w:t xml:space="preserve">. Since that time, the shadow of the </w:t>
      </w:r>
      <w:r w:rsidR="001574B0" w:rsidRPr="006669E2">
        <w:rPr>
          <w:rFonts w:ascii="Bookman Old Style" w:hAnsi="Bookman Old Style"/>
          <w:lang w:val="en-GB"/>
        </w:rPr>
        <w:t>B</w:t>
      </w:r>
      <w:r w:rsidRPr="006669E2">
        <w:rPr>
          <w:rFonts w:ascii="Bookman Old Style" w:hAnsi="Bookman Old Style"/>
          <w:lang w:val="en-GB"/>
        </w:rPr>
        <w:t>omb</w:t>
      </w:r>
      <w:r w:rsidR="00451ED1">
        <w:rPr>
          <w:rStyle w:val="EndnoteReference"/>
          <w:rFonts w:ascii="Bookman Old Style" w:hAnsi="Bookman Old Style"/>
          <w:lang w:val="en-GB"/>
        </w:rPr>
        <w:endnoteReference w:id="1"/>
      </w:r>
      <w:r w:rsidR="001574B0" w:rsidRPr="006669E2">
        <w:rPr>
          <w:rFonts w:ascii="Bookman Old Style" w:hAnsi="Bookman Old Style"/>
          <w:lang w:val="en-GB"/>
        </w:rPr>
        <w:t xml:space="preserve"> </w:t>
      </w:r>
      <w:r w:rsidRPr="006669E2">
        <w:rPr>
          <w:rFonts w:ascii="Bookman Old Style" w:hAnsi="Bookman Old Style"/>
          <w:lang w:val="en-GB"/>
        </w:rPr>
        <w:t>has lengthened rather than disappeared</w:t>
      </w:r>
      <w:r w:rsidR="001574B0" w:rsidRPr="006669E2">
        <w:rPr>
          <w:rFonts w:ascii="Bookman Old Style" w:hAnsi="Bookman Old Style"/>
          <w:lang w:val="en-GB"/>
        </w:rPr>
        <w:t>, but one certainly hears less about it now</w:t>
      </w:r>
      <w:r w:rsidRPr="006669E2">
        <w:rPr>
          <w:rFonts w:ascii="Bookman Old Style" w:hAnsi="Bookman Old Style"/>
          <w:lang w:val="en-GB"/>
        </w:rPr>
        <w:t xml:space="preserve">. </w:t>
      </w:r>
      <w:r w:rsidR="003535D9" w:rsidRPr="006669E2">
        <w:rPr>
          <w:rFonts w:ascii="Bookman Old Style" w:hAnsi="Bookman Old Style"/>
          <w:lang w:val="en-GB"/>
        </w:rPr>
        <w:t xml:space="preserve">Since that time, </w:t>
      </w:r>
      <w:r w:rsidRPr="006669E2">
        <w:rPr>
          <w:rFonts w:ascii="Bookman Old Style" w:hAnsi="Bookman Old Style"/>
          <w:lang w:val="en-GB"/>
        </w:rPr>
        <w:t>Britton-Purdy has grown up</w:t>
      </w:r>
      <w:r w:rsidR="003535D9" w:rsidRPr="006669E2">
        <w:rPr>
          <w:rFonts w:ascii="Bookman Old Style" w:hAnsi="Bookman Old Style"/>
          <w:lang w:val="en-GB"/>
        </w:rPr>
        <w:t>,</w:t>
      </w:r>
      <w:r w:rsidRPr="006669E2">
        <w:rPr>
          <w:rFonts w:ascii="Bookman Old Style" w:hAnsi="Bookman Old Style"/>
          <w:lang w:val="en-GB"/>
        </w:rPr>
        <w:t xml:space="preserve"> and </w:t>
      </w:r>
      <w:r w:rsidR="00FE64AB" w:rsidRPr="006669E2">
        <w:rPr>
          <w:rFonts w:ascii="Bookman Old Style" w:hAnsi="Bookman Old Style"/>
          <w:lang w:val="en-GB"/>
        </w:rPr>
        <w:t xml:space="preserve">not only </w:t>
      </w:r>
      <w:r w:rsidR="000E37C2" w:rsidRPr="006669E2">
        <w:rPr>
          <w:rFonts w:ascii="Bookman Old Style" w:hAnsi="Bookman Old Style"/>
          <w:lang w:val="en-GB"/>
        </w:rPr>
        <w:t xml:space="preserve">did </w:t>
      </w:r>
      <w:r w:rsidR="00FE64AB" w:rsidRPr="006669E2">
        <w:rPr>
          <w:rFonts w:ascii="Bookman Old Style" w:hAnsi="Bookman Old Style"/>
          <w:lang w:val="en-GB"/>
        </w:rPr>
        <w:t xml:space="preserve">the </w:t>
      </w:r>
      <w:r w:rsidR="001574B0" w:rsidRPr="006669E2">
        <w:rPr>
          <w:rFonts w:ascii="Bookman Old Style" w:hAnsi="Bookman Old Style"/>
          <w:lang w:val="en-GB"/>
        </w:rPr>
        <w:t>C</w:t>
      </w:r>
      <w:r w:rsidR="00FE64AB" w:rsidRPr="006669E2">
        <w:rPr>
          <w:rFonts w:ascii="Bookman Old Style" w:hAnsi="Bookman Old Style"/>
          <w:lang w:val="en-GB"/>
        </w:rPr>
        <w:t xml:space="preserve">old </w:t>
      </w:r>
      <w:r w:rsidR="001574B0" w:rsidRPr="006669E2">
        <w:rPr>
          <w:rFonts w:ascii="Bookman Old Style" w:hAnsi="Bookman Old Style"/>
          <w:lang w:val="en-GB"/>
        </w:rPr>
        <w:t>W</w:t>
      </w:r>
      <w:r w:rsidR="00FE64AB" w:rsidRPr="006669E2">
        <w:rPr>
          <w:rFonts w:ascii="Bookman Old Style" w:hAnsi="Bookman Old Style"/>
          <w:lang w:val="en-GB"/>
        </w:rPr>
        <w:t xml:space="preserve">ar </w:t>
      </w:r>
      <w:r w:rsidR="000E37C2" w:rsidRPr="006669E2">
        <w:rPr>
          <w:rFonts w:ascii="Bookman Old Style" w:hAnsi="Bookman Old Style"/>
          <w:lang w:val="en-GB"/>
        </w:rPr>
        <w:t xml:space="preserve">mostly </w:t>
      </w:r>
      <w:r w:rsidR="00FE64AB" w:rsidRPr="006669E2">
        <w:rPr>
          <w:rFonts w:ascii="Bookman Old Style" w:hAnsi="Bookman Old Style"/>
          <w:lang w:val="en-GB"/>
        </w:rPr>
        <w:t>end</w:t>
      </w:r>
      <w:r w:rsidR="000E37C2" w:rsidRPr="006669E2">
        <w:rPr>
          <w:rFonts w:ascii="Bookman Old Style" w:hAnsi="Bookman Old Style"/>
          <w:lang w:val="en-GB"/>
        </w:rPr>
        <w:t xml:space="preserve"> </w:t>
      </w:r>
      <w:r w:rsidR="00FE64AB" w:rsidRPr="006669E2">
        <w:rPr>
          <w:rFonts w:ascii="Bookman Old Style" w:hAnsi="Bookman Old Style"/>
          <w:lang w:val="en-GB"/>
        </w:rPr>
        <w:t xml:space="preserve">(whatever new chills there is reason to feel), but he is </w:t>
      </w:r>
      <w:r w:rsidRPr="006669E2">
        <w:rPr>
          <w:rFonts w:ascii="Bookman Old Style" w:hAnsi="Bookman Old Style"/>
          <w:lang w:val="en-GB"/>
        </w:rPr>
        <w:t>a successful law professor at Columbia University, specialising in environment and energy.</w:t>
      </w:r>
      <w:r w:rsidR="00FE64AB" w:rsidRPr="006669E2">
        <w:rPr>
          <w:rFonts w:ascii="Bookman Old Style" w:hAnsi="Bookman Old Style"/>
          <w:lang w:val="en-GB"/>
        </w:rPr>
        <w:t xml:space="preserve"> He is doing his bit to help human life and culture to go on</w:t>
      </w:r>
      <w:r w:rsidR="001574B0" w:rsidRPr="006669E2">
        <w:rPr>
          <w:rFonts w:ascii="Bookman Old Style" w:hAnsi="Bookman Old Style"/>
          <w:lang w:val="en-GB"/>
        </w:rPr>
        <w:t xml:space="preserve">: </w:t>
      </w:r>
      <w:r w:rsidR="003535D9" w:rsidRPr="006669E2">
        <w:rPr>
          <w:rFonts w:ascii="Bookman Old Style" w:hAnsi="Bookman Old Style"/>
          <w:lang w:val="en-GB"/>
        </w:rPr>
        <w:t xml:space="preserve">he has acquired the wisdom to enable him to write </w:t>
      </w:r>
      <w:r w:rsidR="00FE64AB" w:rsidRPr="006669E2">
        <w:rPr>
          <w:rFonts w:ascii="Bookman Old Style" w:hAnsi="Bookman Old Style"/>
          <w:lang w:val="en-GB"/>
        </w:rPr>
        <w:t xml:space="preserve">that </w:t>
      </w:r>
      <w:r w:rsidR="003535D9" w:rsidRPr="006669E2">
        <w:rPr>
          <w:rFonts w:ascii="Bookman Old Style" w:hAnsi="Bookman Old Style"/>
          <w:lang w:val="en-GB"/>
        </w:rPr>
        <w:t>‘</w:t>
      </w:r>
      <w:r w:rsidR="00FE64AB" w:rsidRPr="006669E2">
        <w:rPr>
          <w:rFonts w:ascii="Bookman Old Style" w:hAnsi="Bookman Old Style"/>
          <w:lang w:val="en-GB"/>
        </w:rPr>
        <w:t>A love for imperfect and impermanent things isn’t a bad starting point for passionate democratic politics</w:t>
      </w:r>
      <w:r w:rsidR="00FF29E7" w:rsidRPr="006669E2">
        <w:rPr>
          <w:rFonts w:ascii="Bookman Old Style" w:hAnsi="Bookman Old Style"/>
          <w:lang w:val="en-GB"/>
        </w:rPr>
        <w:t>.</w:t>
      </w:r>
      <w:r w:rsidR="003535D9" w:rsidRPr="006669E2">
        <w:rPr>
          <w:rFonts w:ascii="Bookman Old Style" w:hAnsi="Bookman Old Style"/>
          <w:lang w:val="en-GB"/>
        </w:rPr>
        <w:t>’</w:t>
      </w:r>
      <w:r w:rsidR="00FF29E7" w:rsidRPr="006669E2">
        <w:rPr>
          <w:rFonts w:ascii="Bookman Old Style" w:hAnsi="Bookman Old Style"/>
          <w:lang w:val="en-GB"/>
        </w:rPr>
        <w:t xml:space="preserve"> </w:t>
      </w:r>
      <w:r w:rsidR="000E37C2" w:rsidRPr="006669E2">
        <w:rPr>
          <w:rFonts w:ascii="Bookman Old Style" w:hAnsi="Bookman Old Style"/>
          <w:lang w:val="en-GB"/>
        </w:rPr>
        <w:t xml:space="preserve">This allows some hope to </w:t>
      </w:r>
      <w:r w:rsidR="00C853CD">
        <w:rPr>
          <w:rFonts w:ascii="Bookman Old Style" w:hAnsi="Bookman Old Style"/>
          <w:lang w:val="en-GB"/>
        </w:rPr>
        <w:t xml:space="preserve">for </w:t>
      </w:r>
      <w:r w:rsidR="00FE64AB" w:rsidRPr="006669E2">
        <w:rPr>
          <w:rFonts w:ascii="Bookman Old Style" w:hAnsi="Bookman Old Style"/>
          <w:lang w:val="en-GB"/>
        </w:rPr>
        <w:t>a Green New Deal</w:t>
      </w:r>
      <w:r w:rsidR="00FF29E7" w:rsidRPr="006669E2">
        <w:rPr>
          <w:rFonts w:ascii="Bookman Old Style" w:hAnsi="Bookman Old Style"/>
          <w:lang w:val="en-GB"/>
        </w:rPr>
        <w:t xml:space="preserve"> and</w:t>
      </w:r>
      <w:r w:rsidR="00C853CD">
        <w:rPr>
          <w:rFonts w:ascii="Bookman Old Style" w:hAnsi="Bookman Old Style"/>
          <w:lang w:val="en-GB"/>
        </w:rPr>
        <w:t xml:space="preserve"> encourages realism about the fact that</w:t>
      </w:r>
      <w:r w:rsidR="00FF29E7" w:rsidRPr="006669E2">
        <w:rPr>
          <w:rFonts w:ascii="Bookman Old Style" w:hAnsi="Bookman Old Style"/>
          <w:lang w:val="en-GB"/>
        </w:rPr>
        <w:t>, ‘</w:t>
      </w:r>
      <w:r w:rsidR="00FE64AB" w:rsidRPr="006669E2">
        <w:rPr>
          <w:rFonts w:ascii="Bookman Old Style" w:hAnsi="Bookman Old Style"/>
          <w:lang w:val="en-GB"/>
        </w:rPr>
        <w:t xml:space="preserve">as the poet Wallace Stevens wrote in a 1942 poem eerily titled “The Poems of Our Climate,” the imperfect is our paradise. This ever more broken world is the only route to a better one.’ </w:t>
      </w:r>
      <w:r w:rsidRPr="006669E2">
        <w:rPr>
          <w:rFonts w:ascii="Bookman Old Style" w:hAnsi="Bookman Old Style"/>
          <w:lang w:val="en-GB"/>
        </w:rPr>
        <w:t xml:space="preserve">  </w:t>
      </w:r>
    </w:p>
    <w:p w14:paraId="1C7E2EC1" w14:textId="496ADCFF" w:rsidR="003D656A" w:rsidRPr="006669E2" w:rsidRDefault="009C27FB" w:rsidP="00182DAF">
      <w:pPr>
        <w:rPr>
          <w:rFonts w:ascii="Bookman Old Style" w:hAnsi="Bookman Old Style"/>
          <w:lang w:val="en-GB"/>
        </w:rPr>
      </w:pPr>
      <w:r w:rsidRPr="006669E2">
        <w:rPr>
          <w:rFonts w:ascii="Bookman Old Style" w:hAnsi="Bookman Old Style"/>
          <w:lang w:val="en-GB"/>
        </w:rPr>
        <w:tab/>
        <w:t>Some ten years before Britton-Purdy was born, Stanley Cavell wr</w:t>
      </w:r>
      <w:r w:rsidR="000E37C2" w:rsidRPr="006669E2">
        <w:rPr>
          <w:rFonts w:ascii="Bookman Old Style" w:hAnsi="Bookman Old Style"/>
          <w:lang w:val="en-GB"/>
        </w:rPr>
        <w:t>o</w:t>
      </w:r>
      <w:r w:rsidRPr="006669E2">
        <w:rPr>
          <w:rFonts w:ascii="Bookman Old Style" w:hAnsi="Bookman Old Style"/>
          <w:lang w:val="en-GB"/>
        </w:rPr>
        <w:t xml:space="preserve">te an essay on Samuel Beckett’s </w:t>
      </w:r>
      <w:r w:rsidRPr="006669E2">
        <w:rPr>
          <w:rFonts w:ascii="Bookman Old Style" w:hAnsi="Bookman Old Style"/>
          <w:i/>
          <w:iCs/>
          <w:lang w:val="en-GB"/>
        </w:rPr>
        <w:t>Endgame</w:t>
      </w:r>
      <w:r w:rsidR="000E37C2" w:rsidRPr="006669E2">
        <w:rPr>
          <w:rFonts w:ascii="Bookman Old Style" w:hAnsi="Bookman Old Style"/>
          <w:lang w:val="en-GB"/>
        </w:rPr>
        <w:t xml:space="preserve"> </w:t>
      </w:r>
      <w:r w:rsidRPr="006669E2">
        <w:rPr>
          <w:rFonts w:ascii="Bookman Old Style" w:hAnsi="Bookman Old Style"/>
          <w:lang w:val="en-GB"/>
        </w:rPr>
        <w:t>in which he pondered the scene of the play as one of some post-apocalyptic desolation, some end of time</w:t>
      </w:r>
      <w:r w:rsidR="00812B14" w:rsidRPr="006669E2">
        <w:rPr>
          <w:rFonts w:ascii="Bookman Old Style" w:hAnsi="Bookman Old Style"/>
          <w:lang w:val="en-GB"/>
        </w:rPr>
        <w:t xml:space="preserve">. </w:t>
      </w:r>
      <w:r w:rsidR="00C853CD">
        <w:rPr>
          <w:rFonts w:ascii="Bookman Old Style" w:hAnsi="Bookman Old Style"/>
          <w:lang w:val="en-GB"/>
        </w:rPr>
        <w:t>Th</w:t>
      </w:r>
      <w:r w:rsidR="00B82E30">
        <w:rPr>
          <w:rFonts w:ascii="Bookman Old Style" w:hAnsi="Bookman Old Style"/>
          <w:lang w:val="en-GB"/>
        </w:rPr>
        <w:t>e</w:t>
      </w:r>
      <w:r w:rsidR="00C853CD">
        <w:rPr>
          <w:rFonts w:ascii="Bookman Old Style" w:hAnsi="Bookman Old Style"/>
          <w:lang w:val="en-GB"/>
        </w:rPr>
        <w:t xml:space="preserve"> essay was written in the summer and autumn of 1964, not long after the Cuban Missile Crisis, </w:t>
      </w:r>
      <w:r w:rsidR="00B82E30">
        <w:rPr>
          <w:rFonts w:ascii="Bookman Old Style" w:hAnsi="Bookman Old Style"/>
          <w:lang w:val="en-GB"/>
        </w:rPr>
        <w:t xml:space="preserve">sometimes referred to as </w:t>
      </w:r>
      <w:r w:rsidR="00C853CD">
        <w:rPr>
          <w:rFonts w:ascii="Bookman Old Style" w:hAnsi="Bookman Old Style"/>
          <w:lang w:val="en-GB"/>
        </w:rPr>
        <w:t xml:space="preserve">the </w:t>
      </w:r>
      <w:r w:rsidR="00B82E30">
        <w:rPr>
          <w:rFonts w:ascii="Bookman Old Style" w:hAnsi="Bookman Old Style"/>
          <w:lang w:val="en-GB"/>
        </w:rPr>
        <w:t>‘</w:t>
      </w:r>
      <w:r w:rsidR="00C853CD">
        <w:rPr>
          <w:rFonts w:ascii="Bookman Old Style" w:hAnsi="Bookman Old Style"/>
          <w:lang w:val="en-GB"/>
        </w:rPr>
        <w:t>October Crisis of 1962</w:t>
      </w:r>
      <w:r w:rsidR="00B82E30">
        <w:rPr>
          <w:rFonts w:ascii="Bookman Old Style" w:hAnsi="Bookman Old Style"/>
          <w:lang w:val="en-GB"/>
        </w:rPr>
        <w:t>’</w:t>
      </w:r>
      <w:r w:rsidR="00C853CD">
        <w:rPr>
          <w:rFonts w:ascii="Bookman Old Style" w:hAnsi="Bookman Old Style"/>
          <w:lang w:val="en-GB"/>
        </w:rPr>
        <w:t xml:space="preserve">. </w:t>
      </w:r>
      <w:r w:rsidR="00812B14" w:rsidRPr="006669E2">
        <w:rPr>
          <w:rFonts w:ascii="Bookman Old Style" w:hAnsi="Bookman Old Style"/>
          <w:lang w:val="en-GB"/>
        </w:rPr>
        <w:t xml:space="preserve">In the essay he marvelled </w:t>
      </w:r>
      <w:r w:rsidRPr="006669E2">
        <w:rPr>
          <w:rFonts w:ascii="Bookman Old Style" w:hAnsi="Bookman Old Style"/>
          <w:lang w:val="en-GB"/>
        </w:rPr>
        <w:t>at the gulf that seemed to yawn between the official political rhetoric (</w:t>
      </w:r>
      <w:r w:rsidR="00AD1D08" w:rsidRPr="006669E2">
        <w:rPr>
          <w:rFonts w:ascii="Bookman Old Style" w:hAnsi="Bookman Old Style"/>
          <w:lang w:val="en-GB"/>
        </w:rPr>
        <w:t>‘</w:t>
      </w:r>
      <w:r w:rsidRPr="006669E2">
        <w:rPr>
          <w:rFonts w:ascii="Bookman Old Style" w:hAnsi="Bookman Old Style"/>
          <w:lang w:val="en-GB"/>
        </w:rPr>
        <w:t xml:space="preserve">Extremism in the </w:t>
      </w:r>
      <w:proofErr w:type="spellStart"/>
      <w:r w:rsidRPr="006669E2">
        <w:rPr>
          <w:rFonts w:ascii="Bookman Old Style" w:hAnsi="Bookman Old Style"/>
          <w:lang w:val="en-GB"/>
        </w:rPr>
        <w:t>defense</w:t>
      </w:r>
      <w:proofErr w:type="spellEnd"/>
      <w:r w:rsidRPr="006669E2">
        <w:rPr>
          <w:rFonts w:ascii="Bookman Old Style" w:hAnsi="Bookman Old Style"/>
          <w:lang w:val="en-GB"/>
        </w:rPr>
        <w:t xml:space="preserve"> of liberty is no vice</w:t>
      </w:r>
      <w:r w:rsidR="00AD1D08" w:rsidRPr="006669E2">
        <w:rPr>
          <w:rFonts w:ascii="Bookman Old Style" w:hAnsi="Bookman Old Style"/>
          <w:lang w:val="en-GB"/>
        </w:rPr>
        <w:t>’</w:t>
      </w:r>
      <w:r w:rsidR="004C27E4" w:rsidRPr="006669E2">
        <w:rPr>
          <w:rFonts w:ascii="Bookman Old Style" w:hAnsi="Bookman Old Style"/>
          <w:lang w:val="en-GB"/>
        </w:rPr>
        <w:t xml:space="preserve"> is the nightmare slogan he imagines</w:t>
      </w:r>
      <w:r w:rsidRPr="006669E2">
        <w:rPr>
          <w:rFonts w:ascii="Bookman Old Style" w:hAnsi="Bookman Old Style"/>
          <w:lang w:val="en-GB"/>
        </w:rPr>
        <w:t>) and the sense of unrelieved helplessness:</w:t>
      </w:r>
    </w:p>
    <w:p w14:paraId="69638361" w14:textId="29B3FF53" w:rsidR="009C27FB" w:rsidRPr="006669E2" w:rsidRDefault="009C27FB" w:rsidP="00182DAF">
      <w:pPr>
        <w:rPr>
          <w:rFonts w:ascii="Bookman Old Style" w:hAnsi="Bookman Old Style"/>
          <w:lang w:val="en-GB"/>
        </w:rPr>
      </w:pPr>
    </w:p>
    <w:p w14:paraId="7956D9E2" w14:textId="630D11FB" w:rsidR="009C27FB" w:rsidRPr="006669E2" w:rsidRDefault="009C27FB" w:rsidP="006669E2">
      <w:pPr>
        <w:pStyle w:val="CommentText"/>
        <w:ind w:left="720"/>
        <w:rPr>
          <w:rFonts w:ascii="Bookman Old Style" w:hAnsi="Bookman Old Style"/>
          <w:sz w:val="24"/>
          <w:szCs w:val="24"/>
        </w:rPr>
      </w:pPr>
      <w:r w:rsidRPr="006669E2">
        <w:rPr>
          <w:rFonts w:ascii="Bookman Old Style" w:hAnsi="Bookman Old Style"/>
          <w:sz w:val="24"/>
          <w:szCs w:val="24"/>
        </w:rPr>
        <w:t xml:space="preserve">The official rhetoric is </w:t>
      </w:r>
      <w:proofErr w:type="gramStart"/>
      <w:r w:rsidRPr="006669E2">
        <w:rPr>
          <w:rFonts w:ascii="Bookman Old Style" w:hAnsi="Bookman Old Style"/>
          <w:sz w:val="24"/>
          <w:szCs w:val="24"/>
        </w:rPr>
        <w:t>rational</w:t>
      </w:r>
      <w:proofErr w:type="gramEnd"/>
      <w:r w:rsidRPr="006669E2">
        <w:rPr>
          <w:rFonts w:ascii="Bookman Old Style" w:hAnsi="Bookman Old Style"/>
          <w:sz w:val="24"/>
          <w:szCs w:val="24"/>
        </w:rPr>
        <w:t xml:space="preserve"> but it bears to ordinary consciousness the same relation as advanced theology to the words and the audience of a revivalist. What </w:t>
      </w:r>
      <w:r w:rsidRPr="006669E2">
        <w:rPr>
          <w:rFonts w:ascii="Bookman Old Style" w:hAnsi="Bookman Old Style"/>
          <w:i/>
          <w:iCs/>
          <w:sz w:val="24"/>
          <w:szCs w:val="24"/>
        </w:rPr>
        <w:t>does</w:t>
      </w:r>
      <w:r w:rsidRPr="006669E2">
        <w:rPr>
          <w:rFonts w:ascii="Bookman Old Style" w:hAnsi="Bookman Old Style"/>
          <w:sz w:val="24"/>
          <w:szCs w:val="24"/>
        </w:rPr>
        <w:t xml:space="preserve"> an ordinary Christian think whe</w:t>
      </w:r>
      <w:r w:rsidR="005B639A" w:rsidRPr="006669E2">
        <w:rPr>
          <w:rFonts w:ascii="Bookman Old Style" w:hAnsi="Bookman Old Style"/>
          <w:sz w:val="24"/>
          <w:szCs w:val="24"/>
        </w:rPr>
        <w:t xml:space="preserve">n </w:t>
      </w:r>
      <w:r w:rsidRPr="006669E2">
        <w:rPr>
          <w:rFonts w:ascii="Bookman Old Style" w:hAnsi="Bookman Old Style"/>
          <w:sz w:val="24"/>
          <w:szCs w:val="24"/>
        </w:rPr>
        <w:t>he says, or hears, that Christ died to save sinners? What does an ordinary citizen think when he</w:t>
      </w:r>
      <w:r w:rsidR="005B639A" w:rsidRPr="006669E2">
        <w:rPr>
          <w:rFonts w:ascii="Bookman Old Style" w:hAnsi="Bookman Old Style"/>
          <w:sz w:val="24"/>
          <w:szCs w:val="24"/>
        </w:rPr>
        <w:t xml:space="preserve"> </w:t>
      </w:r>
      <w:r w:rsidRPr="006669E2">
        <w:rPr>
          <w:rFonts w:ascii="Bookman Old Style" w:hAnsi="Bookman Old Style"/>
          <w:sz w:val="24"/>
          <w:szCs w:val="24"/>
        </w:rPr>
        <w:t xml:space="preserve">says, or hears, that our </w:t>
      </w:r>
      <w:proofErr w:type="spellStart"/>
      <w:r w:rsidRPr="006669E2">
        <w:rPr>
          <w:rFonts w:ascii="Bookman Old Style" w:hAnsi="Bookman Old Style"/>
          <w:sz w:val="24"/>
          <w:szCs w:val="24"/>
        </w:rPr>
        <w:t>defense</w:t>
      </w:r>
      <w:proofErr w:type="spellEnd"/>
      <w:r w:rsidRPr="006669E2">
        <w:rPr>
          <w:rFonts w:ascii="Bookman Old Style" w:hAnsi="Bookman Old Style"/>
          <w:sz w:val="24"/>
          <w:szCs w:val="24"/>
        </w:rPr>
        <w:t xml:space="preserve"> systems provide such and such a margin of war</w:t>
      </w:r>
      <w:r w:rsidR="00812B14" w:rsidRPr="006669E2">
        <w:rPr>
          <w:rFonts w:ascii="Bookman Old Style" w:hAnsi="Bookman Old Style"/>
          <w:sz w:val="24"/>
          <w:szCs w:val="24"/>
        </w:rPr>
        <w:t>n</w:t>
      </w:r>
      <w:r w:rsidRPr="006669E2">
        <w:rPr>
          <w:rFonts w:ascii="Bookman Old Style" w:hAnsi="Bookman Old Style"/>
          <w:sz w:val="24"/>
          <w:szCs w:val="24"/>
        </w:rPr>
        <w:t xml:space="preserve">ing, or sees a sign </w:t>
      </w:r>
      <w:proofErr w:type="gramStart"/>
      <w:r w:rsidRPr="006669E2">
        <w:rPr>
          <w:rFonts w:ascii="Bookman Old Style" w:hAnsi="Bookman Old Style"/>
          <w:sz w:val="24"/>
          <w:szCs w:val="24"/>
        </w:rPr>
        <w:t>saying</w:t>
      </w:r>
      <w:proofErr w:type="gramEnd"/>
      <w:r w:rsidRPr="006669E2">
        <w:rPr>
          <w:rFonts w:ascii="Bookman Old Style" w:hAnsi="Bookman Old Style"/>
          <w:sz w:val="24"/>
          <w:szCs w:val="24"/>
        </w:rPr>
        <w:t xml:space="preserve"> </w:t>
      </w:r>
      <w:r w:rsidR="00812B14" w:rsidRPr="006669E2">
        <w:rPr>
          <w:rFonts w:ascii="Bookman Old Style" w:hAnsi="Bookman Old Style"/>
          <w:sz w:val="24"/>
          <w:szCs w:val="24"/>
        </w:rPr>
        <w:t>‘</w:t>
      </w:r>
      <w:r w:rsidRPr="006669E2">
        <w:rPr>
          <w:rFonts w:ascii="Bookman Old Style" w:hAnsi="Bookman Old Style"/>
          <w:sz w:val="24"/>
          <w:szCs w:val="24"/>
        </w:rPr>
        <w:t>Fallout</w:t>
      </w:r>
      <w:r w:rsidR="00812B14" w:rsidRPr="006669E2">
        <w:rPr>
          <w:rFonts w:ascii="Bookman Old Style" w:hAnsi="Bookman Old Style"/>
          <w:sz w:val="24"/>
          <w:szCs w:val="24"/>
        </w:rPr>
        <w:t xml:space="preserve"> </w:t>
      </w:r>
      <w:r w:rsidRPr="006669E2">
        <w:rPr>
          <w:rFonts w:ascii="Bookman Old Style" w:hAnsi="Bookman Old Style"/>
          <w:sz w:val="24"/>
          <w:szCs w:val="24"/>
        </w:rPr>
        <w:t>Shelter</w:t>
      </w:r>
      <w:r w:rsidR="00812B14" w:rsidRPr="006669E2">
        <w:rPr>
          <w:rFonts w:ascii="Bookman Old Style" w:hAnsi="Bookman Old Style"/>
          <w:sz w:val="24"/>
          <w:szCs w:val="24"/>
        </w:rPr>
        <w:t>’</w:t>
      </w:r>
      <w:r w:rsidRPr="006669E2">
        <w:rPr>
          <w:rFonts w:ascii="Bookman Old Style" w:hAnsi="Bookman Old Style"/>
          <w:sz w:val="24"/>
          <w:szCs w:val="24"/>
        </w:rPr>
        <w:t>?</w:t>
      </w:r>
      <w:r w:rsidR="005B639A" w:rsidRPr="006669E2">
        <w:rPr>
          <w:rFonts w:ascii="Bookman Old Style" w:hAnsi="Bookman Old Style"/>
          <w:sz w:val="24"/>
          <w:szCs w:val="24"/>
        </w:rPr>
        <w:t xml:space="preserve"> (Cavell, 1969</w:t>
      </w:r>
      <w:r w:rsidR="00200CA2" w:rsidRPr="006669E2">
        <w:rPr>
          <w:rFonts w:ascii="Bookman Old Style" w:hAnsi="Bookman Old Style"/>
          <w:sz w:val="24"/>
          <w:szCs w:val="24"/>
        </w:rPr>
        <w:t>a</w:t>
      </w:r>
      <w:r w:rsidR="005B639A" w:rsidRPr="006669E2">
        <w:rPr>
          <w:rFonts w:ascii="Bookman Old Style" w:hAnsi="Bookman Old Style"/>
          <w:sz w:val="24"/>
          <w:szCs w:val="24"/>
        </w:rPr>
        <w:t>, p. 135).</w:t>
      </w:r>
    </w:p>
    <w:p w14:paraId="7FCD548F" w14:textId="0CFC305B" w:rsidR="003D656A" w:rsidRPr="006669E2" w:rsidRDefault="003D656A" w:rsidP="00182DAF">
      <w:pPr>
        <w:rPr>
          <w:rFonts w:ascii="Bookman Old Style" w:hAnsi="Bookman Old Style"/>
          <w:lang w:val="en-GB"/>
        </w:rPr>
      </w:pPr>
    </w:p>
    <w:p w14:paraId="41D7C8B5" w14:textId="6E961277" w:rsidR="005B639A" w:rsidRPr="006669E2" w:rsidRDefault="00DC00BC" w:rsidP="00182DAF">
      <w:pPr>
        <w:rPr>
          <w:rFonts w:ascii="Bookman Old Style" w:hAnsi="Bookman Old Style"/>
          <w:lang w:val="en-GB"/>
        </w:rPr>
      </w:pPr>
      <w:r w:rsidRPr="006669E2">
        <w:rPr>
          <w:rFonts w:ascii="Bookman Old Style" w:hAnsi="Bookman Old Style"/>
          <w:lang w:val="en-GB"/>
        </w:rPr>
        <w:t xml:space="preserve">Cavell finds himself thinking not just about the </w:t>
      </w:r>
      <w:r w:rsidR="004C27E4" w:rsidRPr="006669E2">
        <w:rPr>
          <w:rFonts w:ascii="Bookman Old Style" w:hAnsi="Bookman Old Style"/>
          <w:lang w:val="en-GB"/>
        </w:rPr>
        <w:t xml:space="preserve">dark </w:t>
      </w:r>
      <w:r w:rsidRPr="006669E2">
        <w:rPr>
          <w:rFonts w:ascii="Bookman Old Style" w:hAnsi="Bookman Old Style"/>
          <w:lang w:val="en-GB"/>
        </w:rPr>
        <w:t xml:space="preserve">humour in Beckett’s play but about the Peter Sellers film </w:t>
      </w:r>
      <w:r w:rsidRPr="006669E2">
        <w:rPr>
          <w:rFonts w:ascii="Bookman Old Style" w:hAnsi="Bookman Old Style"/>
          <w:i/>
          <w:iCs/>
          <w:lang w:val="en-GB"/>
        </w:rPr>
        <w:t>Dr Strangelove</w:t>
      </w:r>
      <w:r w:rsidRPr="006669E2">
        <w:rPr>
          <w:rFonts w:ascii="Bookman Old Style" w:hAnsi="Bookman Old Style"/>
          <w:lang w:val="en-GB"/>
        </w:rPr>
        <w:t xml:space="preserve"> (1964)</w:t>
      </w:r>
      <w:r w:rsidR="003A5DA8" w:rsidRPr="006669E2">
        <w:rPr>
          <w:rFonts w:ascii="Bookman Old Style" w:hAnsi="Bookman Old Style"/>
          <w:lang w:val="en-GB"/>
        </w:rPr>
        <w:t>. The latter</w:t>
      </w:r>
      <w:r w:rsidR="006B49F8" w:rsidRPr="006669E2">
        <w:rPr>
          <w:rFonts w:ascii="Bookman Old Style" w:hAnsi="Bookman Old Style"/>
          <w:lang w:val="en-GB"/>
        </w:rPr>
        <w:t xml:space="preserve"> </w:t>
      </w:r>
      <w:r w:rsidR="003A5DA8" w:rsidRPr="006669E2">
        <w:rPr>
          <w:rFonts w:ascii="Bookman Old Style" w:hAnsi="Bookman Old Style"/>
          <w:lang w:val="en-GB"/>
        </w:rPr>
        <w:t>provoke</w:t>
      </w:r>
      <w:r w:rsidR="00812B14" w:rsidRPr="006669E2">
        <w:rPr>
          <w:rFonts w:ascii="Bookman Old Style" w:hAnsi="Bookman Old Style"/>
          <w:lang w:val="en-GB"/>
        </w:rPr>
        <w:t>s</w:t>
      </w:r>
      <w:r w:rsidR="003A5DA8" w:rsidRPr="006669E2">
        <w:rPr>
          <w:rFonts w:ascii="Bookman Old Style" w:hAnsi="Bookman Old Style"/>
          <w:lang w:val="en-GB"/>
        </w:rPr>
        <w:t xml:space="preserve"> a mood of hilarity but of a kind that does not produce laughter. </w:t>
      </w:r>
      <w:r w:rsidR="003A5DA8" w:rsidRPr="006669E2">
        <w:rPr>
          <w:rFonts w:ascii="Bookman Old Style" w:hAnsi="Bookman Old Style"/>
          <w:i/>
          <w:iCs/>
          <w:lang w:val="en-GB"/>
        </w:rPr>
        <w:t>Endgame</w:t>
      </w:r>
      <w:r w:rsidR="003A5DA8" w:rsidRPr="006669E2">
        <w:rPr>
          <w:rFonts w:ascii="Bookman Old Style" w:hAnsi="Bookman Old Style"/>
          <w:lang w:val="en-GB"/>
        </w:rPr>
        <w:t xml:space="preserve"> </w:t>
      </w:r>
      <w:r w:rsidR="00812B14" w:rsidRPr="006669E2">
        <w:rPr>
          <w:rFonts w:ascii="Bookman Old Style" w:hAnsi="Bookman Old Style"/>
          <w:lang w:val="en-GB"/>
        </w:rPr>
        <w:t>pro</w:t>
      </w:r>
      <w:r w:rsidR="00AD1D08" w:rsidRPr="006669E2">
        <w:rPr>
          <w:rFonts w:ascii="Bookman Old Style" w:hAnsi="Bookman Old Style"/>
          <w:lang w:val="en-GB"/>
        </w:rPr>
        <w:t xml:space="preserve">duces </w:t>
      </w:r>
      <w:r w:rsidR="00812B14" w:rsidRPr="006669E2">
        <w:rPr>
          <w:rFonts w:ascii="Bookman Old Style" w:hAnsi="Bookman Old Style"/>
          <w:lang w:val="en-GB"/>
        </w:rPr>
        <w:t xml:space="preserve">some laughter, but it addresses more fully </w:t>
      </w:r>
      <w:r w:rsidR="003A5DA8" w:rsidRPr="006669E2">
        <w:rPr>
          <w:rFonts w:ascii="Bookman Old Style" w:hAnsi="Bookman Old Style"/>
          <w:lang w:val="en-GB"/>
        </w:rPr>
        <w:t xml:space="preserve">the </w:t>
      </w:r>
      <w:r w:rsidR="004C27E4" w:rsidRPr="006669E2">
        <w:rPr>
          <w:rFonts w:ascii="Bookman Old Style" w:hAnsi="Bookman Old Style"/>
          <w:lang w:val="en-GB"/>
        </w:rPr>
        <w:t xml:space="preserve">(still) human </w:t>
      </w:r>
      <w:r w:rsidR="00A6531B" w:rsidRPr="006669E2">
        <w:rPr>
          <w:rFonts w:ascii="Bookman Old Style" w:hAnsi="Bookman Old Style"/>
          <w:lang w:val="en-GB"/>
        </w:rPr>
        <w:t xml:space="preserve">tendency </w:t>
      </w:r>
      <w:r w:rsidR="003A5DA8" w:rsidRPr="006669E2">
        <w:rPr>
          <w:rFonts w:ascii="Bookman Old Style" w:hAnsi="Bookman Old Style"/>
          <w:lang w:val="en-GB"/>
        </w:rPr>
        <w:t>to think it right that the world end</w:t>
      </w:r>
      <w:r w:rsidR="007978F9" w:rsidRPr="006669E2">
        <w:rPr>
          <w:rFonts w:ascii="Bookman Old Style" w:hAnsi="Bookman Old Style"/>
          <w:lang w:val="en-GB"/>
        </w:rPr>
        <w:t>—</w:t>
      </w:r>
      <w:r w:rsidR="00812B14" w:rsidRPr="006669E2">
        <w:rPr>
          <w:rFonts w:ascii="Bookman Old Style" w:hAnsi="Bookman Old Style"/>
          <w:lang w:val="en-GB"/>
        </w:rPr>
        <w:t>‘</w:t>
      </w:r>
      <w:r w:rsidR="003A5DA8" w:rsidRPr="006669E2">
        <w:rPr>
          <w:rFonts w:ascii="Bookman Old Style" w:hAnsi="Bookman Old Style"/>
          <w:lang w:val="en-GB"/>
        </w:rPr>
        <w:t>Not perhaps morally right,</w:t>
      </w:r>
      <w:r w:rsidR="00812B14" w:rsidRPr="006669E2">
        <w:rPr>
          <w:rFonts w:ascii="Bookman Old Style" w:hAnsi="Bookman Old Style"/>
          <w:lang w:val="en-GB"/>
        </w:rPr>
        <w:t>’ Cavell adds, ‘</w:t>
      </w:r>
      <w:r w:rsidR="003A5DA8" w:rsidRPr="006669E2">
        <w:rPr>
          <w:rFonts w:ascii="Bookman Old Style" w:hAnsi="Bookman Old Style"/>
          <w:lang w:val="en-GB"/>
        </w:rPr>
        <w:t>but inevitable: tragically right</w:t>
      </w:r>
      <w:r w:rsidR="00812B14" w:rsidRPr="006669E2">
        <w:rPr>
          <w:rFonts w:ascii="Bookman Old Style" w:hAnsi="Bookman Old Style"/>
          <w:lang w:val="en-GB"/>
        </w:rPr>
        <w:t>’</w:t>
      </w:r>
      <w:r w:rsidR="003A5DA8" w:rsidRPr="006669E2">
        <w:rPr>
          <w:rFonts w:ascii="Bookman Old Style" w:hAnsi="Bookman Old Style"/>
          <w:lang w:val="en-GB"/>
        </w:rPr>
        <w:t xml:space="preserve"> (ibid.).</w:t>
      </w:r>
    </w:p>
    <w:p w14:paraId="2D7B57B3" w14:textId="48F4441F" w:rsidR="00603D7B" w:rsidRPr="006669E2" w:rsidRDefault="003A5DA8" w:rsidP="00182DAF">
      <w:pPr>
        <w:rPr>
          <w:rFonts w:ascii="Bookman Old Style" w:hAnsi="Bookman Old Style"/>
          <w:lang w:val="en-GB"/>
        </w:rPr>
      </w:pPr>
      <w:r w:rsidRPr="006669E2">
        <w:rPr>
          <w:rFonts w:ascii="Bookman Old Style" w:hAnsi="Bookman Old Style"/>
          <w:lang w:val="en-GB"/>
        </w:rPr>
        <w:lastRenderedPageBreak/>
        <w:tab/>
        <w:t xml:space="preserve">Some twenty years later, in ‘Hope against Hope’, </w:t>
      </w:r>
      <w:r w:rsidR="006B49F8" w:rsidRPr="006669E2">
        <w:rPr>
          <w:rFonts w:ascii="Bookman Old Style" w:hAnsi="Bookman Old Style"/>
          <w:lang w:val="en-GB"/>
        </w:rPr>
        <w:t xml:space="preserve">Cavell </w:t>
      </w:r>
      <w:r w:rsidRPr="006669E2">
        <w:rPr>
          <w:rFonts w:ascii="Bookman Old Style" w:hAnsi="Bookman Old Style"/>
          <w:lang w:val="en-GB"/>
        </w:rPr>
        <w:t>raises a topic that</w:t>
      </w:r>
      <w:r w:rsidR="006B49F8" w:rsidRPr="006669E2">
        <w:rPr>
          <w:rFonts w:ascii="Bookman Old Style" w:hAnsi="Bookman Old Style"/>
          <w:lang w:val="en-GB"/>
        </w:rPr>
        <w:t xml:space="preserve">, he says, </w:t>
      </w:r>
      <w:r w:rsidRPr="006669E2">
        <w:rPr>
          <w:rFonts w:ascii="Bookman Old Style" w:hAnsi="Bookman Old Style"/>
          <w:lang w:val="en-GB"/>
        </w:rPr>
        <w:t>matters to him as a teacher, a writer, and a citizen</w:t>
      </w:r>
      <w:r w:rsidR="00E25EFE" w:rsidRPr="006669E2">
        <w:rPr>
          <w:rFonts w:ascii="Bookman Old Style" w:hAnsi="Bookman Old Style"/>
          <w:lang w:val="en-GB"/>
        </w:rPr>
        <w:t>, a concern that he has in common with every thinking person on earth</w:t>
      </w:r>
      <w:r w:rsidR="00812B14" w:rsidRPr="006669E2">
        <w:rPr>
          <w:rFonts w:ascii="Bookman Old Style" w:hAnsi="Bookman Old Style"/>
          <w:lang w:val="en-GB"/>
        </w:rPr>
        <w:t>:</w:t>
      </w:r>
      <w:r w:rsidR="00E25EFE" w:rsidRPr="006669E2">
        <w:rPr>
          <w:rFonts w:ascii="Bookman Old Style" w:hAnsi="Bookman Old Style"/>
          <w:lang w:val="en-GB"/>
        </w:rPr>
        <w:t xml:space="preserve"> </w:t>
      </w:r>
      <w:r w:rsidR="00812B14" w:rsidRPr="006669E2">
        <w:rPr>
          <w:rFonts w:ascii="Bookman Old Style" w:hAnsi="Bookman Old Style"/>
          <w:lang w:val="en-GB"/>
        </w:rPr>
        <w:t>‘</w:t>
      </w:r>
      <w:r w:rsidR="00E25EFE" w:rsidRPr="006669E2">
        <w:rPr>
          <w:rFonts w:ascii="Bookman Old Style" w:hAnsi="Bookman Old Style"/>
          <w:lang w:val="en-GB"/>
        </w:rPr>
        <w:t>the imagination, or the refusal of imagination, of nuclear war, the most famous issue now before the world’ (Cavell, 2003, p. 171).</w:t>
      </w:r>
      <w:r w:rsidR="00603D7B" w:rsidRPr="006669E2">
        <w:rPr>
          <w:rStyle w:val="EndnoteReference"/>
          <w:rFonts w:ascii="Bookman Old Style" w:hAnsi="Bookman Old Style"/>
          <w:lang w:val="en-GB"/>
        </w:rPr>
        <w:endnoteReference w:id="2"/>
      </w:r>
      <w:r w:rsidR="00603D7B" w:rsidRPr="006669E2">
        <w:rPr>
          <w:rFonts w:ascii="Bookman Old Style" w:hAnsi="Bookman Old Style"/>
          <w:lang w:val="en-GB"/>
        </w:rPr>
        <w:t xml:space="preserve"> The discussion of these matters is pointedly set alongside an examination of ‘one of the most obscure issues of the world’, which he shares in common with ‘a few other obscure persons’: the inability of American culture to listen to the words of one of the founding thinkers of American culture, those of Ralph Waldo Emerson. This inability seems to him to be a ‘refusal to listen to ourselves, to our own best thoughts’ (ibid.). I shall not say more about Emerson here, though this apparently improbable connection in our topics will come back at a later stage.</w:t>
      </w:r>
    </w:p>
    <w:p w14:paraId="27F14E4F" w14:textId="77777777" w:rsidR="00603D7B" w:rsidRDefault="00603D7B" w:rsidP="006669E2">
      <w:pPr>
        <w:pStyle w:val="CommentText"/>
        <w:rPr>
          <w:rFonts w:ascii="Bookman Old Style" w:hAnsi="Bookman Old Style"/>
          <w:sz w:val="24"/>
          <w:szCs w:val="24"/>
        </w:rPr>
      </w:pPr>
      <w:r w:rsidRPr="006669E2">
        <w:rPr>
          <w:rFonts w:ascii="Bookman Old Style" w:hAnsi="Bookman Old Style"/>
          <w:sz w:val="24"/>
          <w:szCs w:val="24"/>
        </w:rPr>
        <w:tab/>
        <w:t xml:space="preserve">More pertinent </w:t>
      </w:r>
      <w:proofErr w:type="gramStart"/>
      <w:r w:rsidRPr="006669E2">
        <w:rPr>
          <w:rFonts w:ascii="Bookman Old Style" w:hAnsi="Bookman Old Style"/>
          <w:sz w:val="24"/>
          <w:szCs w:val="24"/>
        </w:rPr>
        <w:t>at the moment</w:t>
      </w:r>
      <w:proofErr w:type="gramEnd"/>
      <w:r w:rsidRPr="006669E2">
        <w:rPr>
          <w:rFonts w:ascii="Bookman Old Style" w:hAnsi="Bookman Old Style"/>
          <w:sz w:val="24"/>
          <w:szCs w:val="24"/>
        </w:rPr>
        <w:t xml:space="preserve"> are some thoughts that Cavell draws from material sent to him by an unnamed friend and student of religious education, also evidently of ‘nuclear education’. The material that was sent concerned ‘a form of Christian fundamentalism that believes nuclear war will be the fulfilment of the Biblical image of Armageddon as given in the book of Revelation, that accordingly a final war is scheduled between us and our enemies in which the stakes are the victory of cosmic good over cosmic evil’ (pp. 171-172).</w:t>
      </w:r>
      <w:r w:rsidRPr="006669E2">
        <w:rPr>
          <w:rStyle w:val="EndnoteReference"/>
          <w:rFonts w:ascii="Bookman Old Style" w:hAnsi="Bookman Old Style"/>
          <w:sz w:val="24"/>
          <w:szCs w:val="24"/>
        </w:rPr>
        <w:endnoteReference w:id="3"/>
      </w:r>
    </w:p>
    <w:p w14:paraId="3BC5E00E" w14:textId="10E7EE32" w:rsidR="00603D7B" w:rsidRPr="0009339E" w:rsidRDefault="00603D7B" w:rsidP="006669E2">
      <w:pPr>
        <w:pStyle w:val="CommentText"/>
        <w:rPr>
          <w:rFonts w:ascii="Bookman Old Style" w:hAnsi="Bookman Old Style"/>
        </w:rPr>
      </w:pPr>
      <w:r>
        <w:rPr>
          <w:rFonts w:ascii="Bookman Old Style" w:hAnsi="Bookman Old Style"/>
          <w:sz w:val="24"/>
          <w:szCs w:val="24"/>
        </w:rPr>
        <w:tab/>
      </w:r>
      <w:r w:rsidRPr="006669E2">
        <w:rPr>
          <w:rFonts w:ascii="Bookman Old Style" w:hAnsi="Bookman Old Style"/>
          <w:sz w:val="24"/>
          <w:szCs w:val="24"/>
        </w:rPr>
        <w:t xml:space="preserve">What </w:t>
      </w:r>
      <w:r w:rsidRPr="006669E2">
        <w:rPr>
          <w:rFonts w:ascii="Bookman Old Style" w:hAnsi="Bookman Old Style"/>
          <w:i/>
          <w:iCs/>
          <w:sz w:val="24"/>
          <w:szCs w:val="24"/>
        </w:rPr>
        <w:t>Endgame</w:t>
      </w:r>
      <w:r w:rsidRPr="006669E2">
        <w:rPr>
          <w:rFonts w:ascii="Bookman Old Style" w:hAnsi="Bookman Old Style"/>
          <w:sz w:val="24"/>
          <w:szCs w:val="24"/>
        </w:rPr>
        <w:t xml:space="preserve"> seems to dissect is a human psychology of disappointment with existence, despair of happiness, dreams of vengeance, and getting even with life—a vengefulness of which the Bomb is, to put it mildly, a fitting symbol. The problem, however, is not just the substance of such thinking, Cavell appears to say, as if that were not bad enough, but the nature of the means of communication, including, that is, the changing forms in which politics is constructed and news reported. At that time, news of the installation of missile launchers for Armageddon appeared alongside gossip stories and sports reports on the front page or on the nine o’clock news; now the crashing of the iceberg, destruction </w:t>
      </w:r>
      <w:r>
        <w:rPr>
          <w:rFonts w:ascii="Bookman Old Style" w:hAnsi="Bookman Old Style"/>
          <w:sz w:val="24"/>
          <w:szCs w:val="24"/>
        </w:rPr>
        <w:t>by</w:t>
      </w:r>
      <w:r w:rsidRPr="006669E2">
        <w:rPr>
          <w:rFonts w:ascii="Bookman Old Style" w:hAnsi="Bookman Old Style"/>
          <w:sz w:val="24"/>
          <w:szCs w:val="24"/>
        </w:rPr>
        <w:t xml:space="preserve"> bushfire, rising sea-levels, flooding, and extinction of species come to us in the selective muddle of proliferating newsfeeds. You might think that we are, therefore, well-informed and so have no excuse, but in fact, as Cavell remarks with some prescience in a further essay from the 1960s, the ‘organs of news, in the very totality and talent of their courage, become distractions from what is happening, presenting everything happening as overwhelmingly present, like events in old </w:t>
      </w:r>
      <w:proofErr w:type="spellStart"/>
      <w:r w:rsidRPr="006669E2">
        <w:rPr>
          <w:rFonts w:ascii="Bookman Old Style" w:hAnsi="Bookman Old Style"/>
          <w:sz w:val="24"/>
          <w:szCs w:val="24"/>
        </w:rPr>
        <w:t>theater</w:t>
      </w:r>
      <w:proofErr w:type="spellEnd"/>
      <w:r w:rsidRPr="006669E2">
        <w:rPr>
          <w:rFonts w:ascii="Bookman Old Style" w:hAnsi="Bookman Old Style"/>
          <w:sz w:val="24"/>
          <w:szCs w:val="24"/>
        </w:rPr>
        <w:t xml:space="preserve">. . .’ (Cavell, 1969b, p. 347). The new </w:t>
      </w:r>
      <w:proofErr w:type="spellStart"/>
      <w:r w:rsidRPr="006669E2">
        <w:rPr>
          <w:rFonts w:ascii="Bookman Old Style" w:hAnsi="Bookman Old Style"/>
          <w:sz w:val="24"/>
          <w:szCs w:val="24"/>
        </w:rPr>
        <w:t>clickability</w:t>
      </w:r>
      <w:proofErr w:type="spellEnd"/>
      <w:r w:rsidRPr="006669E2">
        <w:rPr>
          <w:rFonts w:ascii="Bookman Old Style" w:hAnsi="Bookman Old Style"/>
          <w:sz w:val="24"/>
          <w:szCs w:val="24"/>
        </w:rPr>
        <w:t xml:space="preserve"> of this overwhelming presence does little to alleviate the desensitising effects already produced by those earlier surreal juxtapositions. Everything is present and nothing is. Contrary appeals, protests and demonstrations, accusations and denunciations press upon us, each demanding the right to speak for us</w:t>
      </w:r>
      <w:r>
        <w:rPr>
          <w:rFonts w:ascii="Bookman Old Style" w:hAnsi="Bookman Old Style"/>
          <w:sz w:val="24"/>
          <w:szCs w:val="24"/>
        </w:rPr>
        <w:t>;</w:t>
      </w:r>
      <w:r w:rsidRPr="006669E2">
        <w:rPr>
          <w:rFonts w:ascii="Bookman Old Style" w:hAnsi="Bookman Old Style"/>
          <w:sz w:val="24"/>
          <w:szCs w:val="24"/>
        </w:rPr>
        <w:t xml:space="preserve"> and the more total our access to information, the more ignorant we become of why it is given to us and whom to believe. We </w:t>
      </w:r>
      <w:r w:rsidRPr="006669E2">
        <w:rPr>
          <w:rFonts w:ascii="Bookman Old Style" w:hAnsi="Bookman Old Style"/>
          <w:i/>
          <w:iCs/>
          <w:sz w:val="24"/>
          <w:szCs w:val="24"/>
        </w:rPr>
        <w:t>have</w:t>
      </w:r>
      <w:r w:rsidRPr="006669E2">
        <w:rPr>
          <w:rFonts w:ascii="Bookman Old Style" w:hAnsi="Bookman Old Style"/>
          <w:sz w:val="24"/>
          <w:szCs w:val="24"/>
        </w:rPr>
        <w:t xml:space="preserve"> a voice, of a kind, but it has already been scripted in opinion polls, focus groups, and consultation documents, and overwhelmed by the tides of big data.</w:t>
      </w:r>
    </w:p>
    <w:p w14:paraId="59FCE6F2" w14:textId="6F58A596" w:rsidR="00603D7B" w:rsidRPr="006669E2" w:rsidRDefault="00603D7B" w:rsidP="00182DAF">
      <w:pPr>
        <w:rPr>
          <w:rFonts w:ascii="Bookman Old Style" w:hAnsi="Bookman Old Style"/>
          <w:lang w:val="en-GB"/>
        </w:rPr>
      </w:pPr>
      <w:r w:rsidRPr="006669E2">
        <w:rPr>
          <w:rFonts w:ascii="Bookman Old Style" w:hAnsi="Bookman Old Style"/>
          <w:lang w:val="en-GB"/>
        </w:rPr>
        <w:tab/>
        <w:t>‘Since’, to step back through those decades again and pick up the story in ‘Hope against Hope’,</w:t>
      </w:r>
    </w:p>
    <w:p w14:paraId="41B00E9E" w14:textId="77777777" w:rsidR="00603D7B" w:rsidRPr="006669E2" w:rsidRDefault="00603D7B" w:rsidP="00182DAF">
      <w:pPr>
        <w:rPr>
          <w:rFonts w:ascii="Bookman Old Style" w:hAnsi="Bookman Old Style"/>
          <w:lang w:val="en-GB"/>
        </w:rPr>
      </w:pPr>
    </w:p>
    <w:p w14:paraId="395A4B4B" w14:textId="1FB4DD07" w:rsidR="00603D7B" w:rsidRPr="006669E2" w:rsidRDefault="00603D7B" w:rsidP="00614337">
      <w:pPr>
        <w:ind w:left="720"/>
        <w:rPr>
          <w:rFonts w:ascii="Bookman Old Style" w:hAnsi="Bookman Old Style"/>
          <w:lang w:val="en-GB"/>
        </w:rPr>
      </w:pPr>
      <w:r w:rsidRPr="006669E2">
        <w:rPr>
          <w:rFonts w:ascii="Bookman Old Style" w:hAnsi="Bookman Old Style"/>
          <w:lang w:val="en-GB"/>
        </w:rPr>
        <w:t>President Reagan is reported on a number of occasions to have endorsed this fundamentalist view—sometimes called ‘end-time theology’, the view that in our time we will see the end of time—it is understandably a question for many of us whether his administration has the will and the taste to muster and be constant to whatever practical wisdom is within human command on the subject of nuclear war. (p. 172)</w:t>
      </w:r>
    </w:p>
    <w:p w14:paraId="4243734C" w14:textId="77777777" w:rsidR="00603D7B" w:rsidRPr="006669E2" w:rsidRDefault="00603D7B" w:rsidP="00182DAF">
      <w:pPr>
        <w:rPr>
          <w:rFonts w:ascii="Bookman Old Style" w:hAnsi="Bookman Old Style"/>
          <w:lang w:val="en-GB"/>
        </w:rPr>
      </w:pPr>
    </w:p>
    <w:p w14:paraId="28BE46DC" w14:textId="5AE47170" w:rsidR="00603D7B" w:rsidRPr="006669E2" w:rsidRDefault="00603D7B" w:rsidP="00182DAF">
      <w:pPr>
        <w:rPr>
          <w:rFonts w:ascii="Bookman Old Style" w:hAnsi="Bookman Old Style"/>
          <w:lang w:val="en-GB"/>
        </w:rPr>
      </w:pPr>
      <w:r w:rsidRPr="006669E2">
        <w:rPr>
          <w:rFonts w:ascii="Bookman Old Style" w:hAnsi="Bookman Old Style"/>
          <w:lang w:val="en-GB"/>
        </w:rPr>
        <w:t>Cavell intimates that he shares with his friends in religious education the following thought: that the very idea, the appalling idea, that a final nuclear war might be God’s own instrument is an expression of despair, that such a view foments a climate of despair, and that despair might make more likely the fulfilment of our worst fears—a mortal temptation become a mortal danger.</w:t>
      </w:r>
    </w:p>
    <w:p w14:paraId="56B62F06" w14:textId="31700439" w:rsidR="00603D7B" w:rsidRPr="006669E2" w:rsidRDefault="00603D7B" w:rsidP="00182DAF">
      <w:pPr>
        <w:rPr>
          <w:rFonts w:ascii="Bookman Old Style" w:hAnsi="Bookman Old Style"/>
          <w:lang w:val="en-GB"/>
        </w:rPr>
      </w:pPr>
      <w:r w:rsidRPr="006669E2">
        <w:rPr>
          <w:rFonts w:ascii="Bookman Old Style" w:hAnsi="Bookman Old Style"/>
          <w:lang w:val="en-GB"/>
        </w:rPr>
        <w:tab/>
        <w:t xml:space="preserve">How does this doomsday scenario compare with the one that more obviously confronts us today? What kind of religious response does the prospect of climate disaster elicit? The global nature of the threat, coinciding now with a plague of Biblical proportions, evinces a foreboding of cosmic change. Some, amongst the evangelicals, have seen environmental collapse as the fulfilment of the end of the world, even as predicted by the Bible. Others have seen it as a call for ‘planet-care’, the stewardship of the earth originally entrusted to human beings. Whereas the Cold War could be seen as a cosmic struggle between good and evil that mapped conveniently onto the political constructions of the time, aligning a religious right and a political right, today’s doomsday has aroused divergent views amongst believers: for congregations in Bible Belt America evidently, climate change is a topic more sensitive than race or sex (see Bergman, 2018; Wilkinson, 2012, </w:t>
      </w:r>
      <w:proofErr w:type="spellStart"/>
      <w:r w:rsidRPr="006669E2">
        <w:rPr>
          <w:rFonts w:ascii="Bookman Old Style" w:hAnsi="Bookman Old Style"/>
          <w:lang w:val="en-GB"/>
        </w:rPr>
        <w:t>Veldman</w:t>
      </w:r>
      <w:proofErr w:type="spellEnd"/>
      <w:r w:rsidRPr="006669E2">
        <w:rPr>
          <w:rFonts w:ascii="Bookman Old Style" w:hAnsi="Bookman Old Style"/>
          <w:lang w:val="en-GB"/>
        </w:rPr>
        <w:t>, 2019; Gander, 2019).</w:t>
      </w:r>
    </w:p>
    <w:p w14:paraId="59F350EF" w14:textId="2D4F28DA" w:rsidR="00603D7B" w:rsidRPr="006669E2" w:rsidRDefault="00603D7B" w:rsidP="00006808">
      <w:pPr>
        <w:rPr>
          <w:rFonts w:ascii="Bookman Old Style" w:hAnsi="Bookman Old Style"/>
          <w:lang w:val="en-GB"/>
        </w:rPr>
      </w:pPr>
      <w:r w:rsidRPr="006669E2">
        <w:rPr>
          <w:rFonts w:ascii="Bookman Old Style" w:hAnsi="Bookman Old Style"/>
          <w:lang w:val="en-GB"/>
        </w:rPr>
        <w:tab/>
        <w:t xml:space="preserve">Even if the </w:t>
      </w:r>
      <w:r>
        <w:rPr>
          <w:rFonts w:ascii="Bookman Old Style" w:hAnsi="Bookman Old Style"/>
          <w:lang w:val="en-GB"/>
        </w:rPr>
        <w:t xml:space="preserve">Cold War </w:t>
      </w:r>
      <w:r w:rsidRPr="006669E2">
        <w:rPr>
          <w:rFonts w:ascii="Bookman Old Style" w:hAnsi="Bookman Old Style"/>
          <w:lang w:val="en-GB"/>
        </w:rPr>
        <w:t xml:space="preserve">zealots had God on their side and knew at least what to say they would do, they were less bold, thank God, when the consequences were weighed. Meanwhile, the large number of the best-that-lacked-all-conviction were stymied by a sense of powerlessness, and it seemed that the only security blanket people had in the face of the threat was indeed MAD (that is, the deterrent of Mutually Assured Destruction). What </w:t>
      </w:r>
      <w:r w:rsidRPr="006669E2">
        <w:rPr>
          <w:rFonts w:ascii="Bookman Old Style" w:hAnsi="Bookman Old Style"/>
          <w:i/>
          <w:iCs/>
          <w:lang w:val="en-GB"/>
        </w:rPr>
        <w:t>could</w:t>
      </w:r>
      <w:r w:rsidRPr="006669E2">
        <w:rPr>
          <w:rFonts w:ascii="Bookman Old Style" w:hAnsi="Bookman Old Style"/>
          <w:lang w:val="en-GB"/>
        </w:rPr>
        <w:t xml:space="preserve"> be done? It was enough to untether reason.</w:t>
      </w:r>
      <w:r w:rsidRPr="006669E2">
        <w:rPr>
          <w:rStyle w:val="EndnoteReference"/>
          <w:rFonts w:ascii="Bookman Old Style" w:hAnsi="Bookman Old Style"/>
          <w:lang w:val="en-GB"/>
        </w:rPr>
        <w:endnoteReference w:id="4"/>
      </w:r>
      <w:r w:rsidRPr="006669E2">
        <w:rPr>
          <w:rFonts w:ascii="Bookman Old Style" w:hAnsi="Bookman Old Style"/>
          <w:lang w:val="en-GB"/>
        </w:rPr>
        <w:t xml:space="preserve"> And this is perhaps closer to what is so widely felt today, when the imagination falters or is refused at the thought of climate catastrophe, the most famous issue now before the world. It is not that nothing can be done. We can reduce our dependence on fossil fuels and eat less meat. We can protect the tigers and the trees and the bees. We can do a host of things. But there is a weakness of will, a dispiriting sense that whatever efforts we do make will at best slow down the problem, not eradicate it. Whatever we do is as nothing if governments and big industry do not act. And, besides, we shall probably be dead by then. Most of us, that is. The inertia back then had a visceral feel. Inertia today is more like a spent force, an exhaustion we seem to see mirrored in the depredation and depletion of the planet itself. And so</w:t>
      </w:r>
      <w:r>
        <w:rPr>
          <w:rFonts w:ascii="Bookman Old Style" w:hAnsi="Bookman Old Style"/>
          <w:lang w:val="en-GB"/>
        </w:rPr>
        <w:t>,</w:t>
      </w:r>
      <w:r w:rsidRPr="006669E2">
        <w:rPr>
          <w:rFonts w:ascii="Bookman Old Style" w:hAnsi="Bookman Old Style"/>
          <w:lang w:val="en-GB"/>
        </w:rPr>
        <w:t xml:space="preserve"> we acquiesce in the fact that we each emit our (nationally determined) quota of metric tons of carbon a year, whatever is </w:t>
      </w:r>
      <w:r>
        <w:rPr>
          <w:rFonts w:ascii="Bookman Old Style" w:hAnsi="Bookman Old Style"/>
          <w:lang w:val="en-GB"/>
        </w:rPr>
        <w:t xml:space="preserve">necessary </w:t>
      </w:r>
      <w:r w:rsidRPr="006669E2">
        <w:rPr>
          <w:rFonts w:ascii="Bookman Old Style" w:hAnsi="Bookman Old Style"/>
          <w:lang w:val="en-GB"/>
        </w:rPr>
        <w:t xml:space="preserve">for life to go on, and in </w:t>
      </w:r>
      <w:r w:rsidRPr="006669E2">
        <w:rPr>
          <w:rFonts w:ascii="Bookman Old Style" w:hAnsi="Bookman Old Style"/>
          <w:lang w:val="en-GB"/>
        </w:rPr>
        <w:lastRenderedPageBreak/>
        <w:t xml:space="preserve">despair at political leadership—at Trump’s vulgar denials of climate change, at China’s indifference to the pollution its growth inflicts on its neighbours, and at politicians from Boris Johnson to Jair Bolsonaro who fiddle while sea-levels rise and forests burn. The ease of cynicism exacerbates inertia amongst older generations. </w:t>
      </w:r>
      <w:r>
        <w:rPr>
          <w:rFonts w:ascii="Bookman Old Style" w:hAnsi="Bookman Old Style"/>
          <w:lang w:val="en-GB"/>
        </w:rPr>
        <w:t>There is reason to be</w:t>
      </w:r>
      <w:r w:rsidRPr="006669E2">
        <w:rPr>
          <w:rFonts w:ascii="Bookman Old Style" w:hAnsi="Bookman Old Style"/>
          <w:lang w:val="en-GB"/>
        </w:rPr>
        <w:t xml:space="preserve"> </w:t>
      </w:r>
      <w:r>
        <w:rPr>
          <w:rFonts w:ascii="Bookman Old Style" w:hAnsi="Bookman Old Style"/>
          <w:lang w:val="en-GB"/>
        </w:rPr>
        <w:t>struck</w:t>
      </w:r>
      <w:r w:rsidRPr="006669E2">
        <w:rPr>
          <w:rFonts w:ascii="Bookman Old Style" w:hAnsi="Bookman Old Style"/>
          <w:lang w:val="en-GB"/>
        </w:rPr>
        <w:t xml:space="preserve"> by walk-outs from school and</w:t>
      </w:r>
      <w:r>
        <w:rPr>
          <w:rFonts w:ascii="Bookman Old Style" w:hAnsi="Bookman Old Style"/>
          <w:lang w:val="en-GB"/>
        </w:rPr>
        <w:t xml:space="preserve"> shamed </w:t>
      </w:r>
      <w:r w:rsidRPr="006669E2">
        <w:rPr>
          <w:rFonts w:ascii="Bookman Old Style" w:hAnsi="Bookman Old Style"/>
          <w:lang w:val="en-GB"/>
        </w:rPr>
        <w:t xml:space="preserve">by the </w:t>
      </w:r>
      <w:r>
        <w:rPr>
          <w:rFonts w:ascii="Bookman Old Style" w:hAnsi="Bookman Old Style"/>
          <w:lang w:val="en-GB"/>
        </w:rPr>
        <w:t>words and actions of</w:t>
      </w:r>
      <w:r w:rsidRPr="006669E2">
        <w:rPr>
          <w:rFonts w:ascii="Bookman Old Style" w:hAnsi="Bookman Old Style"/>
          <w:lang w:val="en-GB"/>
        </w:rPr>
        <w:t xml:space="preserve"> Greta Thunberg. But these come as items on the </w:t>
      </w:r>
      <w:proofErr w:type="gramStart"/>
      <w:r w:rsidRPr="006669E2">
        <w:rPr>
          <w:rFonts w:ascii="Bookman Old Style" w:hAnsi="Bookman Old Style"/>
          <w:lang w:val="en-GB"/>
        </w:rPr>
        <w:t>news, before</w:t>
      </w:r>
      <w:proofErr w:type="gramEnd"/>
      <w:r w:rsidRPr="006669E2">
        <w:rPr>
          <w:rFonts w:ascii="Bookman Old Style" w:hAnsi="Bookman Old Style"/>
          <w:lang w:val="en-GB"/>
        </w:rPr>
        <w:t xml:space="preserve"> we </w:t>
      </w:r>
      <w:r>
        <w:rPr>
          <w:rFonts w:ascii="Bookman Old Style" w:hAnsi="Bookman Old Style"/>
          <w:lang w:val="en-GB"/>
        </w:rPr>
        <w:t>revert to</w:t>
      </w:r>
      <w:r w:rsidRPr="006669E2">
        <w:rPr>
          <w:rFonts w:ascii="Bookman Old Style" w:hAnsi="Bookman Old Style"/>
          <w:lang w:val="en-GB"/>
        </w:rPr>
        <w:t xml:space="preserve"> business-as-usual.</w:t>
      </w:r>
      <w:r w:rsidRPr="006669E2">
        <w:rPr>
          <w:rStyle w:val="EndnoteReference"/>
          <w:rFonts w:ascii="Bookman Old Style" w:hAnsi="Bookman Old Style"/>
          <w:lang w:val="en-GB"/>
        </w:rPr>
        <w:endnoteReference w:id="5"/>
      </w:r>
    </w:p>
    <w:p w14:paraId="2B34F5BD" w14:textId="0BDB48DF" w:rsidR="00603D7B" w:rsidRDefault="00603D7B" w:rsidP="00006808">
      <w:pPr>
        <w:rPr>
          <w:rFonts w:ascii="Bookman Old Style" w:hAnsi="Bookman Old Style"/>
          <w:lang w:val="en-GB"/>
        </w:rPr>
      </w:pPr>
      <w:r w:rsidRPr="006669E2">
        <w:rPr>
          <w:rFonts w:ascii="Bookman Old Style" w:hAnsi="Bookman Old Style"/>
          <w:lang w:val="en-GB"/>
        </w:rPr>
        <w:tab/>
        <w:t xml:space="preserve">And so, let me come to the proposition at the heart of my concerns. This is that, </w:t>
      </w:r>
      <w:r w:rsidRPr="006669E2">
        <w:rPr>
          <w:rFonts w:ascii="Bookman Old Style" w:hAnsi="Bookman Old Style"/>
          <w:i/>
          <w:iCs/>
          <w:lang w:val="en-GB"/>
        </w:rPr>
        <w:t>when it comes to the question of how to respond to the threat of climate catastrophe, philosophy and education are themselves exhausted</w:t>
      </w:r>
      <w:r w:rsidRPr="006669E2">
        <w:rPr>
          <w:rFonts w:ascii="Bookman Old Style" w:hAnsi="Bookman Old Style"/>
          <w:lang w:val="en-GB"/>
        </w:rPr>
        <w:t>. This is a claim that much in this special issue imagines it can refute.</w:t>
      </w:r>
      <w:r>
        <w:rPr>
          <w:rStyle w:val="EndnoteReference"/>
          <w:rFonts w:ascii="Bookman Old Style" w:hAnsi="Bookman Old Style"/>
          <w:lang w:val="en-GB"/>
        </w:rPr>
        <w:endnoteReference w:id="6"/>
      </w:r>
      <w:r w:rsidRPr="006669E2">
        <w:rPr>
          <w:rFonts w:ascii="Bookman Old Style" w:hAnsi="Bookman Old Style"/>
          <w:lang w:val="en-GB"/>
        </w:rPr>
        <w:t xml:space="preserve"> </w:t>
      </w:r>
      <w:r>
        <w:rPr>
          <w:rFonts w:ascii="Bookman Old Style" w:hAnsi="Bookman Old Style"/>
          <w:lang w:val="en-GB"/>
        </w:rPr>
        <w:t xml:space="preserve">I really hope it can. All those who have contributed would probably agree, however, that educational initiatives can only go so far. They depend upon governments’ having a will and a mandate to bring about major changes </w:t>
      </w:r>
      <w:proofErr w:type="gramStart"/>
      <w:r>
        <w:rPr>
          <w:rFonts w:ascii="Bookman Old Style" w:hAnsi="Bookman Old Style"/>
          <w:lang w:val="en-GB"/>
        </w:rPr>
        <w:t>in order to</w:t>
      </w:r>
      <w:proofErr w:type="gramEnd"/>
      <w:r>
        <w:rPr>
          <w:rFonts w:ascii="Bookman Old Style" w:hAnsi="Bookman Old Style"/>
          <w:lang w:val="en-GB"/>
        </w:rPr>
        <w:t xml:space="preserve"> prevent the exhaustion of natural resources and irreversible unbalancing of the planet’s ecology. How is </w:t>
      </w:r>
      <w:r w:rsidRPr="006669E2">
        <w:rPr>
          <w:rFonts w:ascii="Bookman Old Style" w:hAnsi="Bookman Old Style"/>
          <w:i/>
          <w:iCs/>
          <w:lang w:val="en-GB"/>
        </w:rPr>
        <w:t>that</w:t>
      </w:r>
      <w:r>
        <w:rPr>
          <w:rFonts w:ascii="Bookman Old Style" w:hAnsi="Bookman Old Style"/>
          <w:lang w:val="en-GB"/>
        </w:rPr>
        <w:t xml:space="preserve"> going to happen?</w:t>
      </w:r>
    </w:p>
    <w:p w14:paraId="0D8DA831" w14:textId="7F463CD5" w:rsidR="00603D7B" w:rsidRDefault="00603D7B" w:rsidP="00006808">
      <w:pPr>
        <w:rPr>
          <w:rFonts w:ascii="Bookman Old Style" w:hAnsi="Bookman Old Style"/>
          <w:lang w:val="en-GB"/>
        </w:rPr>
      </w:pPr>
      <w:r>
        <w:rPr>
          <w:rFonts w:ascii="Bookman Old Style" w:hAnsi="Bookman Old Style"/>
          <w:lang w:val="en-GB"/>
        </w:rPr>
        <w:tab/>
        <w:t xml:space="preserve">James is just a toddler now. but what in the years to come will shape his thoughts about these things? Some of it will come from school, some from his upbringing, from sources of formal and informal education, messages of explicit and implicit kinds. There will be images of a better life, promoted through channels of various kinds and, for sure, news of ecological disasters too. What is shaping young people’s responses now? </w:t>
      </w:r>
    </w:p>
    <w:p w14:paraId="4729D14B" w14:textId="485ED73F" w:rsidR="00603D7B" w:rsidRPr="006669E2" w:rsidRDefault="00603D7B" w:rsidP="00006808">
      <w:pPr>
        <w:rPr>
          <w:rFonts w:ascii="Bookman Old Style" w:hAnsi="Bookman Old Style"/>
          <w:lang w:val="en-GB"/>
        </w:rPr>
      </w:pPr>
      <w:r>
        <w:rPr>
          <w:rFonts w:ascii="Bookman Old Style" w:hAnsi="Bookman Old Style"/>
          <w:lang w:val="en-GB"/>
        </w:rPr>
        <w:tab/>
        <w:t>Let us conduct a simple thought experiment and imagine that James is already sixteen. What will have shaped his thinking about the climate crisis? Let us imagine some possibilities, in school and out.</w:t>
      </w:r>
    </w:p>
    <w:p w14:paraId="33261FA2" w14:textId="77777777" w:rsidR="00603D7B" w:rsidRPr="006669E2" w:rsidRDefault="00603D7B" w:rsidP="00006808">
      <w:pPr>
        <w:rPr>
          <w:rFonts w:ascii="Bookman Old Style" w:hAnsi="Bookman Old Style"/>
          <w:lang w:val="en-GB"/>
        </w:rPr>
      </w:pPr>
    </w:p>
    <w:p w14:paraId="237850E5" w14:textId="2C0FB50C" w:rsidR="00603D7B" w:rsidRPr="006669E2" w:rsidRDefault="00603D7B">
      <w:pPr>
        <w:rPr>
          <w:rFonts w:ascii="Bookman Old Style" w:hAnsi="Bookman Old Style"/>
          <w:i/>
          <w:lang w:val="en-GB"/>
        </w:rPr>
      </w:pPr>
      <w:r>
        <w:rPr>
          <w:b/>
          <w:bCs/>
          <w:iCs/>
          <w:sz w:val="28"/>
          <w:szCs w:val="28"/>
          <w:lang w:val="en-GB"/>
        </w:rPr>
        <w:t>UN</w:t>
      </w:r>
      <w:r w:rsidRPr="006669E2">
        <w:rPr>
          <w:b/>
          <w:bCs/>
          <w:iCs/>
          <w:sz w:val="28"/>
          <w:szCs w:val="28"/>
          <w:lang w:val="en-GB"/>
        </w:rPr>
        <w:t xml:space="preserve">SUSTAINABLE DEVELOPMENT  </w:t>
      </w:r>
    </w:p>
    <w:p w14:paraId="0045D0F2" w14:textId="77777777" w:rsidR="00603D7B" w:rsidRDefault="00603D7B" w:rsidP="002D63E2">
      <w:pPr>
        <w:rPr>
          <w:rFonts w:ascii="Bookman Old Style" w:hAnsi="Bookman Old Style"/>
          <w:iCs/>
          <w:lang w:val="en-GB"/>
        </w:rPr>
      </w:pPr>
      <w:r>
        <w:rPr>
          <w:rFonts w:ascii="Bookman Old Style" w:hAnsi="Bookman Old Style"/>
          <w:lang w:val="en-GB"/>
        </w:rPr>
        <w:t xml:space="preserve">The school the sixteen-year-old James attends is an enlightened place. It is committed to developing awareness of the need for environmental sustainability and responsible action in accordance with this. The school’s principal has taken a particular lead: she has always seen education for a sustainable environment as a top priority, and about ten years ago she discovered and was inspired by the work of Randall </w:t>
      </w:r>
      <w:proofErr w:type="spellStart"/>
      <w:r>
        <w:rPr>
          <w:rFonts w:ascii="Bookman Old Style" w:hAnsi="Bookman Old Style"/>
          <w:lang w:val="en-GB"/>
        </w:rPr>
        <w:t>Curren</w:t>
      </w:r>
      <w:proofErr w:type="spellEnd"/>
      <w:r>
        <w:rPr>
          <w:rFonts w:ascii="Bookman Old Style" w:hAnsi="Bookman Old Style"/>
          <w:lang w:val="en-GB"/>
        </w:rPr>
        <w:t xml:space="preserve">. In his </w:t>
      </w:r>
      <w:r w:rsidRPr="00BF0A81">
        <w:rPr>
          <w:rFonts w:ascii="Bookman Old Style" w:hAnsi="Bookman Old Style"/>
          <w:i/>
          <w:lang w:val="en-GB"/>
        </w:rPr>
        <w:t>Education for Sustainable Development</w:t>
      </w:r>
      <w:r>
        <w:rPr>
          <w:rFonts w:ascii="Bookman Old Style" w:hAnsi="Bookman Old Style"/>
          <w:iCs/>
          <w:lang w:val="en-GB"/>
        </w:rPr>
        <w:t xml:space="preserve"> (2011), she found thoughts and recommendations that soon found their way into the school’s statements of commitment. James has been used to seeing these displayed on posters around the school, and they are given prominence in the school’s mission statement and on its website.</w:t>
      </w:r>
    </w:p>
    <w:p w14:paraId="3785C652" w14:textId="108B3B8A" w:rsidR="00603D7B" w:rsidRPr="00AC2628" w:rsidRDefault="00603D7B" w:rsidP="002D63E2">
      <w:pPr>
        <w:rPr>
          <w:rFonts w:ascii="Bookman Old Style" w:hAnsi="Bookman Old Style"/>
          <w:iCs/>
          <w:lang w:val="en-GB"/>
        </w:rPr>
      </w:pPr>
      <w:r>
        <w:rPr>
          <w:rFonts w:ascii="Bookman Old Style" w:hAnsi="Bookman Old Style"/>
          <w:iCs/>
          <w:lang w:val="en-GB"/>
        </w:rPr>
        <w:tab/>
        <w:t xml:space="preserve">Equally memorable, however, </w:t>
      </w:r>
      <w:proofErr w:type="gramStart"/>
      <w:r>
        <w:rPr>
          <w:rFonts w:ascii="Bookman Old Style" w:hAnsi="Bookman Old Style"/>
          <w:iCs/>
          <w:lang w:val="en-GB"/>
        </w:rPr>
        <w:t>and also</w:t>
      </w:r>
      <w:proofErr w:type="gramEnd"/>
      <w:r>
        <w:rPr>
          <w:rFonts w:ascii="Bookman Old Style" w:hAnsi="Bookman Old Style"/>
          <w:iCs/>
          <w:lang w:val="en-GB"/>
        </w:rPr>
        <w:t xml:space="preserve"> displayed on the posters, are items from the catalogue of facts with which </w:t>
      </w:r>
      <w:proofErr w:type="spellStart"/>
      <w:r>
        <w:rPr>
          <w:rFonts w:ascii="Bookman Old Style" w:hAnsi="Bookman Old Style"/>
          <w:iCs/>
          <w:lang w:val="en-GB"/>
        </w:rPr>
        <w:t>Curren</w:t>
      </w:r>
      <w:proofErr w:type="spellEnd"/>
      <w:r>
        <w:rPr>
          <w:rFonts w:ascii="Bookman Old Style" w:hAnsi="Bookman Old Style"/>
          <w:iCs/>
          <w:lang w:val="en-GB"/>
        </w:rPr>
        <w:t xml:space="preserve"> begins. </w:t>
      </w:r>
      <w:r>
        <w:rPr>
          <w:rFonts w:ascii="Bookman Old Style" w:hAnsi="Bookman Old Style"/>
          <w:lang w:val="en-GB"/>
        </w:rPr>
        <w:t>The facts are</w:t>
      </w:r>
      <w:r w:rsidRPr="006669E2">
        <w:rPr>
          <w:rFonts w:ascii="Bookman Old Style" w:hAnsi="Bookman Old Style"/>
          <w:lang w:val="en-GB"/>
        </w:rPr>
        <w:t xml:space="preserve"> chilling.</w:t>
      </w:r>
      <w:r>
        <w:rPr>
          <w:rFonts w:ascii="Bookman Old Style" w:hAnsi="Bookman Old Style"/>
          <w:lang w:val="en-GB"/>
        </w:rPr>
        <w:t xml:space="preserve"> Here is a sample:</w:t>
      </w:r>
    </w:p>
    <w:p w14:paraId="40CC6066" w14:textId="77777777" w:rsidR="00603D7B" w:rsidRDefault="00603D7B" w:rsidP="002D63E2">
      <w:pPr>
        <w:rPr>
          <w:rFonts w:ascii="Bookman Old Style" w:hAnsi="Bookman Old Style"/>
          <w:lang w:val="en-GB"/>
        </w:rPr>
      </w:pPr>
    </w:p>
    <w:p w14:paraId="0277D7A3" w14:textId="2D5F57DB" w:rsidR="00603D7B" w:rsidRPr="006669E2" w:rsidRDefault="00603D7B" w:rsidP="006669E2">
      <w:pPr>
        <w:pStyle w:val="ListParagraph"/>
        <w:numPr>
          <w:ilvl w:val="0"/>
          <w:numId w:val="4"/>
        </w:numPr>
        <w:rPr>
          <w:rFonts w:ascii="Bookman Old Style" w:hAnsi="Bookman Old Style"/>
          <w:lang w:val="en-GB"/>
        </w:rPr>
      </w:pPr>
      <w:r w:rsidRPr="006669E2">
        <w:rPr>
          <w:rFonts w:ascii="Bookman Old Style" w:hAnsi="Bookman Old Style"/>
          <w:lang w:val="en-GB"/>
        </w:rPr>
        <w:t>Between 1800 and 1950, the human population doubled, from one to two billion; between 1950 and 2000, two billion became six; and the population is currently increasing by 200,000 per day.</w:t>
      </w:r>
    </w:p>
    <w:p w14:paraId="4E8437F9" w14:textId="3DBA2A13" w:rsidR="00603D7B" w:rsidRPr="006669E2" w:rsidRDefault="00603D7B" w:rsidP="006669E2">
      <w:pPr>
        <w:pStyle w:val="ListParagraph"/>
        <w:numPr>
          <w:ilvl w:val="0"/>
          <w:numId w:val="4"/>
        </w:numPr>
        <w:rPr>
          <w:rFonts w:ascii="Bookman Old Style" w:hAnsi="Bookman Old Style"/>
          <w:lang w:val="en-GB"/>
        </w:rPr>
      </w:pPr>
      <w:r w:rsidRPr="006669E2">
        <w:rPr>
          <w:rFonts w:ascii="Bookman Old Style" w:hAnsi="Bookman Old Style"/>
          <w:lang w:val="en-GB"/>
        </w:rPr>
        <w:t>In the years from 1961 to 2005 there was a tripling of the human ecological ‘footprint’, with an accumulation of waste in the air, land, and water.</w:t>
      </w:r>
    </w:p>
    <w:p w14:paraId="0D25F3AD" w14:textId="0330C64B" w:rsidR="00603D7B" w:rsidRPr="006669E2" w:rsidRDefault="00603D7B" w:rsidP="006669E2">
      <w:pPr>
        <w:pStyle w:val="ListParagraph"/>
        <w:numPr>
          <w:ilvl w:val="0"/>
          <w:numId w:val="4"/>
        </w:numPr>
        <w:rPr>
          <w:rFonts w:ascii="Bookman Old Style" w:hAnsi="Bookman Old Style"/>
          <w:lang w:val="en-GB"/>
        </w:rPr>
      </w:pPr>
      <w:r w:rsidRPr="006669E2">
        <w:rPr>
          <w:rFonts w:ascii="Bookman Old Style" w:hAnsi="Bookman Old Style"/>
          <w:lang w:val="en-GB"/>
        </w:rPr>
        <w:lastRenderedPageBreak/>
        <w:t xml:space="preserve">Since 1950 some 300,000 species have become extinct, and—this startled me most—the majority of the 10 million or so remaining will be destroyed in our </w:t>
      </w:r>
      <w:proofErr w:type="gramStart"/>
      <w:r w:rsidRPr="006669E2">
        <w:rPr>
          <w:rFonts w:ascii="Bookman Old Style" w:hAnsi="Bookman Old Style"/>
          <w:lang w:val="en-GB"/>
        </w:rPr>
        <w:t>life-times</w:t>
      </w:r>
      <w:proofErr w:type="gramEnd"/>
      <w:r w:rsidRPr="006669E2">
        <w:rPr>
          <w:rFonts w:ascii="Bookman Old Style" w:hAnsi="Bookman Old Style"/>
          <w:lang w:val="en-GB"/>
        </w:rPr>
        <w:t>.</w:t>
      </w:r>
    </w:p>
    <w:p w14:paraId="572E372B" w14:textId="77777777" w:rsidR="00603D7B" w:rsidRDefault="00603D7B" w:rsidP="002D63E2">
      <w:pPr>
        <w:rPr>
          <w:rFonts w:ascii="Bookman Old Style" w:hAnsi="Bookman Old Style"/>
          <w:lang w:val="en-GB"/>
        </w:rPr>
      </w:pPr>
    </w:p>
    <w:p w14:paraId="2BC69148" w14:textId="1F4D0BE2" w:rsidR="00603D7B" w:rsidRPr="006669E2" w:rsidRDefault="00603D7B" w:rsidP="002D63E2">
      <w:pPr>
        <w:rPr>
          <w:rFonts w:ascii="Bookman Old Style" w:hAnsi="Bookman Old Style"/>
          <w:lang w:val="en-GB"/>
        </w:rPr>
      </w:pPr>
      <w:proofErr w:type="spellStart"/>
      <w:r>
        <w:rPr>
          <w:rFonts w:ascii="Bookman Old Style" w:hAnsi="Bookman Old Style"/>
          <w:lang w:val="en-GB"/>
        </w:rPr>
        <w:t>Curren</w:t>
      </w:r>
      <w:proofErr w:type="spellEnd"/>
      <w:r>
        <w:rPr>
          <w:rFonts w:ascii="Bookman Old Style" w:hAnsi="Bookman Old Style"/>
          <w:lang w:val="en-GB"/>
        </w:rPr>
        <w:t xml:space="preserve"> is writing over a decade ago, and the school periodically scales these figures up, drawing attention in the process to the escalating crisis.</w:t>
      </w:r>
      <w:r w:rsidRPr="006669E2">
        <w:rPr>
          <w:rFonts w:ascii="Bookman Old Style" w:hAnsi="Bookman Old Style"/>
          <w:lang w:val="en-GB"/>
        </w:rPr>
        <w:t xml:space="preserve"> </w:t>
      </w:r>
      <w:proofErr w:type="gramStart"/>
      <w:r>
        <w:rPr>
          <w:rFonts w:ascii="Bookman Old Style" w:hAnsi="Bookman Old Style"/>
          <w:lang w:val="en-GB"/>
        </w:rPr>
        <w:t>What’s</w:t>
      </w:r>
      <w:proofErr w:type="gramEnd"/>
      <w:r>
        <w:rPr>
          <w:rFonts w:ascii="Bookman Old Style" w:hAnsi="Bookman Old Style"/>
          <w:lang w:val="en-GB"/>
        </w:rPr>
        <w:t xml:space="preserve"> more, the school raises students’ awareness of their carbon footprint, and it does not shy away from such ‘inconvenient truths’ as that the daily onslaught of the messages of consumer capitalism can only make matters worse</w:t>
      </w:r>
    </w:p>
    <w:p w14:paraId="768668A0" w14:textId="51E91548" w:rsidR="00603D7B" w:rsidRDefault="00603D7B" w:rsidP="00031EC1">
      <w:pPr>
        <w:rPr>
          <w:rFonts w:ascii="Bookman Old Style" w:hAnsi="Bookman Old Style"/>
          <w:lang w:val="en-GB"/>
        </w:rPr>
      </w:pPr>
      <w:r w:rsidRPr="006669E2">
        <w:rPr>
          <w:rFonts w:ascii="Bookman Old Style" w:hAnsi="Bookman Old Style"/>
          <w:lang w:val="en-GB"/>
        </w:rPr>
        <w:tab/>
        <w:t xml:space="preserve">Faced with this devastatingly bleak picture, </w:t>
      </w:r>
      <w:r>
        <w:rPr>
          <w:rFonts w:ascii="Bookman Old Style" w:hAnsi="Bookman Old Style"/>
          <w:lang w:val="en-GB"/>
        </w:rPr>
        <w:t xml:space="preserve">what does </w:t>
      </w:r>
      <w:proofErr w:type="spellStart"/>
      <w:r>
        <w:rPr>
          <w:rFonts w:ascii="Bookman Old Style" w:hAnsi="Bookman Old Style"/>
          <w:lang w:val="en-GB"/>
        </w:rPr>
        <w:t>Curren</w:t>
      </w:r>
      <w:proofErr w:type="spellEnd"/>
      <w:r>
        <w:rPr>
          <w:rFonts w:ascii="Bookman Old Style" w:hAnsi="Bookman Old Style"/>
          <w:lang w:val="en-GB"/>
        </w:rPr>
        <w:t xml:space="preserve"> recommend?</w:t>
      </w:r>
      <w:r w:rsidRPr="006669E2">
        <w:rPr>
          <w:rFonts w:ascii="Bookman Old Style" w:hAnsi="Bookman Old Style"/>
          <w:lang w:val="en-GB"/>
        </w:rPr>
        <w:t xml:space="preserve"> He </w:t>
      </w:r>
      <w:r>
        <w:rPr>
          <w:rFonts w:ascii="Bookman Old Style" w:hAnsi="Bookman Old Style"/>
          <w:lang w:val="en-GB"/>
        </w:rPr>
        <w:t xml:space="preserve">arrives at </w:t>
      </w:r>
      <w:r w:rsidRPr="006669E2">
        <w:rPr>
          <w:rFonts w:ascii="Bookman Old Style" w:hAnsi="Bookman Old Style"/>
          <w:lang w:val="en-GB"/>
        </w:rPr>
        <w:t>twelve precepts</w:t>
      </w:r>
      <w:r>
        <w:rPr>
          <w:rFonts w:ascii="Bookman Old Style" w:hAnsi="Bookman Old Style"/>
          <w:lang w:val="en-GB"/>
        </w:rPr>
        <w:t>, each of which is given a careful gloss. Many are, in fact, addressed by the contributors to this special issue</w:t>
      </w:r>
      <w:r w:rsidRPr="006669E2">
        <w:rPr>
          <w:rFonts w:ascii="Bookman Old Style" w:hAnsi="Bookman Old Style"/>
          <w:lang w:val="en-GB"/>
        </w:rPr>
        <w:t>.</w:t>
      </w:r>
    </w:p>
    <w:p w14:paraId="5347EC7A" w14:textId="77777777" w:rsidR="00603D7B" w:rsidRDefault="00603D7B" w:rsidP="00031EC1">
      <w:pPr>
        <w:rPr>
          <w:rFonts w:ascii="Bookman Old Style" w:hAnsi="Bookman Old Style"/>
          <w:lang w:val="en-GB"/>
        </w:rPr>
      </w:pPr>
    </w:p>
    <w:p w14:paraId="25CC34F0" w14:textId="05CB2D50" w:rsidR="00603D7B" w:rsidRPr="006669E2"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Respect children’s right to know, at the same time providing teachers with the opportunity to find out what they need to know.</w:t>
      </w:r>
    </w:p>
    <w:p w14:paraId="190DBC04" w14:textId="3A46E3D8" w:rsidR="00603D7B" w:rsidRPr="006669E2"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Teach environmental studies more systematically.</w:t>
      </w:r>
    </w:p>
    <w:p w14:paraId="5D80B895" w14:textId="69CD997E" w:rsidR="00603D7B" w:rsidRPr="006669E2"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Integrate this with honest history and prehistory.</w:t>
      </w:r>
    </w:p>
    <w:p w14:paraId="453BC5FF" w14:textId="0F86600D" w:rsidR="00603D7B" w:rsidRPr="006669E2"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Integrate economics with environmental studies.</w:t>
      </w:r>
    </w:p>
    <w:p w14:paraId="0B780743" w14:textId="2307C0F7" w:rsidR="00603D7B" w:rsidRPr="006669E2"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Encourage resourcefulness, inventiveness, and adaptability.</w:t>
      </w:r>
    </w:p>
    <w:p w14:paraId="25EA05F0" w14:textId="3BAA3B40" w:rsidR="00603D7B" w:rsidRPr="006669E2"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Encourage the enjoyment of environmentally friendly activities as a basis for flourishing lives.</w:t>
      </w:r>
    </w:p>
    <w:p w14:paraId="731D28F6" w14:textId="0CAFD142" w:rsidR="00603D7B" w:rsidRPr="006669E2"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De-commercialise schools.</w:t>
      </w:r>
    </w:p>
    <w:p w14:paraId="7475BDFA" w14:textId="49911DAA" w:rsidR="00603D7B" w:rsidRPr="006669E2"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Teach critical thinking and enable children to distinguish the truth from propaganda.</w:t>
      </w:r>
    </w:p>
    <w:p w14:paraId="29DDD984" w14:textId="77777777" w:rsidR="00603D7B"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Encourage critical self-reflection and creative living through literature and the arts.</w:t>
      </w:r>
    </w:p>
    <w:p w14:paraId="3CBE0F8D" w14:textId="6CF26371" w:rsidR="00603D7B" w:rsidRPr="00AC2628" w:rsidRDefault="00603D7B" w:rsidP="00AC2628">
      <w:pPr>
        <w:pStyle w:val="ListParagraph"/>
        <w:numPr>
          <w:ilvl w:val="0"/>
          <w:numId w:val="5"/>
        </w:numPr>
        <w:ind w:left="1644" w:hanging="567"/>
        <w:rPr>
          <w:rFonts w:ascii="Bookman Old Style" w:hAnsi="Bookman Old Style"/>
          <w:lang w:val="en-GB"/>
        </w:rPr>
      </w:pPr>
      <w:r w:rsidRPr="00AC2628">
        <w:rPr>
          <w:rFonts w:ascii="Bookman Old Style" w:hAnsi="Bookman Old Style"/>
          <w:lang w:val="en-GB"/>
        </w:rPr>
        <w:t>Use collaborative, civic, and project-based learning.</w:t>
      </w:r>
    </w:p>
    <w:p w14:paraId="36D07825" w14:textId="3EEE7359" w:rsidR="00603D7B"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Prepare children for global cooperation.</w:t>
      </w:r>
    </w:p>
    <w:p w14:paraId="78F0EC91" w14:textId="3CA9E695" w:rsidR="00603D7B" w:rsidRPr="006669E2" w:rsidRDefault="00603D7B" w:rsidP="00AC2628">
      <w:pPr>
        <w:pStyle w:val="ListParagraph"/>
        <w:numPr>
          <w:ilvl w:val="0"/>
          <w:numId w:val="5"/>
        </w:numPr>
        <w:ind w:left="1644" w:hanging="567"/>
        <w:rPr>
          <w:rFonts w:ascii="Bookman Old Style" w:hAnsi="Bookman Old Style"/>
          <w:lang w:val="en-GB"/>
        </w:rPr>
      </w:pPr>
      <w:r w:rsidRPr="006669E2">
        <w:rPr>
          <w:rFonts w:ascii="Bookman Old Style" w:hAnsi="Bookman Old Style"/>
          <w:lang w:val="en-GB"/>
        </w:rPr>
        <w:t xml:space="preserve">Prepare everyone for a world with lower fertility rates and the prospect of fewer human beings.  </w:t>
      </w:r>
    </w:p>
    <w:p w14:paraId="5C980003" w14:textId="77777777" w:rsidR="00603D7B" w:rsidRDefault="00603D7B" w:rsidP="00006808">
      <w:pPr>
        <w:rPr>
          <w:rFonts w:ascii="Bookman Old Style" w:hAnsi="Bookman Old Style"/>
          <w:lang w:val="en-GB"/>
        </w:rPr>
      </w:pPr>
    </w:p>
    <w:p w14:paraId="5983ED1B" w14:textId="38B0DC64" w:rsidR="00603D7B" w:rsidRPr="006669E2" w:rsidRDefault="00603D7B" w:rsidP="00006808">
      <w:pPr>
        <w:rPr>
          <w:rFonts w:ascii="Bookman Old Style" w:hAnsi="Bookman Old Style"/>
          <w:lang w:val="en-GB"/>
        </w:rPr>
      </w:pPr>
      <w:r w:rsidRPr="006669E2">
        <w:rPr>
          <w:rFonts w:ascii="Bookman Old Style" w:hAnsi="Bookman Old Style"/>
          <w:lang w:val="en-GB"/>
        </w:rPr>
        <w:t>T</w:t>
      </w:r>
      <w:r>
        <w:rPr>
          <w:rFonts w:ascii="Bookman Old Style" w:hAnsi="Bookman Old Style"/>
          <w:lang w:val="en-GB"/>
        </w:rPr>
        <w:t>o James’ teachers these seem to be</w:t>
      </w:r>
      <w:r w:rsidRPr="006669E2">
        <w:rPr>
          <w:rFonts w:ascii="Bookman Old Style" w:hAnsi="Bookman Old Style"/>
          <w:lang w:val="en-GB"/>
        </w:rPr>
        <w:t xml:space="preserve"> eminently sensible recommendations</w:t>
      </w:r>
      <w:r>
        <w:rPr>
          <w:rFonts w:ascii="Bookman Old Style" w:hAnsi="Bookman Old Style"/>
          <w:lang w:val="en-GB"/>
        </w:rPr>
        <w:t>, and to me they seem so too</w:t>
      </w:r>
      <w:r w:rsidRPr="006669E2">
        <w:rPr>
          <w:rFonts w:ascii="Bookman Old Style" w:hAnsi="Bookman Old Style"/>
          <w:lang w:val="en-GB"/>
        </w:rPr>
        <w:t xml:space="preserve">. But, strangely, it is in this reasonableness that I </w:t>
      </w:r>
      <w:r>
        <w:rPr>
          <w:rFonts w:ascii="Bookman Old Style" w:hAnsi="Bookman Old Style"/>
          <w:lang w:val="en-GB"/>
        </w:rPr>
        <w:t xml:space="preserve">have come to </w:t>
      </w:r>
      <w:r w:rsidRPr="006669E2">
        <w:rPr>
          <w:rFonts w:ascii="Bookman Old Style" w:hAnsi="Bookman Old Style"/>
          <w:lang w:val="en-GB"/>
        </w:rPr>
        <w:t xml:space="preserve">detect a problem—a problem not just in </w:t>
      </w:r>
      <w:proofErr w:type="spellStart"/>
      <w:r w:rsidRPr="006669E2">
        <w:rPr>
          <w:rFonts w:ascii="Bookman Old Style" w:hAnsi="Bookman Old Style"/>
          <w:lang w:val="en-GB"/>
        </w:rPr>
        <w:t>Curren</w:t>
      </w:r>
      <w:proofErr w:type="spellEnd"/>
      <w:r w:rsidRPr="006669E2">
        <w:rPr>
          <w:rFonts w:ascii="Bookman Old Style" w:hAnsi="Bookman Old Style"/>
          <w:lang w:val="en-GB"/>
        </w:rPr>
        <w:t xml:space="preserve"> but in me too, and in all of us who, quite reasonably, nod in assent to what is proposed here. What is the nature of that problem? Well, first, there is a problem of blandness or vagueness: one can easily imagine most of these recommendations being answered to in ways that </w:t>
      </w:r>
      <w:r>
        <w:rPr>
          <w:rFonts w:ascii="Bookman Old Style" w:hAnsi="Bookman Old Style"/>
          <w:lang w:val="en-GB"/>
        </w:rPr>
        <w:t>are</w:t>
      </w:r>
      <w:r w:rsidRPr="006669E2">
        <w:rPr>
          <w:rFonts w:ascii="Bookman Old Style" w:hAnsi="Bookman Old Style"/>
          <w:lang w:val="en-GB"/>
        </w:rPr>
        <w:t xml:space="preserve"> little more than tokenistic, where, for example, science textbooks incorporate a few pages on </w:t>
      </w:r>
      <w:r>
        <w:rPr>
          <w:rFonts w:ascii="Bookman Old Style" w:hAnsi="Bookman Old Style"/>
          <w:lang w:val="en-GB"/>
        </w:rPr>
        <w:t>‘</w:t>
      </w:r>
      <w:r w:rsidRPr="006669E2">
        <w:rPr>
          <w:rFonts w:ascii="Bookman Old Style" w:hAnsi="Bookman Old Style"/>
          <w:lang w:val="en-GB"/>
        </w:rPr>
        <w:t>science and the environment</w:t>
      </w:r>
      <w:r>
        <w:rPr>
          <w:rFonts w:ascii="Bookman Old Style" w:hAnsi="Bookman Old Style"/>
          <w:lang w:val="en-GB"/>
        </w:rPr>
        <w:t>’</w:t>
      </w:r>
      <w:r w:rsidRPr="006669E2">
        <w:rPr>
          <w:rFonts w:ascii="Bookman Old Style" w:hAnsi="Bookman Old Style"/>
          <w:lang w:val="en-GB"/>
        </w:rPr>
        <w:t xml:space="preserve">, where sustainable development becomes a topic in geography, where schools dabble in the teaching of critical thinking, etc. What kind of school would claim that it does </w:t>
      </w:r>
      <w:r w:rsidRPr="006669E2">
        <w:rPr>
          <w:rFonts w:ascii="Bookman Old Style" w:hAnsi="Bookman Old Style"/>
          <w:i/>
          <w:lang w:val="en-GB"/>
        </w:rPr>
        <w:t>not</w:t>
      </w:r>
      <w:r w:rsidRPr="006669E2">
        <w:rPr>
          <w:rFonts w:ascii="Bookman Old Style" w:hAnsi="Bookman Old Style"/>
          <w:lang w:val="en-GB"/>
        </w:rPr>
        <w:t xml:space="preserve"> encourage resourcefulness and adaptability, or </w:t>
      </w:r>
      <w:r w:rsidRPr="006669E2">
        <w:rPr>
          <w:rFonts w:ascii="Bookman Old Style" w:hAnsi="Bookman Old Style"/>
          <w:i/>
          <w:lang w:val="en-GB"/>
        </w:rPr>
        <w:t>not</w:t>
      </w:r>
      <w:r w:rsidRPr="006669E2">
        <w:rPr>
          <w:rFonts w:ascii="Bookman Old Style" w:hAnsi="Bookman Old Style"/>
          <w:lang w:val="en-GB"/>
        </w:rPr>
        <w:t xml:space="preserve"> teach history honestly? These measures can degenerate into gestures, of little more substance than the environmentally friendly policies of hotels or the green credentials marketed by otherwise toxic companies. </w:t>
      </w:r>
      <w:r>
        <w:rPr>
          <w:rFonts w:ascii="Bookman Old Style" w:hAnsi="Bookman Old Style"/>
          <w:lang w:val="en-GB"/>
        </w:rPr>
        <w:t>In any case, w</w:t>
      </w:r>
      <w:r w:rsidRPr="006669E2">
        <w:rPr>
          <w:rFonts w:ascii="Bookman Old Style" w:hAnsi="Bookman Old Style"/>
          <w:lang w:val="en-GB"/>
        </w:rPr>
        <w:t xml:space="preserve">hat </w:t>
      </w:r>
      <w:r>
        <w:rPr>
          <w:rFonts w:ascii="Bookman Old Style" w:hAnsi="Bookman Old Style"/>
          <w:lang w:val="en-GB"/>
        </w:rPr>
        <w:t xml:space="preserve">would </w:t>
      </w:r>
      <w:r w:rsidRPr="006669E2">
        <w:rPr>
          <w:rFonts w:ascii="Bookman Old Style" w:hAnsi="Bookman Old Style"/>
          <w:lang w:val="en-GB"/>
        </w:rPr>
        <w:t xml:space="preserve">show us that we </w:t>
      </w:r>
      <w:r>
        <w:rPr>
          <w:rFonts w:ascii="Bookman Old Style" w:hAnsi="Bookman Old Style"/>
          <w:lang w:val="en-GB"/>
        </w:rPr>
        <w:t>had</w:t>
      </w:r>
      <w:r w:rsidRPr="006669E2">
        <w:rPr>
          <w:rFonts w:ascii="Bookman Old Style" w:hAnsi="Bookman Old Style"/>
          <w:lang w:val="en-GB"/>
        </w:rPr>
        <w:t xml:space="preserve"> travelled sufficiently far down the twelve paths that </w:t>
      </w:r>
      <w:proofErr w:type="spellStart"/>
      <w:r w:rsidRPr="006669E2">
        <w:rPr>
          <w:rFonts w:ascii="Bookman Old Style" w:hAnsi="Bookman Old Style"/>
          <w:lang w:val="en-GB"/>
        </w:rPr>
        <w:t>Curren</w:t>
      </w:r>
      <w:proofErr w:type="spellEnd"/>
      <w:r w:rsidRPr="006669E2">
        <w:rPr>
          <w:rFonts w:ascii="Bookman Old Style" w:hAnsi="Bookman Old Style"/>
          <w:lang w:val="en-GB"/>
        </w:rPr>
        <w:t xml:space="preserve"> recommends?</w:t>
      </w:r>
    </w:p>
    <w:p w14:paraId="7C95EF43" w14:textId="52C36BAF" w:rsidR="00603D7B" w:rsidRPr="006669E2" w:rsidRDefault="00603D7B" w:rsidP="00006808">
      <w:pPr>
        <w:rPr>
          <w:rFonts w:ascii="Bookman Old Style" w:hAnsi="Bookman Old Style"/>
          <w:lang w:val="en-GB"/>
        </w:rPr>
      </w:pPr>
      <w:r w:rsidRPr="006669E2">
        <w:rPr>
          <w:rFonts w:ascii="Bookman Old Style" w:hAnsi="Bookman Old Style"/>
          <w:lang w:val="en-GB"/>
        </w:rPr>
        <w:lastRenderedPageBreak/>
        <w:tab/>
      </w:r>
      <w:r>
        <w:rPr>
          <w:rFonts w:ascii="Bookman Old Style" w:hAnsi="Bookman Old Style"/>
          <w:lang w:val="en-GB"/>
        </w:rPr>
        <w:t xml:space="preserve">Although he was initially impressed, James himself has cottoned on to some of these problems and is becoming cynical. He turned vegetarian two years ago, and has been vegan for the past six months, which has somehow made him feel a bit less bad about things, but really, as he knows, this is not going to make much difference. He is not blind to the material attractions of the American way of life, and he is aware that TV and media images promote this around the world? What if everyone in China and India lived like this? Natural resources could soon be exhausted, the ecological balance tipped, and human beings would join other species on the road to extinction. We need radical change in the ways we live and think. Where is he to turn for this? </w:t>
      </w:r>
      <w:r w:rsidRPr="006669E2">
        <w:rPr>
          <w:rFonts w:ascii="Bookman Old Style" w:hAnsi="Bookman Old Style"/>
          <w:lang w:val="en-GB"/>
        </w:rPr>
        <w:t xml:space="preserve"> </w:t>
      </w:r>
    </w:p>
    <w:p w14:paraId="1570D99F" w14:textId="77777777" w:rsidR="00603D7B" w:rsidRPr="006669E2" w:rsidRDefault="00603D7B" w:rsidP="00182DAF">
      <w:pPr>
        <w:rPr>
          <w:rFonts w:ascii="Bookman Old Style" w:hAnsi="Bookman Old Style"/>
          <w:lang w:val="en-GB"/>
        </w:rPr>
      </w:pPr>
    </w:p>
    <w:p w14:paraId="4C852967" w14:textId="1EEBC558" w:rsidR="00603D7B" w:rsidRPr="006669E2" w:rsidRDefault="00603D7B" w:rsidP="003B1A0A">
      <w:pPr>
        <w:rPr>
          <w:rFonts w:ascii="Bookman Old Style" w:hAnsi="Bookman Old Style"/>
          <w:i/>
          <w:iCs/>
          <w:lang w:val="en-GB"/>
        </w:rPr>
      </w:pPr>
      <w:r>
        <w:rPr>
          <w:rFonts w:ascii="Bookman Old Style" w:hAnsi="Bookman Old Style"/>
          <w:b/>
          <w:bCs/>
          <w:lang w:val="en-GB"/>
        </w:rPr>
        <w:t>CINEMA AND T</w:t>
      </w:r>
      <w:r w:rsidRPr="006669E2">
        <w:rPr>
          <w:rFonts w:ascii="Bookman Old Style" w:hAnsi="Bookman Old Style"/>
          <w:b/>
          <w:bCs/>
          <w:lang w:val="en-GB"/>
        </w:rPr>
        <w:t>HE RETURN TO NATURE</w:t>
      </w:r>
    </w:p>
    <w:p w14:paraId="41BA9BD4" w14:textId="77777777" w:rsidR="00603D7B" w:rsidRPr="006669E2" w:rsidRDefault="00603D7B" w:rsidP="003B1A0A">
      <w:pPr>
        <w:rPr>
          <w:rFonts w:ascii="Bookman Old Style" w:hAnsi="Bookman Old Style"/>
          <w:i/>
          <w:iCs/>
          <w:lang w:val="en-GB"/>
        </w:rPr>
      </w:pPr>
    </w:p>
    <w:p w14:paraId="52300167" w14:textId="6E00F00C" w:rsidR="00603D7B" w:rsidRPr="006669E2" w:rsidRDefault="00603D7B" w:rsidP="00277DB9">
      <w:pPr>
        <w:rPr>
          <w:rFonts w:ascii="Bookman Old Style" w:hAnsi="Bookman Old Style"/>
        </w:rPr>
      </w:pPr>
      <w:r w:rsidRPr="006669E2">
        <w:rPr>
          <w:rFonts w:ascii="Bookman Old Style" w:hAnsi="Bookman Old Style"/>
          <w:lang w:val="en-GB"/>
        </w:rPr>
        <w:t xml:space="preserve">Matt Ross’s </w:t>
      </w:r>
      <w:r w:rsidRPr="006669E2">
        <w:rPr>
          <w:rFonts w:ascii="Bookman Old Style" w:hAnsi="Bookman Old Style"/>
          <w:i/>
          <w:iCs/>
          <w:lang w:val="en-GB"/>
        </w:rPr>
        <w:t>Captain Fantastic</w:t>
      </w:r>
      <w:r w:rsidRPr="006669E2">
        <w:rPr>
          <w:rFonts w:ascii="Bookman Old Style" w:hAnsi="Bookman Old Style"/>
          <w:lang w:val="en-GB"/>
        </w:rPr>
        <w:t xml:space="preserve"> tells the story of a family living in</w:t>
      </w:r>
      <w:r w:rsidRPr="00593A99">
        <w:rPr>
          <w:rFonts w:ascii="Bookman Old Style" w:hAnsi="Bookman Old Style"/>
          <w:lang w:val="en-GB"/>
        </w:rPr>
        <w:t xml:space="preserve"> splendid isolation, som</w:t>
      </w:r>
      <w:r w:rsidRPr="00E963B2">
        <w:rPr>
          <w:rFonts w:ascii="Bookman Old Style" w:hAnsi="Bookman Old Style"/>
          <w:lang w:val="en-GB"/>
        </w:rPr>
        <w:t>ewhere</w:t>
      </w:r>
      <w:r w:rsidRPr="00A84A3E">
        <w:rPr>
          <w:rFonts w:ascii="Bookman Old Style" w:hAnsi="Bookman Old Style"/>
          <w:lang w:val="en-GB"/>
        </w:rPr>
        <w:t xml:space="preserve"> in the wilds of the Pacific </w:t>
      </w:r>
      <w:r w:rsidRPr="006669E2">
        <w:rPr>
          <w:rFonts w:ascii="Bookman Old Style" w:hAnsi="Bookman Old Style"/>
          <w:lang w:val="en-GB"/>
        </w:rPr>
        <w:t xml:space="preserve">North-West states. </w:t>
      </w:r>
      <w:r w:rsidRPr="006669E2">
        <w:rPr>
          <w:rFonts w:ascii="Bookman Old Style" w:hAnsi="Bookman Old Style"/>
        </w:rPr>
        <w:t xml:space="preserve">Ben and Leslie are devoting themselves to raising their children in a life of self-sufficiency, to educating them to think critically, to teaching them to be physically healthy and fit. They are training them to live in the wild, without technology, and </w:t>
      </w:r>
      <w:r>
        <w:rPr>
          <w:rFonts w:ascii="Bookman Old Style" w:hAnsi="Bookman Old Style"/>
        </w:rPr>
        <w:t>to experience</w:t>
      </w:r>
      <w:r w:rsidRPr="006669E2">
        <w:rPr>
          <w:rFonts w:ascii="Bookman Old Style" w:hAnsi="Bookman Old Style"/>
        </w:rPr>
        <w:t xml:space="preserve"> the beauty of</w:t>
      </w:r>
      <w:r>
        <w:rPr>
          <w:rFonts w:ascii="Bookman Old Style" w:hAnsi="Bookman Old Style"/>
        </w:rPr>
        <w:t xml:space="preserve"> </w:t>
      </w:r>
      <w:r w:rsidRPr="006669E2">
        <w:rPr>
          <w:rFonts w:ascii="Bookman Old Style" w:hAnsi="Bookman Old Style"/>
        </w:rPr>
        <w:t>co-existence with the natural world.</w:t>
      </w:r>
    </w:p>
    <w:p w14:paraId="28C45FCC" w14:textId="05F0B9B4" w:rsidR="00603D7B" w:rsidRPr="00512452" w:rsidRDefault="00603D7B" w:rsidP="00F1440C">
      <w:pPr>
        <w:rPr>
          <w:rStyle w:val="css-1baulvz"/>
          <w:rFonts w:ascii="Bookman Old Style" w:hAnsi="Bookman Old Style"/>
        </w:rPr>
      </w:pPr>
      <w:r w:rsidRPr="006669E2">
        <w:rPr>
          <w:rFonts w:ascii="Bookman Old Style" w:hAnsi="Bookman Old Style"/>
        </w:rPr>
        <w:tab/>
        <w:t>James sees that the film was first shown at the Sundance Festival in 2016, and that raises his interest. He wonders if this is an example of the more radical response to e</w:t>
      </w:r>
      <w:r>
        <w:rPr>
          <w:rFonts w:ascii="Bookman Old Style" w:hAnsi="Bookman Old Style"/>
        </w:rPr>
        <w:t>n</w:t>
      </w:r>
      <w:r w:rsidRPr="006669E2">
        <w:rPr>
          <w:rFonts w:ascii="Bookman Old Style" w:hAnsi="Bookman Old Style"/>
        </w:rPr>
        <w:t>vironmental crisis he is looking for, and he checks out some of the reviews.</w:t>
      </w:r>
      <w:r>
        <w:rPr>
          <w:rFonts w:ascii="Bookman Old Style" w:hAnsi="Bookman Old Style"/>
        </w:rPr>
        <w:t xml:space="preserve"> </w:t>
      </w:r>
      <w:r w:rsidRPr="00593A99">
        <w:rPr>
          <w:rStyle w:val="css-1baulvz"/>
          <w:rFonts w:ascii="Bookman Old Style" w:hAnsi="Bookman Old Style"/>
          <w:i/>
          <w:iCs/>
          <w:lang w:val="en-GB"/>
        </w:rPr>
        <w:t>Captain</w:t>
      </w:r>
      <w:r w:rsidRPr="00512452">
        <w:rPr>
          <w:rStyle w:val="css-1baulvz"/>
          <w:rFonts w:ascii="Bookman Old Style" w:hAnsi="Bookman Old Style"/>
          <w:i/>
          <w:iCs/>
          <w:lang w:val="en-GB"/>
        </w:rPr>
        <w:t xml:space="preserve"> Fantastic</w:t>
      </w:r>
      <w:r w:rsidRPr="00593A99">
        <w:rPr>
          <w:rStyle w:val="css-1baulvz"/>
          <w:rFonts w:ascii="Bookman Old Style" w:hAnsi="Bookman Old Style"/>
          <w:lang w:val="en-GB"/>
        </w:rPr>
        <w:t xml:space="preserve">, as </w:t>
      </w:r>
      <w:proofErr w:type="spellStart"/>
      <w:r w:rsidRPr="00593A99">
        <w:rPr>
          <w:rStyle w:val="css-1baulvz"/>
          <w:rFonts w:ascii="Bookman Old Style" w:hAnsi="Bookman Old Style"/>
          <w:lang w:val="en-GB"/>
        </w:rPr>
        <w:t>Manohla</w:t>
      </w:r>
      <w:proofErr w:type="spellEnd"/>
      <w:r w:rsidRPr="00593A99">
        <w:rPr>
          <w:rStyle w:val="css-1baulvz"/>
          <w:rFonts w:ascii="Bookman Old Style" w:hAnsi="Bookman Old Style"/>
          <w:lang w:val="en-GB"/>
        </w:rPr>
        <w:t xml:space="preserve"> </w:t>
      </w:r>
      <w:proofErr w:type="spellStart"/>
      <w:r w:rsidRPr="00593A99">
        <w:rPr>
          <w:rStyle w:val="css-1baulvz"/>
          <w:rFonts w:ascii="Bookman Old Style" w:hAnsi="Bookman Old Style"/>
          <w:lang w:val="en-GB"/>
        </w:rPr>
        <w:t>Dargis</w:t>
      </w:r>
      <w:proofErr w:type="spellEnd"/>
      <w:r w:rsidRPr="00593A99">
        <w:rPr>
          <w:rStyle w:val="css-1baulvz"/>
          <w:rFonts w:ascii="Bookman Old Style" w:hAnsi="Bookman Old Style"/>
          <w:lang w:val="en-GB"/>
        </w:rPr>
        <w:t xml:space="preserve"> </w:t>
      </w:r>
      <w:r w:rsidRPr="00B74521">
        <w:rPr>
          <w:rStyle w:val="css-1baulvz"/>
          <w:rFonts w:ascii="Bookman Old Style" w:hAnsi="Bookman Old Style"/>
          <w:lang w:val="en-GB"/>
        </w:rPr>
        <w:t xml:space="preserve">puts it in </w:t>
      </w:r>
      <w:r>
        <w:rPr>
          <w:rStyle w:val="css-1baulvz"/>
          <w:rFonts w:ascii="Bookman Old Style" w:hAnsi="Bookman Old Style"/>
          <w:lang w:val="en-GB"/>
        </w:rPr>
        <w:t xml:space="preserve">the </w:t>
      </w:r>
      <w:r w:rsidRPr="00184722">
        <w:rPr>
          <w:rStyle w:val="css-1baulvz"/>
          <w:rFonts w:ascii="Bookman Old Style" w:hAnsi="Bookman Old Style"/>
          <w:i/>
          <w:iCs/>
          <w:lang w:val="en-GB"/>
        </w:rPr>
        <w:t>New York Times</w:t>
      </w:r>
      <w:r w:rsidRPr="00E963B2">
        <w:rPr>
          <w:rStyle w:val="css-1baulvz"/>
          <w:rFonts w:ascii="Bookman Old Style" w:hAnsi="Bookman Old Style"/>
          <w:lang w:val="en-GB"/>
        </w:rPr>
        <w:t>,</w:t>
      </w:r>
    </w:p>
    <w:p w14:paraId="47AF4305" w14:textId="77777777" w:rsidR="00603D7B" w:rsidRPr="00F1440C" w:rsidRDefault="00603D7B" w:rsidP="00F1440C">
      <w:pPr>
        <w:rPr>
          <w:rStyle w:val="css-1baulvz"/>
          <w:rFonts w:ascii="Bookman Old Style" w:hAnsi="Bookman Old Style"/>
          <w:lang w:val="en-GB"/>
        </w:rPr>
      </w:pPr>
    </w:p>
    <w:p w14:paraId="3E980429" w14:textId="2BEF4936" w:rsidR="00603D7B" w:rsidRPr="00F1440C" w:rsidRDefault="00603D7B" w:rsidP="00874593">
      <w:pPr>
        <w:ind w:left="720"/>
        <w:rPr>
          <w:rFonts w:ascii="Bookman Old Style" w:hAnsi="Bookman Old Style"/>
          <w:lang w:val="en-GB"/>
        </w:rPr>
      </w:pPr>
      <w:r w:rsidRPr="006669E2">
        <w:rPr>
          <w:rFonts w:ascii="Bookman Old Style" w:hAnsi="Bookman Old Style"/>
          <w:lang w:eastAsia="en-GB"/>
        </w:rPr>
        <w:t xml:space="preserve">centers on a family that has found its bliss in splendid, unplugged isolation. Somewhere in deepest Oregon, amid the tall pines and soaring mountains, young and old </w:t>
      </w:r>
      <w:proofErr w:type="gramStart"/>
      <w:r w:rsidRPr="006669E2">
        <w:rPr>
          <w:rFonts w:ascii="Bookman Old Style" w:hAnsi="Bookman Old Style"/>
          <w:lang w:eastAsia="en-GB"/>
        </w:rPr>
        <w:t>hunt</w:t>
      </w:r>
      <w:proofErr w:type="gramEnd"/>
      <w:r w:rsidRPr="006669E2">
        <w:rPr>
          <w:rFonts w:ascii="Bookman Old Style" w:hAnsi="Bookman Old Style"/>
          <w:lang w:eastAsia="en-GB"/>
        </w:rPr>
        <w:t xml:space="preserve"> and holler . . .</w:t>
      </w:r>
      <w:r w:rsidRPr="006669E2">
        <w:rPr>
          <w:rFonts w:ascii="Bookman Old Style" w:hAnsi="Bookman Old Style"/>
          <w:lang w:val="en-GB"/>
        </w:rPr>
        <w:t xml:space="preserve"> on a compound where they have thrived beautifully without electricity, a sewer line or trend alerts about the Kardashians. . .</w:t>
      </w:r>
    </w:p>
    <w:p w14:paraId="1FBC1758" w14:textId="77777777" w:rsidR="00603D7B" w:rsidRDefault="00603D7B" w:rsidP="00874593">
      <w:pPr>
        <w:ind w:left="720"/>
        <w:rPr>
          <w:rFonts w:ascii="Bookman Old Style" w:hAnsi="Bookman Old Style"/>
          <w:lang w:val="en-GB"/>
        </w:rPr>
      </w:pPr>
    </w:p>
    <w:p w14:paraId="445AF0AB" w14:textId="15D86CA5" w:rsidR="00603D7B" w:rsidRPr="006669E2" w:rsidRDefault="00603D7B" w:rsidP="006669E2">
      <w:pPr>
        <w:rPr>
          <w:rFonts w:ascii="Bookman Old Style" w:hAnsi="Bookman Old Style"/>
          <w:lang w:val="en-GB"/>
        </w:rPr>
      </w:pPr>
      <w:r w:rsidRPr="006669E2">
        <w:rPr>
          <w:rFonts w:ascii="Bookman Old Style" w:hAnsi="Bookman Old Style"/>
          <w:lang w:eastAsia="en-GB"/>
        </w:rPr>
        <w:t>Ben Cash and his ailing ‘dream of a wife’, Leslie,</w:t>
      </w:r>
      <w:r>
        <w:rPr>
          <w:rFonts w:ascii="Bookman Old Style" w:hAnsi="Bookman Old Style"/>
          <w:lang w:eastAsia="en-GB"/>
        </w:rPr>
        <w:t xml:space="preserve"> are raising their six children, who range in age from 7 to 18:</w:t>
      </w:r>
      <w:r w:rsidRPr="006669E2">
        <w:rPr>
          <w:rFonts w:ascii="Bookman Old Style" w:hAnsi="Bookman Old Style"/>
          <w:lang w:eastAsia="en-GB"/>
        </w:rPr>
        <w:t xml:space="preserve"> </w:t>
      </w:r>
    </w:p>
    <w:p w14:paraId="0A2B9166" w14:textId="77777777" w:rsidR="00603D7B" w:rsidRDefault="00603D7B" w:rsidP="00874593">
      <w:pPr>
        <w:ind w:left="720"/>
        <w:rPr>
          <w:lang w:eastAsia="en-GB"/>
        </w:rPr>
      </w:pPr>
    </w:p>
    <w:p w14:paraId="0A7DE79D" w14:textId="351721D9" w:rsidR="00603D7B" w:rsidRPr="006669E2" w:rsidRDefault="00603D7B" w:rsidP="00874593">
      <w:pPr>
        <w:ind w:left="720"/>
        <w:rPr>
          <w:rFonts w:ascii="Bookman Old Style" w:hAnsi="Bookman Old Style"/>
          <w:lang w:val="en-GB"/>
        </w:rPr>
      </w:pPr>
      <w:r w:rsidRPr="00EE6CE5">
        <w:rPr>
          <w:rFonts w:ascii="Bookman Old Style" w:hAnsi="Bookman Old Style"/>
          <w:lang w:eastAsia="en-GB"/>
        </w:rPr>
        <w:t>By day, Ben teaches and trains the children, racing them through the woods like Olympians. . . At night, the family plays music together and reads by firelight — leafing thro</w:t>
      </w:r>
      <w:r w:rsidRPr="00D67DAF">
        <w:rPr>
          <w:rFonts w:ascii="Bookman Old Style" w:hAnsi="Bookman Old Style"/>
          <w:lang w:eastAsia="en-GB"/>
        </w:rPr>
        <w:t>ugh books one page at a time — before bedding down in the communal tepee</w:t>
      </w:r>
      <w:r w:rsidRPr="001C3EB7">
        <w:rPr>
          <w:rFonts w:ascii="Bookman Old Style" w:hAnsi="Bookman Old Style"/>
          <w:lang w:val="en-GB"/>
        </w:rPr>
        <w:t xml:space="preserve">. </w:t>
      </w:r>
      <w:r w:rsidRPr="00CC0880">
        <w:rPr>
          <w:rFonts w:ascii="Bookman Old Style" w:hAnsi="Bookman Old Style"/>
          <w:lang w:val="en-GB"/>
        </w:rPr>
        <w:t xml:space="preserve">. . </w:t>
      </w:r>
      <w:r w:rsidRPr="00CC0880">
        <w:rPr>
          <w:rFonts w:ascii="Bookman Old Style" w:hAnsi="Bookman Old Style"/>
          <w:lang w:eastAsia="en-GB"/>
        </w:rPr>
        <w:t xml:space="preserve">Ben and Leslie have opted to live in seclusion as a matter of principle, having embraced protest as an ideal. At its loftiest, their profound seclusion suggests that </w:t>
      </w:r>
      <w:proofErr w:type="gramStart"/>
      <w:r w:rsidRPr="00CC0880">
        <w:rPr>
          <w:rFonts w:ascii="Bookman Old Style" w:hAnsi="Bookman Old Style"/>
          <w:lang w:eastAsia="en-GB"/>
        </w:rPr>
        <w:t>they’re</w:t>
      </w:r>
      <w:proofErr w:type="gramEnd"/>
      <w:r w:rsidRPr="00CC0880">
        <w:rPr>
          <w:rFonts w:ascii="Bookman Old Style" w:hAnsi="Bookman Old Style"/>
          <w:lang w:eastAsia="en-GB"/>
        </w:rPr>
        <w:t xml:space="preserve"> spiritual and philosophical heirs to an isolationist like Henry Thoreau. . .</w:t>
      </w:r>
      <w:r w:rsidRPr="00CC0880">
        <w:rPr>
          <w:rFonts w:ascii="Bookman Old Style" w:hAnsi="Bookman Old Style"/>
          <w:lang w:val="en-GB"/>
        </w:rPr>
        <w:t xml:space="preserve"> (</w:t>
      </w:r>
      <w:proofErr w:type="spellStart"/>
      <w:r w:rsidRPr="00CC0880">
        <w:rPr>
          <w:rFonts w:ascii="Bookman Old Style" w:hAnsi="Bookman Old Style"/>
          <w:lang w:val="en-GB"/>
        </w:rPr>
        <w:t>Dargis</w:t>
      </w:r>
      <w:proofErr w:type="spellEnd"/>
      <w:r w:rsidRPr="00CC0880">
        <w:rPr>
          <w:rFonts w:ascii="Bookman Old Style" w:hAnsi="Bookman Old Style"/>
          <w:lang w:val="en-GB"/>
        </w:rPr>
        <w:t>, 2016)</w:t>
      </w:r>
    </w:p>
    <w:p w14:paraId="042A64FE" w14:textId="127AFEEE" w:rsidR="00603D7B" w:rsidRPr="006669E2" w:rsidRDefault="00603D7B" w:rsidP="00874593">
      <w:pPr>
        <w:rPr>
          <w:rFonts w:ascii="Bookman Old Style" w:hAnsi="Bookman Old Style"/>
          <w:lang w:val="en-GB"/>
        </w:rPr>
      </w:pPr>
      <w:r w:rsidRPr="006669E2">
        <w:rPr>
          <w:rFonts w:ascii="Bookman Old Style" w:hAnsi="Bookman Old Style"/>
          <w:lang w:val="en-GB"/>
        </w:rPr>
        <w:tab/>
      </w:r>
    </w:p>
    <w:p w14:paraId="1CB7482D" w14:textId="2A87E1E1" w:rsidR="00603D7B" w:rsidRDefault="00603D7B" w:rsidP="00BD11C2">
      <w:pPr>
        <w:pStyle w:val="css-158dogj"/>
        <w:spacing w:before="0" w:beforeAutospacing="0" w:after="0" w:afterAutospacing="0"/>
        <w:rPr>
          <w:rFonts w:ascii="Bookman Old Style" w:hAnsi="Bookman Old Style"/>
        </w:rPr>
      </w:pPr>
      <w:r>
        <w:rPr>
          <w:rFonts w:ascii="Bookman Old Style" w:hAnsi="Bookman Old Style"/>
        </w:rPr>
        <w:t>As a matter of fact James had already come across some connection with Thoreau, because when he was browsing the pages about the film, he had seen a comment someone had posted headed ‘</w:t>
      </w:r>
      <w:r w:rsidRPr="006669E2">
        <w:rPr>
          <w:rFonts w:ascii="Bookman Old Style" w:hAnsi="Bookman Old Style"/>
          <w:i/>
          <w:iCs/>
        </w:rPr>
        <w:t>Ben and Civil Disobedience</w:t>
      </w:r>
      <w:r>
        <w:rPr>
          <w:rFonts w:ascii="Bookman Old Style" w:hAnsi="Bookman Old Style"/>
        </w:rPr>
        <w:t>’, which began with the quotation: ‘</w:t>
      </w:r>
      <w:r w:rsidRPr="00B6191F">
        <w:rPr>
          <w:rFonts w:ascii="Bookman Old Style" w:hAnsi="Bookman Old Style"/>
        </w:rPr>
        <w:t xml:space="preserve">I went to the woods because I wished to </w:t>
      </w:r>
      <w:r w:rsidRPr="00B6191F">
        <w:rPr>
          <w:rFonts w:ascii="Bookman Old Style" w:hAnsi="Bookman Old Style"/>
        </w:rPr>
        <w:lastRenderedPageBreak/>
        <w:t>live deliberately, to front only the essential facts of life, and see if I could not learn what it had to teach, and not, when I came to die, discover that I had not lived.’</w:t>
      </w:r>
      <w:r w:rsidRPr="00F75F8C">
        <w:rPr>
          <w:rStyle w:val="EndnoteReference"/>
          <w:rFonts w:ascii="Bookman Old Style" w:hAnsi="Bookman Old Style"/>
        </w:rPr>
        <w:t xml:space="preserve"> </w:t>
      </w:r>
      <w:r w:rsidRPr="00B6191F">
        <w:rPr>
          <w:rStyle w:val="EndnoteReference"/>
          <w:rFonts w:ascii="Bookman Old Style" w:hAnsi="Bookman Old Style"/>
        </w:rPr>
        <w:endnoteReference w:id="7"/>
      </w:r>
      <w:r>
        <w:rPr>
          <w:rFonts w:ascii="Bookman Old Style" w:hAnsi="Bookman Old Style"/>
        </w:rPr>
        <w:t xml:space="preserve"> He knows </w:t>
      </w:r>
      <w:r>
        <w:rPr>
          <w:rFonts w:ascii="Bookman Old Style" w:hAnsi="Bookman Old Style"/>
          <w:i/>
          <w:iCs/>
        </w:rPr>
        <w:t>Walden</w:t>
      </w:r>
      <w:r>
        <w:rPr>
          <w:rFonts w:ascii="Bookman Old Style" w:hAnsi="Bookman Old Style"/>
        </w:rPr>
        <w:t xml:space="preserve"> is on the bookshelves somewhere in his home, and he has some idea that it is about turning your back on society and going off to live in isolation in the forest. He has been meaning to find out more.</w:t>
      </w:r>
      <w:r w:rsidRPr="009C10C5">
        <w:rPr>
          <w:rFonts w:ascii="Bookman Old Style" w:hAnsi="Bookman Old Style"/>
        </w:rPr>
        <w:t xml:space="preserve"> </w:t>
      </w:r>
    </w:p>
    <w:p w14:paraId="66FDB4CB" w14:textId="2257ADC9" w:rsidR="00603D7B" w:rsidRDefault="00603D7B" w:rsidP="00BD11C2">
      <w:pPr>
        <w:pStyle w:val="css-158dogj"/>
        <w:spacing w:before="0" w:beforeAutospacing="0" w:after="0" w:afterAutospacing="0"/>
        <w:rPr>
          <w:rFonts w:ascii="Bookman Old Style" w:hAnsi="Bookman Old Style"/>
        </w:rPr>
      </w:pPr>
      <w:r>
        <w:rPr>
          <w:rFonts w:ascii="Bookman Old Style" w:hAnsi="Bookman Old Style"/>
        </w:rPr>
        <w:tab/>
      </w:r>
      <w:r w:rsidRPr="009C10C5">
        <w:rPr>
          <w:rFonts w:ascii="Bookman Old Style" w:hAnsi="Bookman Old Style"/>
        </w:rPr>
        <w:t xml:space="preserve">When he </w:t>
      </w:r>
      <w:proofErr w:type="gramStart"/>
      <w:r w:rsidRPr="009C10C5">
        <w:rPr>
          <w:rFonts w:ascii="Bookman Old Style" w:hAnsi="Bookman Old Style"/>
        </w:rPr>
        <w:t>takes a look</w:t>
      </w:r>
      <w:proofErr w:type="gramEnd"/>
      <w:r w:rsidRPr="009C10C5">
        <w:rPr>
          <w:rFonts w:ascii="Bookman Old Style" w:hAnsi="Bookman Old Style"/>
        </w:rPr>
        <w:t xml:space="preserve"> at the film, he is a bit confused. Life in the green forest, surrounded by tall trees, looks good, but then when it comes to the survival skills the children are learning, what they are doing seems almost like Special Forces training. There is the deer-hunt, where you certainly see the blood and the wielding of the knife</w:t>
      </w:r>
      <w:r>
        <w:rPr>
          <w:rFonts w:ascii="Bookman Old Style" w:hAnsi="Bookman Old Style"/>
        </w:rPr>
        <w:t>—</w:t>
      </w:r>
      <w:r w:rsidRPr="009C10C5">
        <w:rPr>
          <w:rFonts w:ascii="Bookman Old Style" w:hAnsi="Bookman Old Style"/>
        </w:rPr>
        <w:t xml:space="preserve">a scene that the review says is supposed to connect with </w:t>
      </w:r>
      <w:r w:rsidRPr="009C10C5">
        <w:rPr>
          <w:rFonts w:ascii="Bookman Old Style" w:hAnsi="Bookman Old Style"/>
          <w:i/>
          <w:iCs/>
        </w:rPr>
        <w:t>Lord of the Flies</w:t>
      </w:r>
      <w:r w:rsidRPr="009C10C5">
        <w:rPr>
          <w:rFonts w:ascii="Bookman Old Style" w:hAnsi="Bookman Old Style"/>
        </w:rPr>
        <w:t xml:space="preserve"> and </w:t>
      </w:r>
      <w:r w:rsidRPr="009C10C5">
        <w:rPr>
          <w:rFonts w:ascii="Bookman Old Style" w:hAnsi="Bookman Old Style"/>
          <w:i/>
          <w:iCs/>
        </w:rPr>
        <w:t>Apocalypse Now</w:t>
      </w:r>
      <w:r w:rsidRPr="009C10C5">
        <w:rPr>
          <w:rFonts w:ascii="Bookman Old Style" w:hAnsi="Bookman Old Style"/>
        </w:rPr>
        <w:t xml:space="preserve">. </w:t>
      </w:r>
      <w:r>
        <w:rPr>
          <w:rFonts w:ascii="Bookman Old Style" w:hAnsi="Bookman Old Style"/>
        </w:rPr>
        <w:t xml:space="preserve">(He remembers his grandparents talking about that other </w:t>
      </w:r>
      <w:r w:rsidRPr="009C10C5">
        <w:rPr>
          <w:rFonts w:ascii="Bookman Old Style" w:hAnsi="Bookman Old Style"/>
        </w:rPr>
        <w:t xml:space="preserve">Vietnam film, </w:t>
      </w:r>
      <w:r w:rsidRPr="009C10C5">
        <w:rPr>
          <w:rFonts w:ascii="Bookman Old Style" w:hAnsi="Bookman Old Style"/>
          <w:i/>
          <w:iCs/>
        </w:rPr>
        <w:t>The Deer Hunter</w:t>
      </w:r>
      <w:r>
        <w:rPr>
          <w:rFonts w:ascii="Bookman Old Style" w:hAnsi="Bookman Old Style"/>
        </w:rPr>
        <w:t>, too. Isn’t that the more obvious connection</w:t>
      </w:r>
      <w:r w:rsidRPr="009C10C5">
        <w:rPr>
          <w:rFonts w:ascii="Bookman Old Style" w:hAnsi="Bookman Old Style"/>
        </w:rPr>
        <w:t>?</w:t>
      </w:r>
      <w:r>
        <w:rPr>
          <w:rFonts w:ascii="Bookman Old Style" w:hAnsi="Bookman Old Style"/>
        </w:rPr>
        <w:t>)</w:t>
      </w:r>
      <w:r w:rsidRPr="009C10C5">
        <w:rPr>
          <w:rFonts w:ascii="Bookman Old Style" w:hAnsi="Bookman Old Style"/>
        </w:rPr>
        <w:t xml:space="preserve"> Something else he finds odd is the mix of humour and solemn purpose, even if the purposes are not always clear. For sure, these people are ecological dissenters, and there is an upfront political message about consumerism and capitalism. It is kind of crazy</w:t>
      </w:r>
      <w:r>
        <w:rPr>
          <w:rFonts w:ascii="Bookman Old Style" w:hAnsi="Bookman Old Style"/>
        </w:rPr>
        <w:t>—</w:t>
      </w:r>
      <w:r w:rsidRPr="009C10C5">
        <w:rPr>
          <w:rFonts w:ascii="Bookman Old Style" w:hAnsi="Bookman Old Style"/>
        </w:rPr>
        <w:t>funny but a bit weird</w:t>
      </w:r>
      <w:r>
        <w:rPr>
          <w:rFonts w:ascii="Bookman Old Style" w:hAnsi="Bookman Old Style"/>
        </w:rPr>
        <w:t>—</w:t>
      </w:r>
      <w:r w:rsidRPr="009C10C5">
        <w:rPr>
          <w:rFonts w:ascii="Bookman Old Style" w:hAnsi="Bookman Old Style"/>
        </w:rPr>
        <w:t>that they celebrate Chomsky’s birthday and treat his books as sacred. But</w:t>
      </w:r>
      <w:r>
        <w:rPr>
          <w:rFonts w:ascii="Bookman Old Style" w:hAnsi="Bookman Old Style"/>
        </w:rPr>
        <w:t xml:space="preserve"> is </w:t>
      </w:r>
      <w:r w:rsidRPr="002C3F9C">
        <w:rPr>
          <w:rFonts w:ascii="Bookman Old Style" w:hAnsi="Bookman Old Style"/>
        </w:rPr>
        <w:t xml:space="preserve">Chomsky a survivalist, a doomsday prepper? Not only </w:t>
      </w:r>
      <w:r w:rsidRPr="00F75F8C">
        <w:rPr>
          <w:rFonts w:ascii="Bookman Old Style" w:hAnsi="Bookman Old Style"/>
        </w:rPr>
        <w:t>that</w:t>
      </w:r>
      <w:r>
        <w:rPr>
          <w:rFonts w:ascii="Bookman Old Style" w:hAnsi="Bookman Old Style"/>
        </w:rPr>
        <w:t>—</w:t>
      </w:r>
      <w:r w:rsidRPr="00474CEC">
        <w:rPr>
          <w:rFonts w:ascii="Bookman Old Style" w:hAnsi="Bookman Old Style"/>
        </w:rPr>
        <w:t xml:space="preserve">this </w:t>
      </w:r>
      <w:r w:rsidRPr="009C10C5">
        <w:rPr>
          <w:rFonts w:ascii="Bookman Old Style" w:hAnsi="Bookman Old Style"/>
        </w:rPr>
        <w:t>family sometimes makes him think of those people in the North Western Imperative, who want to preserve these states just for white people, America’s last defence against race.</w:t>
      </w:r>
      <w:r w:rsidRPr="009C10C5" w:rsidDel="00BD11C2">
        <w:rPr>
          <w:rFonts w:ascii="Bookman Old Style" w:hAnsi="Bookman Old Style"/>
        </w:rPr>
        <w:t xml:space="preserve"> </w:t>
      </w:r>
      <w:r w:rsidRPr="009C10C5">
        <w:rPr>
          <w:rFonts w:ascii="Bookman Old Style" w:hAnsi="Bookman Old Style"/>
        </w:rPr>
        <w:t>Somehow this does not square with all that reading of those famous books, all that education they seem to be getting.</w:t>
      </w:r>
      <w:r w:rsidRPr="009C10C5">
        <w:rPr>
          <w:rStyle w:val="EndnoteReference"/>
          <w:rFonts w:ascii="Bookman Old Style" w:hAnsi="Bookman Old Style"/>
        </w:rPr>
        <w:endnoteReference w:id="8"/>
      </w:r>
      <w:r w:rsidRPr="009C10C5">
        <w:rPr>
          <w:rFonts w:ascii="Bookman Old Style" w:hAnsi="Bookman Old Style"/>
        </w:rPr>
        <w:t xml:space="preserve"> Apparently, so the </w:t>
      </w:r>
      <w:r w:rsidRPr="006669E2">
        <w:rPr>
          <w:rFonts w:ascii="Bookman Old Style" w:hAnsi="Bookman Old Style"/>
          <w:i/>
          <w:iCs/>
        </w:rPr>
        <w:t>NY Times</w:t>
      </w:r>
      <w:r w:rsidRPr="009C10C5">
        <w:rPr>
          <w:rFonts w:ascii="Bookman Old Style" w:hAnsi="Bookman Old Style"/>
        </w:rPr>
        <w:t xml:space="preserve"> review ends up saying, the director’s </w:t>
      </w:r>
      <w:r w:rsidRPr="006669E2">
        <w:rPr>
          <w:rFonts w:ascii="Bookman Old Style" w:hAnsi="Bookman Old Style"/>
        </w:rPr>
        <w:t>‘insistence on taking your intelligence for granted is itself a great turn on’, and James tries to keep this in mind, wondering if he has missed something in this strange mix of messages.</w:t>
      </w:r>
    </w:p>
    <w:p w14:paraId="25757870" w14:textId="200CDC8F" w:rsidR="00603D7B" w:rsidRDefault="00603D7B" w:rsidP="00BD11C2">
      <w:pPr>
        <w:pStyle w:val="css-158dogj"/>
        <w:spacing w:before="0" w:beforeAutospacing="0" w:after="0" w:afterAutospacing="0"/>
        <w:rPr>
          <w:rFonts w:ascii="Bookman Old Style" w:hAnsi="Bookman Old Style"/>
        </w:rPr>
      </w:pPr>
      <w:r>
        <w:rPr>
          <w:rFonts w:ascii="Bookman Old Style" w:hAnsi="Bookman Old Style"/>
        </w:rPr>
        <w:tab/>
      </w:r>
      <w:r w:rsidRPr="006669E2">
        <w:rPr>
          <w:rFonts w:ascii="Bookman Old Style" w:hAnsi="Bookman Old Style"/>
        </w:rPr>
        <w:t>But then when he goes back to the reviews</w:t>
      </w:r>
      <w:r>
        <w:rPr>
          <w:rFonts w:ascii="Bookman Old Style" w:hAnsi="Bookman Old Style"/>
        </w:rPr>
        <w:t>,</w:t>
      </w:r>
      <w:r w:rsidRPr="006669E2">
        <w:rPr>
          <w:rFonts w:ascii="Bookman Old Style" w:hAnsi="Bookman Old Style"/>
        </w:rPr>
        <w:t xml:space="preserve"> he comes across one that tells a different story</w:t>
      </w:r>
      <w:r>
        <w:rPr>
          <w:rFonts w:ascii="Bookman Old Style" w:hAnsi="Bookman Old Style"/>
        </w:rPr>
        <w:t xml:space="preserve">. </w:t>
      </w:r>
      <w:r w:rsidRPr="00451ED1">
        <w:rPr>
          <w:rFonts w:ascii="Bookman Old Style" w:hAnsi="Bookman Old Style"/>
          <w:i/>
          <w:iCs/>
        </w:rPr>
        <w:t>The Guardian’s</w:t>
      </w:r>
      <w:r w:rsidRPr="00C21BED">
        <w:rPr>
          <w:rFonts w:ascii="Bookman Old Style" w:hAnsi="Bookman Old Style"/>
        </w:rPr>
        <w:t xml:space="preserve"> film-critic Peter Bradshaw</w:t>
      </w:r>
      <w:r w:rsidRPr="00AF1CC0">
        <w:rPr>
          <w:rFonts w:ascii="Bookman Old Style" w:hAnsi="Bookman Old Style"/>
        </w:rPr>
        <w:t xml:space="preserve"> </w:t>
      </w:r>
      <w:r>
        <w:rPr>
          <w:rFonts w:ascii="Bookman Old Style" w:hAnsi="Bookman Old Style"/>
        </w:rPr>
        <w:t>refers bluntly to</w:t>
      </w:r>
      <w:r w:rsidRPr="006735F2">
        <w:rPr>
          <w:rFonts w:ascii="Bookman Old Style" w:hAnsi="Bookman Old Style"/>
        </w:rPr>
        <w:t xml:space="preserve"> ‘this fatuous and tiresome movie</w:t>
      </w:r>
      <w:r w:rsidRPr="006C3502">
        <w:rPr>
          <w:rFonts w:ascii="Bookman Old Style" w:hAnsi="Bookman Old Style"/>
        </w:rPr>
        <w:t>’,</w:t>
      </w:r>
      <w:r w:rsidRPr="001144AC">
        <w:rPr>
          <w:rFonts w:ascii="Bookman Old Style" w:hAnsi="Bookman Old Style"/>
        </w:rPr>
        <w:t xml:space="preserve"> asking whether the father is to be seen as ‘a creepy authoritarian cult leader or quixotic countercultural hero’ and whether perhaps we are supposed to believe that he is a charismatic mix of the two</w:t>
      </w:r>
      <w:r>
        <w:rPr>
          <w:rFonts w:ascii="Bookman Old Style" w:hAnsi="Bookman Old Style"/>
        </w:rPr>
        <w:t>’</w:t>
      </w:r>
      <w:r w:rsidRPr="001144AC">
        <w:rPr>
          <w:rFonts w:ascii="Bookman Old Style" w:hAnsi="Bookman Old Style"/>
        </w:rPr>
        <w:t xml:space="preserve">. </w:t>
      </w:r>
      <w:r>
        <w:rPr>
          <w:rFonts w:ascii="Bookman Old Style" w:hAnsi="Bookman Old Style"/>
        </w:rPr>
        <w:t>Whichever it is,</w:t>
      </w:r>
      <w:r w:rsidRPr="001144AC">
        <w:rPr>
          <w:rFonts w:ascii="Bookman Old Style" w:hAnsi="Bookman Old Style"/>
        </w:rPr>
        <w:t xml:space="preserve"> the issue is fudged</w:t>
      </w:r>
      <w:r>
        <w:rPr>
          <w:rFonts w:ascii="Bookman Old Style" w:hAnsi="Bookman Old Style"/>
        </w:rPr>
        <w:t>.</w:t>
      </w:r>
      <w:r w:rsidRPr="001144AC">
        <w:rPr>
          <w:rFonts w:ascii="Bookman Old Style" w:hAnsi="Bookman Old Style"/>
        </w:rPr>
        <w:t xml:space="preserve"> </w:t>
      </w:r>
      <w:r>
        <w:rPr>
          <w:rFonts w:ascii="Bookman Old Style" w:hAnsi="Bookman Old Style"/>
        </w:rPr>
        <w:t>I</w:t>
      </w:r>
      <w:r w:rsidRPr="001144AC">
        <w:rPr>
          <w:rFonts w:ascii="Bookman Old Style" w:hAnsi="Bookman Old Style"/>
        </w:rPr>
        <w:t>n the end this is a story of men’s intellectual development: the family’s eldest son, B</w:t>
      </w:r>
      <w:r>
        <w:rPr>
          <w:rFonts w:ascii="Bookman Old Style" w:hAnsi="Bookman Old Style"/>
        </w:rPr>
        <w:t>o</w:t>
      </w:r>
      <w:r w:rsidRPr="001144AC">
        <w:rPr>
          <w:rFonts w:ascii="Bookman Old Style" w:hAnsi="Bookman Old Style"/>
        </w:rPr>
        <w:t>, is ‘the putative academic star; the sisters aren’t important and, in this film, women are either irrelevant, saintly or dead’ (Bradshaw, 2016).</w:t>
      </w:r>
      <w:r>
        <w:rPr>
          <w:rFonts w:ascii="Bookman Old Style" w:hAnsi="Bookman Old Style"/>
        </w:rPr>
        <w:t xml:space="preserve"> Come to think of it, the sisters </w:t>
      </w:r>
      <w:proofErr w:type="gramStart"/>
      <w:r>
        <w:rPr>
          <w:rFonts w:ascii="Bookman Old Style" w:hAnsi="Bookman Old Style"/>
        </w:rPr>
        <w:t>don’t</w:t>
      </w:r>
      <w:proofErr w:type="gramEnd"/>
      <w:r>
        <w:rPr>
          <w:rFonts w:ascii="Bookman Old Style" w:hAnsi="Bookman Old Style"/>
        </w:rPr>
        <w:t xml:space="preserve"> really do much in the film, do they? And this makes James wonder again about its macho side.</w:t>
      </w:r>
    </w:p>
    <w:p w14:paraId="56D4CB1A" w14:textId="40D6B01A" w:rsidR="00603D7B" w:rsidRDefault="00603D7B" w:rsidP="00184722">
      <w:pPr>
        <w:rPr>
          <w:rFonts w:ascii="Bookman Old Style" w:hAnsi="Bookman Old Style"/>
          <w:lang w:val="en-GB"/>
        </w:rPr>
      </w:pPr>
      <w:r>
        <w:rPr>
          <w:rFonts w:ascii="Bookman Old Style" w:hAnsi="Bookman Old Style"/>
        </w:rPr>
        <w:tab/>
        <w:t>As it happens, on the same pages, he comes across a film that has come out more recently, and this does not seem macho at all.</w:t>
      </w:r>
      <w:r w:rsidRPr="00B6191F">
        <w:rPr>
          <w:rFonts w:ascii="Bookman Old Style" w:hAnsi="Bookman Old Style"/>
          <w:lang w:val="en-GB"/>
        </w:rPr>
        <w:t xml:space="preserve"> </w:t>
      </w:r>
      <w:r w:rsidRPr="00B6191F">
        <w:rPr>
          <w:rFonts w:ascii="Bookman Old Style" w:hAnsi="Bookman Old Style"/>
          <w:i/>
          <w:iCs/>
          <w:lang w:val="en-GB"/>
        </w:rPr>
        <w:t>Little Women</w:t>
      </w:r>
      <w:r>
        <w:rPr>
          <w:rFonts w:ascii="Bookman Old Style" w:hAnsi="Bookman Old Style"/>
          <w:lang w:val="en-GB"/>
        </w:rPr>
        <w:t xml:space="preserve"> is advertised with beautiful pictures of the </w:t>
      </w:r>
      <w:r w:rsidRPr="00B6191F">
        <w:rPr>
          <w:rFonts w:ascii="Bookman Old Style" w:hAnsi="Bookman Old Style"/>
          <w:lang w:val="en-GB"/>
        </w:rPr>
        <w:t xml:space="preserve">New England countryside. As </w:t>
      </w:r>
      <w:r>
        <w:rPr>
          <w:rFonts w:ascii="Bookman Old Style" w:hAnsi="Bookman Old Style"/>
          <w:lang w:val="en-GB"/>
        </w:rPr>
        <w:t>one reviewer puts it</w:t>
      </w:r>
      <w:r w:rsidRPr="00B6191F">
        <w:rPr>
          <w:rFonts w:ascii="Bookman Old Style" w:hAnsi="Bookman Old Style"/>
          <w:lang w:val="en-GB"/>
        </w:rPr>
        <w:t xml:space="preserve">, </w:t>
      </w:r>
      <w:r>
        <w:rPr>
          <w:rFonts w:ascii="Bookman Old Style" w:hAnsi="Bookman Old Style"/>
          <w:lang w:val="en-GB"/>
        </w:rPr>
        <w:t xml:space="preserve">the director Greta </w:t>
      </w:r>
      <w:proofErr w:type="spellStart"/>
      <w:r w:rsidRPr="00B6191F">
        <w:rPr>
          <w:rFonts w:ascii="Bookman Old Style" w:hAnsi="Bookman Old Style"/>
          <w:lang w:val="en-GB"/>
        </w:rPr>
        <w:t>Gerwig</w:t>
      </w:r>
      <w:proofErr w:type="spellEnd"/>
      <w:r w:rsidRPr="00B6191F">
        <w:rPr>
          <w:rFonts w:ascii="Bookman Old Style" w:hAnsi="Bookman Old Style"/>
          <w:lang w:val="en-GB"/>
        </w:rPr>
        <w:t xml:space="preserve"> ‘draws on the geography of the region: the vividly exuberant New England autumn colour palette flushes through the childhood scenes; the modest gentility of Alcott’s own childhood home is recreated for the March family residence’ (Ide, 2019). </w:t>
      </w:r>
      <w:r>
        <w:rPr>
          <w:rFonts w:ascii="Bookman Old Style" w:hAnsi="Bookman Old Style"/>
          <w:lang w:val="en-GB"/>
        </w:rPr>
        <w:t xml:space="preserve"> Judging from the trailer, it looks like this ‘autumn colour palette’ is there even in the girls’ hair and clothes. </w:t>
      </w:r>
      <w:r w:rsidRPr="00B6191F">
        <w:rPr>
          <w:rFonts w:ascii="Bookman Old Style" w:hAnsi="Bookman Old Style"/>
          <w:lang w:val="en-GB"/>
        </w:rPr>
        <w:t xml:space="preserve">It </w:t>
      </w:r>
      <w:r>
        <w:rPr>
          <w:rFonts w:ascii="Bookman Old Style" w:hAnsi="Bookman Old Style"/>
          <w:lang w:val="en-GB"/>
        </w:rPr>
        <w:t>turns out that all this is taking place</w:t>
      </w:r>
      <w:r w:rsidRPr="00B6191F">
        <w:rPr>
          <w:rFonts w:ascii="Bookman Old Style" w:hAnsi="Bookman Old Style"/>
          <w:lang w:val="en-GB"/>
        </w:rPr>
        <w:t xml:space="preserve"> in and around Concord, Massachusetts, around the time Thoreau</w:t>
      </w:r>
      <w:r>
        <w:rPr>
          <w:rFonts w:ascii="Bookman Old Style" w:hAnsi="Bookman Old Style"/>
          <w:lang w:val="en-GB"/>
        </w:rPr>
        <w:t xml:space="preserve"> was writing his book</w:t>
      </w:r>
      <w:r w:rsidRPr="00B6191F">
        <w:rPr>
          <w:rFonts w:ascii="Bookman Old Style" w:hAnsi="Bookman Old Style"/>
          <w:lang w:val="en-GB"/>
        </w:rPr>
        <w:t xml:space="preserve">. </w:t>
      </w:r>
      <w:r>
        <w:rPr>
          <w:rFonts w:ascii="Bookman Old Style" w:hAnsi="Bookman Old Style"/>
          <w:lang w:val="en-GB"/>
        </w:rPr>
        <w:t>In fact, James discovers,</w:t>
      </w:r>
      <w:r w:rsidRPr="00B6191F">
        <w:rPr>
          <w:rFonts w:ascii="Bookman Old Style" w:hAnsi="Bookman Old Style"/>
          <w:lang w:val="en-GB"/>
        </w:rPr>
        <w:t xml:space="preserve"> Louisa M. Alcott, the author of the novel, was taught </w:t>
      </w:r>
      <w:r w:rsidRPr="00B6191F">
        <w:rPr>
          <w:rFonts w:ascii="Bookman Old Style" w:hAnsi="Bookman Old Style"/>
          <w:lang w:val="en-GB"/>
        </w:rPr>
        <w:lastRenderedPageBreak/>
        <w:t xml:space="preserve">for a time by Thoreau, at the experimental school </w:t>
      </w:r>
      <w:r>
        <w:rPr>
          <w:rFonts w:ascii="Bookman Old Style" w:hAnsi="Bookman Old Style"/>
          <w:lang w:val="en-GB"/>
        </w:rPr>
        <w:t xml:space="preserve">set up by </w:t>
      </w:r>
      <w:r w:rsidRPr="00B6191F">
        <w:rPr>
          <w:rFonts w:ascii="Bookman Old Style" w:hAnsi="Bookman Old Style"/>
          <w:lang w:val="en-GB"/>
        </w:rPr>
        <w:t>her father, Bronson Alcott. She became very attached to Thoreau, even to the extent of</w:t>
      </w:r>
      <w:r>
        <w:rPr>
          <w:rFonts w:ascii="Bookman Old Style" w:hAnsi="Bookman Old Style"/>
          <w:lang w:val="en-GB"/>
        </w:rPr>
        <w:t xml:space="preserve"> </w:t>
      </w:r>
      <w:r w:rsidRPr="00B6191F">
        <w:rPr>
          <w:rFonts w:ascii="Bookman Old Style" w:hAnsi="Bookman Old Style"/>
          <w:lang w:val="en-GB"/>
        </w:rPr>
        <w:t xml:space="preserve">unrequited love, and he is reincarnated in the </w:t>
      </w:r>
      <w:r>
        <w:rPr>
          <w:rFonts w:ascii="Bookman Old Style" w:hAnsi="Bookman Old Style"/>
          <w:lang w:val="en-GB"/>
        </w:rPr>
        <w:t>characters she creates</w:t>
      </w:r>
      <w:r w:rsidRPr="00B6191F">
        <w:rPr>
          <w:rFonts w:ascii="Bookman Old Style" w:hAnsi="Bookman Old Style"/>
          <w:lang w:val="en-GB"/>
        </w:rPr>
        <w:t>.</w:t>
      </w:r>
    </w:p>
    <w:p w14:paraId="0ECC343D" w14:textId="4ED65A16" w:rsidR="00603D7B" w:rsidRDefault="00603D7B" w:rsidP="00205E76">
      <w:pPr>
        <w:pStyle w:val="NormalWeb"/>
        <w:spacing w:before="0" w:beforeAutospacing="0" w:after="0" w:afterAutospacing="0"/>
        <w:rPr>
          <w:rFonts w:ascii="Bookman Old Style" w:hAnsi="Bookman Old Style"/>
        </w:rPr>
      </w:pPr>
      <w:r>
        <w:rPr>
          <w:rFonts w:ascii="Bookman Old Style" w:hAnsi="Bookman Old Style"/>
        </w:rPr>
        <w:tab/>
        <w:t xml:space="preserve"> </w:t>
      </w:r>
      <w:r w:rsidRPr="00B6191F">
        <w:rPr>
          <w:rFonts w:ascii="Bookman Old Style" w:hAnsi="Bookman Old Style"/>
        </w:rPr>
        <w:t xml:space="preserve"> </w:t>
      </w:r>
      <w:r>
        <w:rPr>
          <w:rFonts w:ascii="Bookman Old Style" w:hAnsi="Bookman Old Style"/>
        </w:rPr>
        <w:t xml:space="preserve">All this piques James’ interest further, and, with some trepidation, he takes </w:t>
      </w:r>
      <w:r w:rsidRPr="00F01F54">
        <w:rPr>
          <w:rFonts w:ascii="Bookman Old Style" w:hAnsi="Bookman Old Style"/>
          <w:i/>
          <w:iCs/>
        </w:rPr>
        <w:t>Walden</w:t>
      </w:r>
      <w:r>
        <w:rPr>
          <w:rFonts w:ascii="Bookman Old Style" w:hAnsi="Bookman Old Style"/>
        </w:rPr>
        <w:t xml:space="preserve"> from the bookshelves at home. He looks at the strange chapter headings (‘Economy’, ‘Where I Lived, and What I Lived For’, ‘Reading’, ‘Sounds’, ‘Solitude’, ‘The Beanfield-Field’, ‘Brute </w:t>
      </w:r>
      <w:proofErr w:type="spellStart"/>
      <w:r>
        <w:rPr>
          <w:rFonts w:ascii="Bookman Old Style" w:hAnsi="Bookman Old Style"/>
        </w:rPr>
        <w:t>Neighbors’</w:t>
      </w:r>
      <w:proofErr w:type="spellEnd"/>
      <w:r>
        <w:rPr>
          <w:rFonts w:ascii="Bookman Old Style" w:hAnsi="Bookman Old Style"/>
        </w:rPr>
        <w:t xml:space="preserve">), reads the opening words (‘I do not propose to write an ode to dejection, but to brag as lustily as chanticleer in the morning, standing on his roost, if only to wake my </w:t>
      </w:r>
      <w:proofErr w:type="spellStart"/>
      <w:r>
        <w:rPr>
          <w:rFonts w:ascii="Bookman Old Style" w:hAnsi="Bookman Old Style"/>
        </w:rPr>
        <w:t>neighbors</w:t>
      </w:r>
      <w:proofErr w:type="spellEnd"/>
      <w:r>
        <w:rPr>
          <w:rFonts w:ascii="Bookman Old Style" w:hAnsi="Bookman Old Style"/>
        </w:rPr>
        <w:t xml:space="preserve"> up.’), and sets about reading the first pages. But quite quickly he loses it. He </w:t>
      </w:r>
      <w:proofErr w:type="spellStart"/>
      <w:r>
        <w:rPr>
          <w:rFonts w:ascii="Bookman Old Style" w:hAnsi="Bookman Old Style"/>
        </w:rPr>
        <w:t>leafs</w:t>
      </w:r>
      <w:proofErr w:type="spellEnd"/>
      <w:r>
        <w:rPr>
          <w:rFonts w:ascii="Bookman Old Style" w:hAnsi="Bookman Old Style"/>
        </w:rPr>
        <w:t xml:space="preserve"> through some more to see where this is going. He even finds pages showing what seem to be household bills. Where </w:t>
      </w:r>
      <w:r w:rsidRPr="00076AEF">
        <w:rPr>
          <w:rFonts w:ascii="Bookman Old Style" w:hAnsi="Bookman Old Style"/>
          <w:i/>
          <w:iCs/>
        </w:rPr>
        <w:t>is</w:t>
      </w:r>
      <w:r>
        <w:rPr>
          <w:rFonts w:ascii="Bookman Old Style" w:hAnsi="Bookman Old Style"/>
        </w:rPr>
        <w:t xml:space="preserve"> this going? The book goes back on the shelf—perhaps he will return to it later— but for now perhaps it will be best to see what more he can find out online.  The </w:t>
      </w:r>
      <w:proofErr w:type="spellStart"/>
      <w:r w:rsidRPr="00C50A12">
        <w:rPr>
          <w:rFonts w:ascii="Bookman Old Style" w:hAnsi="Bookman Old Style"/>
        </w:rPr>
        <w:t>Sparknotes</w:t>
      </w:r>
      <w:proofErr w:type="spellEnd"/>
      <w:r w:rsidRPr="00C50A12">
        <w:rPr>
          <w:rFonts w:ascii="Bookman Old Style" w:hAnsi="Bookman Old Style"/>
        </w:rPr>
        <w:t xml:space="preserve"> </w:t>
      </w:r>
      <w:r>
        <w:rPr>
          <w:rFonts w:ascii="Bookman Old Style" w:hAnsi="Bookman Old Style"/>
        </w:rPr>
        <w:t>G</w:t>
      </w:r>
      <w:r w:rsidRPr="00C50A12">
        <w:rPr>
          <w:rFonts w:ascii="Bookman Old Style" w:hAnsi="Bookman Old Style"/>
        </w:rPr>
        <w:t xml:space="preserve">uide </w:t>
      </w:r>
      <w:r>
        <w:rPr>
          <w:rFonts w:ascii="Bookman Old Style" w:hAnsi="Bookman Old Style"/>
        </w:rPr>
        <w:t>seems to be what he needs. What does it tell him?</w:t>
      </w:r>
    </w:p>
    <w:p w14:paraId="353CAF13" w14:textId="44D497D2" w:rsidR="00603D7B" w:rsidRPr="0072192F" w:rsidRDefault="00603D7B" w:rsidP="00205E76">
      <w:pPr>
        <w:pStyle w:val="NormalWeb"/>
        <w:spacing w:before="0" w:beforeAutospacing="0" w:after="0" w:afterAutospacing="0"/>
        <w:rPr>
          <w:rFonts w:ascii="Bookman Old Style" w:hAnsi="Bookman Old Style"/>
        </w:rPr>
      </w:pPr>
      <w:r>
        <w:rPr>
          <w:rFonts w:ascii="Bookman Old Style" w:hAnsi="Bookman Old Style"/>
        </w:rPr>
        <w:tab/>
      </w:r>
      <w:r>
        <w:rPr>
          <w:rFonts w:ascii="Bookman Old Style" w:hAnsi="Bookman Old Style"/>
          <w:i/>
          <w:iCs/>
        </w:rPr>
        <w:t>Walden</w:t>
      </w:r>
      <w:r w:rsidRPr="00C50A12">
        <w:rPr>
          <w:rFonts w:ascii="Bookman Old Style" w:hAnsi="Bookman Old Style"/>
        </w:rPr>
        <w:t xml:space="preserve"> dwells on </w:t>
      </w:r>
      <w:r w:rsidRPr="00451ED1">
        <w:rPr>
          <w:rFonts w:ascii="Bookman Old Style" w:hAnsi="Bookman Old Style"/>
        </w:rPr>
        <w:t xml:space="preserve">the contentment of </w:t>
      </w:r>
      <w:r>
        <w:rPr>
          <w:rFonts w:ascii="Bookman Old Style" w:hAnsi="Bookman Old Style"/>
        </w:rPr>
        <w:t xml:space="preserve">Thoreau’s </w:t>
      </w:r>
      <w:r w:rsidRPr="00451ED1">
        <w:rPr>
          <w:rFonts w:ascii="Bookman Old Style" w:hAnsi="Bookman Old Style"/>
        </w:rPr>
        <w:t xml:space="preserve">solitude, on his </w:t>
      </w:r>
      <w:r>
        <w:rPr>
          <w:rFonts w:ascii="Bookman Old Style" w:hAnsi="Bookman Old Style"/>
        </w:rPr>
        <w:t>‘</w:t>
      </w:r>
      <w:r w:rsidRPr="00451ED1">
        <w:rPr>
          <w:rFonts w:ascii="Bookman Old Style" w:hAnsi="Bookman Old Style"/>
        </w:rPr>
        <w:t xml:space="preserve">finding entertainment in the laugh of the loon and the march of the ants rather than in balls, marketplaces, or salons’; and in view of </w:t>
      </w:r>
      <w:r>
        <w:rPr>
          <w:rFonts w:ascii="Bookman Old Style" w:hAnsi="Bookman Old Style"/>
        </w:rPr>
        <w:t>his</w:t>
      </w:r>
      <w:r w:rsidRPr="00451ED1">
        <w:rPr>
          <w:rFonts w:ascii="Bookman Old Style" w:hAnsi="Bookman Old Style"/>
        </w:rPr>
        <w:t xml:space="preserve"> doubts about the value of travel,</w:t>
      </w:r>
      <w:r>
        <w:rPr>
          <w:rFonts w:ascii="Bookman Old Style" w:hAnsi="Bookman Old Style"/>
        </w:rPr>
        <w:t xml:space="preserve"> </w:t>
      </w:r>
      <w:r w:rsidRPr="00451ED1">
        <w:rPr>
          <w:rFonts w:ascii="Bookman Old Style" w:hAnsi="Bookman Old Style"/>
        </w:rPr>
        <w:t>it is ‘far better for him to go vegetate in a little corner of the woods for two years than to commute from place to place unreflectively’.</w:t>
      </w:r>
      <w:r w:rsidRPr="001144AC">
        <w:rPr>
          <w:rStyle w:val="EndnoteReference"/>
          <w:rFonts w:ascii="Bookman Old Style" w:hAnsi="Bookman Old Style"/>
        </w:rPr>
        <w:endnoteReference w:id="9"/>
      </w:r>
      <w:r w:rsidRPr="001144AC">
        <w:rPr>
          <w:rFonts w:ascii="Bookman Old Style" w:hAnsi="Bookman Old Style"/>
        </w:rPr>
        <w:t xml:space="preserve"> </w:t>
      </w:r>
      <w:r w:rsidRPr="00C50A12">
        <w:rPr>
          <w:rFonts w:ascii="Bookman Old Style" w:hAnsi="Bookman Old Style"/>
        </w:rPr>
        <w:t>Thoreau</w:t>
      </w:r>
      <w:r>
        <w:rPr>
          <w:rFonts w:ascii="Bookman Old Style" w:hAnsi="Bookman Old Style"/>
        </w:rPr>
        <w:t>, he learns,</w:t>
      </w:r>
      <w:r w:rsidRPr="00C50A12">
        <w:rPr>
          <w:rFonts w:ascii="Bookman Old Style" w:hAnsi="Bookman Old Style"/>
        </w:rPr>
        <w:t xml:space="preserve"> went to live in the woods </w:t>
      </w:r>
      <w:r w:rsidRPr="001144AC">
        <w:rPr>
          <w:rFonts w:ascii="Bookman Old Style" w:hAnsi="Bookman Old Style"/>
        </w:rPr>
        <w:t>just four years after Emerson had published</w:t>
      </w:r>
      <w:r w:rsidRPr="00C50A12">
        <w:rPr>
          <w:rFonts w:ascii="Bookman Old Style" w:hAnsi="Bookman Old Style"/>
        </w:rPr>
        <w:t xml:space="preserve"> his most widely-known essay, ‘Self-Reliance</w:t>
      </w:r>
      <w:r w:rsidRPr="001144AC">
        <w:rPr>
          <w:rFonts w:ascii="Bookman Old Style" w:hAnsi="Bookman Old Style"/>
        </w:rPr>
        <w:t>’, and Thoreau’s experiment in living is</w:t>
      </w:r>
      <w:r>
        <w:rPr>
          <w:rFonts w:ascii="Bookman Old Style" w:hAnsi="Bookman Old Style"/>
        </w:rPr>
        <w:t xml:space="preserve"> </w:t>
      </w:r>
      <w:r w:rsidRPr="00C50A12">
        <w:rPr>
          <w:rFonts w:ascii="Bookman Old Style" w:hAnsi="Bookman Old Style"/>
        </w:rPr>
        <w:t xml:space="preserve">an attempt to put Emerson’s ideas into practice. His self-reliance is economic and social: </w:t>
      </w:r>
      <w:r w:rsidRPr="006A5B77">
        <w:rPr>
          <w:rFonts w:ascii="Bookman Old Style" w:hAnsi="Bookman Old Style"/>
        </w:rPr>
        <w:t>h</w:t>
      </w:r>
      <w:r w:rsidRPr="00451ED1">
        <w:rPr>
          <w:rFonts w:ascii="Bookman Old Style" w:hAnsi="Bookman Old Style"/>
        </w:rPr>
        <w:t>e does not disdain companionship but welcomes it only on his own terms, refusing to ‘need human society’. And he is almost obsessed with showing through his detailed financial accounts that the products of his labour</w:t>
      </w:r>
      <w:r>
        <w:rPr>
          <w:rFonts w:ascii="Bookman Old Style" w:hAnsi="Bookman Old Style"/>
        </w:rPr>
        <w:t xml:space="preserve"> </w:t>
      </w:r>
      <w:r w:rsidRPr="00451ED1">
        <w:rPr>
          <w:rFonts w:ascii="Bookman Old Style" w:hAnsi="Bookman Old Style"/>
        </w:rPr>
        <w:t xml:space="preserve">make him </w:t>
      </w:r>
      <w:r>
        <w:rPr>
          <w:rFonts w:ascii="Bookman Old Style" w:hAnsi="Bookman Old Style"/>
        </w:rPr>
        <w:t xml:space="preserve">not only </w:t>
      </w:r>
      <w:r w:rsidRPr="00451ED1">
        <w:rPr>
          <w:rFonts w:ascii="Bookman Old Style" w:hAnsi="Bookman Old Style"/>
        </w:rPr>
        <w:t xml:space="preserve">self-sufficient </w:t>
      </w:r>
      <w:r>
        <w:rPr>
          <w:rFonts w:ascii="Bookman Old Style" w:hAnsi="Bookman Old Style"/>
        </w:rPr>
        <w:t>but</w:t>
      </w:r>
      <w:r w:rsidRPr="00451ED1">
        <w:rPr>
          <w:rFonts w:ascii="Bookman Old Style" w:hAnsi="Bookman Old Style"/>
        </w:rPr>
        <w:t xml:space="preserve"> able </w:t>
      </w:r>
      <w:r w:rsidRPr="00C21BED">
        <w:rPr>
          <w:rFonts w:ascii="Bookman Old Style" w:hAnsi="Bookman Old Style"/>
        </w:rPr>
        <w:t xml:space="preserve">to </w:t>
      </w:r>
      <w:r>
        <w:rPr>
          <w:rFonts w:ascii="Bookman Old Style" w:hAnsi="Bookman Old Style"/>
        </w:rPr>
        <w:t>turn</w:t>
      </w:r>
      <w:r w:rsidRPr="00C21BED">
        <w:rPr>
          <w:rFonts w:ascii="Bookman Old Style" w:hAnsi="Bookman Old Style"/>
        </w:rPr>
        <w:t xml:space="preserve"> a profit in the ‘economic game of life’. But self-reliance</w:t>
      </w:r>
      <w:r w:rsidRPr="0072192F">
        <w:rPr>
          <w:rFonts w:ascii="Bookman Old Style" w:hAnsi="Bookman Old Style"/>
        </w:rPr>
        <w:t xml:space="preserve">, the </w:t>
      </w:r>
      <w:r>
        <w:rPr>
          <w:rFonts w:ascii="Bookman Old Style" w:hAnsi="Bookman Old Style"/>
        </w:rPr>
        <w:t>N</w:t>
      </w:r>
      <w:r w:rsidRPr="0072192F">
        <w:rPr>
          <w:rFonts w:ascii="Bookman Old Style" w:hAnsi="Bookman Old Style"/>
        </w:rPr>
        <w:t xml:space="preserve">otes remind </w:t>
      </w:r>
      <w:r>
        <w:rPr>
          <w:rFonts w:ascii="Bookman Old Style" w:hAnsi="Bookman Old Style"/>
        </w:rPr>
        <w:t xml:space="preserve">James, </w:t>
      </w:r>
      <w:r w:rsidRPr="0072192F">
        <w:rPr>
          <w:rFonts w:ascii="Bookman Old Style" w:hAnsi="Bookman Old Style"/>
        </w:rPr>
        <w:t xml:space="preserve">is not just about paying bills: Thoreau follows Emerson in exploring the ‘higher dimensions of individualism’, where ‘the self is the absolute </w:t>
      </w:r>
      <w:proofErr w:type="spellStart"/>
      <w:r w:rsidRPr="0072192F">
        <w:rPr>
          <w:rFonts w:ascii="Bookman Old Style" w:hAnsi="Bookman Old Style"/>
        </w:rPr>
        <w:t>center</w:t>
      </w:r>
      <w:proofErr w:type="spellEnd"/>
      <w:r w:rsidRPr="0072192F">
        <w:rPr>
          <w:rFonts w:ascii="Bookman Old Style" w:hAnsi="Bookman Old Style"/>
        </w:rPr>
        <w:t xml:space="preserve"> of reality’. Thoreau is both accountant and poet: ‘the man who is so interested in pinching pennies is the same man who exults lyrically over a partridge or a winter sky’.</w:t>
      </w:r>
    </w:p>
    <w:p w14:paraId="77FC2E6A" w14:textId="2AD12004" w:rsidR="00603D7B" w:rsidRDefault="00603D7B" w:rsidP="00205E76">
      <w:pPr>
        <w:rPr>
          <w:rFonts w:ascii="Bookman Old Style" w:hAnsi="Bookman Old Style"/>
          <w:lang w:val="en-GB"/>
        </w:rPr>
      </w:pPr>
      <w:r w:rsidRPr="00BD637A">
        <w:rPr>
          <w:rFonts w:ascii="Bookman Old Style" w:hAnsi="Bookman Old Style"/>
          <w:lang w:val="en-GB"/>
        </w:rPr>
        <w:tab/>
        <w:t>But how badly this goes wrong! In the first place, Thoreau is concerned with accounting.</w:t>
      </w:r>
      <w:r w:rsidRPr="00BD637A">
        <w:rPr>
          <w:rStyle w:val="EndnoteReference"/>
          <w:rFonts w:ascii="Bookman Old Style" w:hAnsi="Bookman Old Style"/>
          <w:lang w:val="en-GB"/>
        </w:rPr>
        <w:endnoteReference w:id="10"/>
      </w:r>
      <w:r w:rsidRPr="00BD637A">
        <w:rPr>
          <w:rFonts w:ascii="Bookman Old Style" w:hAnsi="Bookman Old Style"/>
          <w:lang w:val="en-GB"/>
        </w:rPr>
        <w:t xml:space="preserve"> </w:t>
      </w:r>
      <w:r>
        <w:rPr>
          <w:rFonts w:ascii="Bookman Old Style" w:hAnsi="Bookman Old Style"/>
          <w:lang w:val="en-GB"/>
        </w:rPr>
        <w:t xml:space="preserve">As James had earlier noticed, Thoreau </w:t>
      </w:r>
      <w:r w:rsidRPr="00BD637A">
        <w:rPr>
          <w:rFonts w:ascii="Bookman Old Style" w:hAnsi="Bookman Old Style"/>
          <w:lang w:val="en-GB"/>
        </w:rPr>
        <w:t xml:space="preserve">does present a page of accounts detailing his expenditure on rice and molasses. But this is juxtaposed, with pointed irony, against a page in which he vituperates against the operations of the big banks. </w:t>
      </w:r>
      <w:r>
        <w:rPr>
          <w:rFonts w:ascii="Bookman Old Style" w:hAnsi="Bookman Old Style"/>
          <w:lang w:val="en-GB"/>
        </w:rPr>
        <w:t>It makes you think about accounting too. To be meaningful and justifiable, a</w:t>
      </w:r>
      <w:r w:rsidRPr="00BD637A">
        <w:rPr>
          <w:rFonts w:ascii="Bookman Old Style" w:hAnsi="Bookman Old Style"/>
          <w:lang w:val="en-GB"/>
        </w:rPr>
        <w:t xml:space="preserve">ccounting </w:t>
      </w:r>
      <w:r>
        <w:rPr>
          <w:rFonts w:ascii="Bookman Old Style" w:hAnsi="Bookman Old Style"/>
          <w:lang w:val="en-GB"/>
        </w:rPr>
        <w:t xml:space="preserve">must </w:t>
      </w:r>
      <w:r w:rsidRPr="00BD637A">
        <w:rPr>
          <w:rFonts w:ascii="Bookman Old Style" w:hAnsi="Bookman Old Style"/>
          <w:lang w:val="en-GB"/>
        </w:rPr>
        <w:t xml:space="preserve">be appropriate to the matter at hand, sometimes involving measurement, sometimes not, and always involving something more than mere counting: some sense of what counts and why. </w:t>
      </w:r>
      <w:r w:rsidRPr="00BD637A">
        <w:rPr>
          <w:rFonts w:ascii="Bookman Old Style" w:hAnsi="Bookman Old Style"/>
          <w:i/>
          <w:iCs/>
          <w:lang w:val="en-GB"/>
        </w:rPr>
        <w:t>Walden</w:t>
      </w:r>
      <w:r>
        <w:rPr>
          <w:rFonts w:ascii="Bookman Old Style" w:hAnsi="Bookman Old Style"/>
          <w:i/>
          <w:iCs/>
          <w:lang w:val="en-GB"/>
        </w:rPr>
        <w:t xml:space="preserve"> </w:t>
      </w:r>
      <w:proofErr w:type="gramStart"/>
      <w:r w:rsidRPr="00BD637A">
        <w:rPr>
          <w:rFonts w:ascii="Bookman Old Style" w:hAnsi="Bookman Old Style"/>
          <w:lang w:val="en-GB"/>
        </w:rPr>
        <w:t>as a whole is</w:t>
      </w:r>
      <w:proofErr w:type="gramEnd"/>
      <w:r w:rsidRPr="00BD637A">
        <w:rPr>
          <w:rFonts w:ascii="Bookman Old Style" w:hAnsi="Bookman Old Style"/>
          <w:lang w:val="en-GB"/>
        </w:rPr>
        <w:t xml:space="preserve"> Thoreau’s attempt to account for himself in this way and thereby to explore what accounting for one’s days and ways might mean. In the second place, Thoreau is influenced by Emerson’s ‘Self-Reliance’, but this has little to do with American individualism or the self-centring that the Notes refer to. Thoreau builds his hut about a mile</w:t>
      </w:r>
      <w:r>
        <w:rPr>
          <w:rFonts w:ascii="Bookman Old Style" w:hAnsi="Bookman Old Style"/>
          <w:lang w:val="en-GB"/>
        </w:rPr>
        <w:t xml:space="preserve"> </w:t>
      </w:r>
      <w:r w:rsidRPr="00BD637A">
        <w:rPr>
          <w:rFonts w:ascii="Bookman Old Style" w:hAnsi="Bookman Old Style"/>
          <w:lang w:val="en-GB"/>
        </w:rPr>
        <w:t xml:space="preserve">from his neighbours, </w:t>
      </w:r>
      <w:r>
        <w:rPr>
          <w:rFonts w:ascii="Bookman Old Style" w:hAnsi="Bookman Old Style"/>
          <w:lang w:val="en-GB"/>
        </w:rPr>
        <w:t>an easy walk from the centre of Concord</w:t>
      </w:r>
      <w:r w:rsidRPr="00BD637A">
        <w:rPr>
          <w:rFonts w:ascii="Bookman Old Style" w:hAnsi="Bookman Old Style"/>
          <w:lang w:val="en-GB"/>
        </w:rPr>
        <w:t>. His experiment is offered as a challenge to the townsfolk about the false necessities</w:t>
      </w:r>
      <w:r>
        <w:rPr>
          <w:rFonts w:ascii="Bookman Old Style" w:hAnsi="Bookman Old Style"/>
          <w:lang w:val="en-GB"/>
        </w:rPr>
        <w:t xml:space="preserve"> </w:t>
      </w:r>
      <w:r w:rsidRPr="00BD637A">
        <w:rPr>
          <w:rFonts w:ascii="Bookman Old Style" w:hAnsi="Bookman Old Style"/>
          <w:lang w:val="en-GB"/>
        </w:rPr>
        <w:t xml:space="preserve">by which they live: it asks them how </w:t>
      </w:r>
      <w:r w:rsidRPr="00BD637A">
        <w:rPr>
          <w:rFonts w:ascii="Bookman Old Style" w:hAnsi="Bookman Old Style"/>
          <w:lang w:val="en-GB"/>
        </w:rPr>
        <w:lastRenderedPageBreak/>
        <w:t xml:space="preserve">they account for themselves. He is looking </w:t>
      </w:r>
      <w:r w:rsidRPr="00BD637A">
        <w:rPr>
          <w:rFonts w:ascii="Bookman Old Style" w:hAnsi="Bookman Old Style"/>
          <w:lang w:val="en-GB" w:eastAsia="ja-JP"/>
        </w:rPr>
        <w:t xml:space="preserve">not only for a different relation to the land but for a different incarnation of work and rest. How do we house ourselves? </w:t>
      </w:r>
      <w:r>
        <w:rPr>
          <w:rFonts w:ascii="Bookman Old Style" w:hAnsi="Bookman Old Style"/>
          <w:lang w:val="en-GB" w:eastAsia="ja-JP"/>
        </w:rPr>
        <w:t xml:space="preserve">What do we eat? </w:t>
      </w:r>
      <w:r w:rsidRPr="00BD637A">
        <w:rPr>
          <w:rFonts w:ascii="Bookman Old Style" w:hAnsi="Bookman Old Style"/>
          <w:lang w:val="en-GB" w:eastAsia="ja-JP"/>
        </w:rPr>
        <w:t>What of our relation to our neighbours, our connections at home and abroad? What of slavery and the war on Mexico? How do we deal with death and birth, with settlement and departure?</w:t>
      </w:r>
      <w:r>
        <w:rPr>
          <w:rFonts w:ascii="Bookman Old Style" w:hAnsi="Bookman Old Style"/>
          <w:lang w:val="en-GB" w:eastAsia="ja-JP"/>
        </w:rPr>
        <w:t xml:space="preserve"> </w:t>
      </w:r>
      <w:r w:rsidRPr="007F3DFD">
        <w:rPr>
          <w:rFonts w:ascii="Bookman Old Style" w:hAnsi="Bookman Old Style"/>
          <w:lang w:val="en-GB" w:eastAsia="ja-JP"/>
        </w:rPr>
        <w:t>The</w:t>
      </w:r>
      <w:r w:rsidRPr="00BD637A">
        <w:rPr>
          <w:rFonts w:ascii="Bookman Old Style" w:hAnsi="Bookman Old Style"/>
          <w:lang w:val="en-GB" w:eastAsia="ja-JP"/>
        </w:rPr>
        <w:t xml:space="preserve"> economy of living at issue here is an economy of the words we use and of the thoughts and practices that they </w:t>
      </w:r>
      <w:r>
        <w:rPr>
          <w:rFonts w:ascii="Bookman Old Style" w:hAnsi="Bookman Old Style"/>
          <w:lang w:val="en-GB" w:eastAsia="ja-JP"/>
        </w:rPr>
        <w:t>enable</w:t>
      </w:r>
      <w:r w:rsidRPr="00BD637A">
        <w:rPr>
          <w:rFonts w:ascii="Bookman Old Style" w:hAnsi="Bookman Old Style"/>
          <w:lang w:val="en-GB" w:eastAsia="ja-JP"/>
        </w:rPr>
        <w:t xml:space="preserve">. </w:t>
      </w:r>
      <w:r w:rsidRPr="00BD637A">
        <w:rPr>
          <w:rFonts w:ascii="Bookman Old Style" w:hAnsi="Bookman Old Style"/>
          <w:lang w:val="en-GB"/>
        </w:rPr>
        <w:t>Far from any crude individualism</w:t>
      </w:r>
      <w:r>
        <w:rPr>
          <w:rFonts w:ascii="Bookman Old Style" w:hAnsi="Bookman Old Style"/>
          <w:lang w:val="en-GB"/>
        </w:rPr>
        <w:t xml:space="preserve"> and far from isolation</w:t>
      </w:r>
      <w:r w:rsidRPr="00BD637A">
        <w:rPr>
          <w:rFonts w:ascii="Bookman Old Style" w:hAnsi="Bookman Old Style"/>
          <w:lang w:val="en-GB"/>
        </w:rPr>
        <w:t>, this suggests aspiration towards our own best selves</w:t>
      </w:r>
      <w:r>
        <w:rPr>
          <w:rFonts w:ascii="Bookman Old Style" w:hAnsi="Bookman Old Style"/>
          <w:lang w:val="en-GB"/>
        </w:rPr>
        <w:t>, aspiration to improve the hour, as Emerson has it, or, as Thoreau,</w:t>
      </w:r>
    </w:p>
    <w:p w14:paraId="70E3A9FC" w14:textId="77777777" w:rsidR="00603D7B" w:rsidRDefault="00603D7B" w:rsidP="00205E76">
      <w:pPr>
        <w:rPr>
          <w:rFonts w:ascii="Bookman Old Style" w:hAnsi="Bookman Old Style"/>
          <w:lang w:val="en-GB"/>
        </w:rPr>
      </w:pPr>
    </w:p>
    <w:p w14:paraId="768194F2" w14:textId="33C6134B" w:rsidR="00603D7B" w:rsidRDefault="00603D7B" w:rsidP="00CC0880">
      <w:pPr>
        <w:ind w:left="720"/>
        <w:rPr>
          <w:rFonts w:ascii="Bookman Old Style" w:hAnsi="Bookman Old Style"/>
          <w:lang w:val="en-GB"/>
        </w:rPr>
      </w:pPr>
      <w:r>
        <w:rPr>
          <w:rFonts w:ascii="Bookman Old Style" w:hAnsi="Bookman Old Style"/>
          <w:lang w:val="en-GB"/>
        </w:rPr>
        <w:t xml:space="preserve">to improve the nick of time, </w:t>
      </w:r>
      <w:proofErr w:type="gramStart"/>
      <w:r>
        <w:rPr>
          <w:rFonts w:ascii="Bookman Old Style" w:hAnsi="Bookman Old Style"/>
          <w:lang w:val="en-GB"/>
        </w:rPr>
        <w:t xml:space="preserve">. . . </w:t>
      </w:r>
      <w:r w:rsidRPr="00BD637A">
        <w:rPr>
          <w:rFonts w:ascii="Bookman Old Style" w:hAnsi="Bookman Old Style"/>
          <w:lang w:val="en-GB"/>
        </w:rPr>
        <w:t>.</w:t>
      </w:r>
      <w:proofErr w:type="gramEnd"/>
      <w:r>
        <w:rPr>
          <w:rFonts w:ascii="Bookman Old Style" w:hAnsi="Bookman Old Style"/>
          <w:lang w:val="en-GB"/>
        </w:rPr>
        <w:t xml:space="preserve"> to stand on the meeting of two eternities, the past and future, which is precisely the present moment, to toe that line. You will pardon some obscurities, for there are more secrets in my trade than in most men’s, and yet not voluntarily kept, but inseparable from its very nature. I would gladly tell all about it, and never paint ‘No Admittance’ at my gate. (Thoreau, </w:t>
      </w:r>
      <w:r>
        <w:rPr>
          <w:rFonts w:ascii="Bookman Old Style" w:hAnsi="Bookman Old Style"/>
        </w:rPr>
        <w:t xml:space="preserve">1983/1854, </w:t>
      </w:r>
      <w:r>
        <w:rPr>
          <w:rFonts w:ascii="Bookman Old Style" w:hAnsi="Bookman Old Style"/>
          <w:lang w:val="en-GB"/>
        </w:rPr>
        <w:t>p. 59)</w:t>
      </w:r>
    </w:p>
    <w:p w14:paraId="6E4F75CC" w14:textId="77777777" w:rsidR="00603D7B" w:rsidRDefault="00603D7B" w:rsidP="00205E76">
      <w:pPr>
        <w:rPr>
          <w:rFonts w:ascii="Bookman Old Style" w:hAnsi="Bookman Old Style"/>
          <w:lang w:val="en-GB"/>
        </w:rPr>
      </w:pPr>
    </w:p>
    <w:p w14:paraId="74153E52" w14:textId="148D11C3" w:rsidR="00603D7B" w:rsidRPr="00BD637A" w:rsidRDefault="00603D7B" w:rsidP="00205E76">
      <w:pPr>
        <w:rPr>
          <w:rFonts w:ascii="Bookman Old Style" w:hAnsi="Bookman Old Style"/>
          <w:lang w:val="en-GB" w:eastAsia="ja-JP"/>
        </w:rPr>
      </w:pPr>
      <w:r w:rsidRPr="00BD637A">
        <w:rPr>
          <w:rFonts w:ascii="Bookman Old Style" w:hAnsi="Bookman Old Style"/>
          <w:lang w:val="en-GB"/>
        </w:rPr>
        <w:t>What is aspired to is typically understood in terms of a new reality—the good city, the good society. It involves thinking how our world should be constituted, what words we can find for it, what practices give it substance, what standards sustain it; it involves questioning what America might be</w:t>
      </w:r>
      <w:r>
        <w:rPr>
          <w:rFonts w:ascii="Bookman Old Style" w:hAnsi="Bookman Old Style"/>
          <w:lang w:val="en-GB"/>
        </w:rPr>
        <w:t xml:space="preserve"> and, considering its creation, inauguration, and constitution, how far the idea of America has </w:t>
      </w:r>
      <w:r w:rsidRPr="006669E2">
        <w:rPr>
          <w:rFonts w:ascii="Bookman Old Style" w:hAnsi="Bookman Old Style"/>
          <w:i/>
          <w:iCs/>
          <w:lang w:val="en-GB"/>
        </w:rPr>
        <w:t>not</w:t>
      </w:r>
      <w:r>
        <w:rPr>
          <w:rFonts w:ascii="Bookman Old Style" w:hAnsi="Bookman Old Style"/>
          <w:lang w:val="en-GB"/>
        </w:rPr>
        <w:t xml:space="preserve"> been realised, how far America has not been discovered</w:t>
      </w:r>
      <w:r w:rsidRPr="00BD637A">
        <w:rPr>
          <w:rFonts w:ascii="Bookman Old Style" w:hAnsi="Bookman Old Style"/>
          <w:lang w:val="en-GB"/>
        </w:rPr>
        <w:t>.</w:t>
      </w:r>
      <w:r w:rsidRPr="00BD637A">
        <w:rPr>
          <w:rFonts w:ascii="Bookman Old Style" w:hAnsi="Bookman Old Style"/>
          <w:lang w:val="en-GB" w:eastAsia="ja-JP"/>
        </w:rPr>
        <w:t xml:space="preserve"> That th</w:t>
      </w:r>
      <w:r>
        <w:rPr>
          <w:rFonts w:ascii="Bookman Old Style" w:hAnsi="Bookman Old Style"/>
          <w:lang w:val="en-GB" w:eastAsia="ja-JP"/>
        </w:rPr>
        <w:t>ese</w:t>
      </w:r>
      <w:r w:rsidRPr="00BD637A">
        <w:rPr>
          <w:rFonts w:ascii="Bookman Old Style" w:hAnsi="Bookman Old Style"/>
          <w:lang w:val="en-GB" w:eastAsia="ja-JP"/>
        </w:rPr>
        <w:t xml:space="preserve"> question</w:t>
      </w:r>
      <w:r>
        <w:rPr>
          <w:rFonts w:ascii="Bookman Old Style" w:hAnsi="Bookman Old Style"/>
          <w:lang w:val="en-GB" w:eastAsia="ja-JP"/>
        </w:rPr>
        <w:t xml:space="preserve">s are </w:t>
      </w:r>
      <w:r w:rsidRPr="00DF01F2">
        <w:rPr>
          <w:rFonts w:ascii="Bookman Old Style" w:hAnsi="Bookman Old Style"/>
          <w:lang w:val="en-GB" w:eastAsia="ja-JP"/>
        </w:rPr>
        <w:t xml:space="preserve">never far from the preoccupations of </w:t>
      </w:r>
      <w:r w:rsidRPr="00DF01F2">
        <w:rPr>
          <w:rFonts w:ascii="Bookman Old Style" w:hAnsi="Bookman Old Style"/>
          <w:i/>
          <w:lang w:val="en-GB" w:eastAsia="ja-JP"/>
        </w:rPr>
        <w:t>Walden</w:t>
      </w:r>
      <w:r w:rsidRPr="00DF01F2">
        <w:rPr>
          <w:rFonts w:ascii="Bookman Old Style" w:hAnsi="Bookman Old Style"/>
          <w:lang w:val="en-GB" w:eastAsia="ja-JP"/>
        </w:rPr>
        <w:t xml:space="preserve"> </w:t>
      </w:r>
      <w:r w:rsidRPr="00BD637A">
        <w:rPr>
          <w:rFonts w:ascii="Bookman Old Style" w:hAnsi="Bookman Old Style"/>
          <w:lang w:val="en-GB" w:eastAsia="ja-JP"/>
        </w:rPr>
        <w:t xml:space="preserve">is made plain enough by the fact that Thoreau began to </w:t>
      </w:r>
      <w:r w:rsidRPr="00BD637A">
        <w:rPr>
          <w:rFonts w:ascii="Bookman Old Style" w:hAnsi="Bookman Old Style"/>
          <w:lang w:val="en-GB"/>
        </w:rPr>
        <w:t xml:space="preserve">build </w:t>
      </w:r>
      <w:r w:rsidRPr="00BD637A">
        <w:rPr>
          <w:rFonts w:ascii="Bookman Old Style" w:hAnsi="Bookman Old Style"/>
          <w:lang w:val="en-GB" w:eastAsia="ja-JP"/>
        </w:rPr>
        <w:t xml:space="preserve">his </w:t>
      </w:r>
      <w:r w:rsidRPr="00BD637A">
        <w:rPr>
          <w:rFonts w:ascii="Bookman Old Style" w:hAnsi="Bookman Old Style"/>
          <w:lang w:val="en-GB"/>
        </w:rPr>
        <w:t xml:space="preserve">house </w:t>
      </w:r>
      <w:r w:rsidRPr="00BD637A">
        <w:rPr>
          <w:rFonts w:ascii="Bookman Old Style" w:hAnsi="Bookman Old Style"/>
          <w:lang w:val="en-GB" w:eastAsia="ja-JP"/>
        </w:rPr>
        <w:t>on the 4</w:t>
      </w:r>
      <w:r w:rsidRPr="00BD637A">
        <w:rPr>
          <w:rFonts w:ascii="Bookman Old Style" w:hAnsi="Bookman Old Style"/>
          <w:vertAlign w:val="superscript"/>
          <w:lang w:val="en-GB" w:eastAsia="ja-JP"/>
        </w:rPr>
        <w:t>th</w:t>
      </w:r>
      <w:r w:rsidRPr="00BD637A">
        <w:rPr>
          <w:rFonts w:ascii="Bookman Old Style" w:hAnsi="Bookman Old Style"/>
          <w:lang w:val="en-GB" w:eastAsia="ja-JP"/>
        </w:rPr>
        <w:t xml:space="preserve"> July.</w:t>
      </w:r>
    </w:p>
    <w:p w14:paraId="488CA1F4" w14:textId="2F6A9B7A" w:rsidR="00603D7B" w:rsidRPr="00BD637A" w:rsidRDefault="00603D7B" w:rsidP="00205E76">
      <w:pPr>
        <w:rPr>
          <w:rFonts w:ascii="Bookman Old Style" w:hAnsi="Bookman Old Style"/>
          <w:lang w:val="en-GB"/>
        </w:rPr>
      </w:pPr>
      <w:r w:rsidRPr="00BD637A">
        <w:rPr>
          <w:rFonts w:ascii="Bookman Old Style" w:hAnsi="Bookman Old Style"/>
          <w:lang w:val="en-GB"/>
        </w:rPr>
        <w:tab/>
        <w:t xml:space="preserve">The book needs to be seen alongside such visionary texts about education and the good society as Plato’s </w:t>
      </w:r>
      <w:r w:rsidRPr="00BD637A">
        <w:rPr>
          <w:rFonts w:ascii="Bookman Old Style" w:hAnsi="Bookman Old Style"/>
          <w:i/>
          <w:iCs/>
          <w:lang w:val="en-GB"/>
        </w:rPr>
        <w:t>Republic</w:t>
      </w:r>
      <w:r w:rsidRPr="00BD637A">
        <w:rPr>
          <w:rFonts w:ascii="Bookman Old Style" w:hAnsi="Bookman Old Style"/>
          <w:lang w:val="en-GB"/>
        </w:rPr>
        <w:t xml:space="preserve"> and Rousseau’s </w:t>
      </w:r>
      <w:r w:rsidRPr="00BD637A">
        <w:rPr>
          <w:rFonts w:ascii="Bookman Old Style" w:hAnsi="Bookman Old Style"/>
          <w:i/>
          <w:iCs/>
          <w:lang w:val="en-GB"/>
        </w:rPr>
        <w:t>Emile</w:t>
      </w:r>
      <w:r w:rsidRPr="00BD637A">
        <w:rPr>
          <w:rFonts w:ascii="Bookman Old Style" w:hAnsi="Bookman Old Style"/>
          <w:lang w:val="en-GB"/>
        </w:rPr>
        <w:t xml:space="preserve">. Thoreau’s </w:t>
      </w:r>
      <w:r w:rsidRPr="00BD637A">
        <w:rPr>
          <w:rFonts w:ascii="Bookman Old Style" w:hAnsi="Bookman Old Style"/>
          <w:i/>
          <w:iCs/>
          <w:lang w:val="en-GB"/>
        </w:rPr>
        <w:t>Walden</w:t>
      </w:r>
      <w:r w:rsidRPr="00BD637A">
        <w:rPr>
          <w:rFonts w:ascii="Bookman Old Style" w:hAnsi="Bookman Old Style"/>
          <w:lang w:val="en-GB"/>
        </w:rPr>
        <w:t xml:space="preserve">, about a century </w:t>
      </w:r>
      <w:r>
        <w:rPr>
          <w:rFonts w:ascii="Bookman Old Style" w:hAnsi="Bookman Old Style"/>
          <w:lang w:val="en-GB"/>
        </w:rPr>
        <w:t xml:space="preserve">after </w:t>
      </w:r>
      <w:r>
        <w:rPr>
          <w:rFonts w:ascii="Bookman Old Style" w:hAnsi="Bookman Old Style"/>
          <w:i/>
          <w:iCs/>
          <w:lang w:val="en-GB"/>
        </w:rPr>
        <w:t>Emile</w:t>
      </w:r>
      <w:r w:rsidRPr="00BD637A">
        <w:rPr>
          <w:rFonts w:ascii="Bookman Old Style" w:hAnsi="Bookman Old Style"/>
          <w:lang w:val="en-GB"/>
        </w:rPr>
        <w:t xml:space="preserve">, is an experiment in writing and living, in which he ponders the possibility of ‘uncommon schools’, our continuing </w:t>
      </w:r>
      <w:r>
        <w:rPr>
          <w:rFonts w:ascii="Bookman Old Style" w:hAnsi="Bookman Old Style"/>
          <w:lang w:val="en-GB"/>
        </w:rPr>
        <w:t xml:space="preserve">need for </w:t>
      </w:r>
      <w:r w:rsidRPr="00BD637A">
        <w:rPr>
          <w:rFonts w:ascii="Bookman Old Style" w:hAnsi="Bookman Old Style"/>
          <w:lang w:val="en-GB"/>
        </w:rPr>
        <w:t>education (see Standish, 2006, 2020).</w:t>
      </w:r>
      <w:r w:rsidRPr="00BD637A">
        <w:rPr>
          <w:rStyle w:val="EndnoteReference"/>
          <w:rFonts w:ascii="Bookman Old Style" w:hAnsi="Bookman Old Style"/>
          <w:lang w:val="en-GB"/>
        </w:rPr>
        <w:endnoteReference w:id="11"/>
      </w:r>
      <w:r w:rsidRPr="00BD637A">
        <w:rPr>
          <w:rFonts w:ascii="Bookman Old Style" w:hAnsi="Bookman Old Style"/>
          <w:lang w:val="en-GB"/>
        </w:rPr>
        <w:t xml:space="preserve"> None of this is to deny Thoreau’s knowledge and celebration of the natural world, which is abundantly clear in his writings: ‘in Wildness’, he writes, ‘is the preservation of the World’ (Thoreau, 2019, p. 63)</w:t>
      </w:r>
      <w:r>
        <w:rPr>
          <w:rFonts w:ascii="Bookman Old Style" w:hAnsi="Bookman Old Style"/>
          <w:lang w:val="en-GB"/>
        </w:rPr>
        <w:t>, and wildness is something of the human too</w:t>
      </w:r>
      <w:r w:rsidRPr="00BD637A">
        <w:rPr>
          <w:rFonts w:ascii="Bookman Old Style" w:hAnsi="Bookman Old Style"/>
          <w:lang w:val="en-GB"/>
        </w:rPr>
        <w:t xml:space="preserve">. But </w:t>
      </w:r>
      <w:r>
        <w:rPr>
          <w:rFonts w:ascii="Bookman Old Style" w:hAnsi="Bookman Old Style"/>
          <w:lang w:val="en-GB"/>
        </w:rPr>
        <w:t xml:space="preserve">he is advocating neither isolation nor an </w:t>
      </w:r>
      <w:r w:rsidRPr="00BD637A">
        <w:rPr>
          <w:rFonts w:ascii="Bookman Old Style" w:hAnsi="Bookman Old Style"/>
          <w:lang w:val="en-GB"/>
        </w:rPr>
        <w:t>escape to nature. Thoreau went to the woods because he wanted to confront the facts of life.</w:t>
      </w:r>
      <w:r>
        <w:rPr>
          <w:rFonts w:ascii="Bookman Old Style" w:hAnsi="Bookman Old Style"/>
          <w:lang w:val="en-GB"/>
        </w:rPr>
        <w:t xml:space="preserve"> It would be a poor legacy for his readers if he retired there. </w:t>
      </w:r>
      <w:r w:rsidRPr="00BD637A">
        <w:rPr>
          <w:rFonts w:ascii="Bookman Old Style" w:hAnsi="Bookman Old Style"/>
          <w:lang w:val="en-GB"/>
        </w:rPr>
        <w:t xml:space="preserve">But, as he writes in the book’s closing pages, ‘I left the woods for as good a reason as I went there. Perhaps it seemed to me that I had several more lives to </w:t>
      </w:r>
      <w:proofErr w:type="gramStart"/>
      <w:r w:rsidRPr="00BD637A">
        <w:rPr>
          <w:rFonts w:ascii="Bookman Old Style" w:hAnsi="Bookman Old Style"/>
          <w:lang w:val="en-GB"/>
        </w:rPr>
        <w:t>live, and</w:t>
      </w:r>
      <w:proofErr w:type="gramEnd"/>
      <w:r w:rsidRPr="00BD637A">
        <w:rPr>
          <w:rFonts w:ascii="Bookman Old Style" w:hAnsi="Bookman Old Style"/>
          <w:lang w:val="en-GB"/>
        </w:rPr>
        <w:t xml:space="preserve"> could not spare any more time for that one’ (Thoreau, 1983/1854, p. 371).</w:t>
      </w:r>
      <w:r>
        <w:rPr>
          <w:rFonts w:ascii="Bookman Old Style" w:hAnsi="Bookman Old Style"/>
          <w:lang w:val="en-GB"/>
        </w:rPr>
        <w:t xml:space="preserve"> And this suggests that his purpose has more to do with confronting the facts of life through finding new ways to live, with living differently with what we already think we know, rather than escaping to the wilds. The balance of his account shows a return to the town, and this underlines that we too, within our urban, technologically advanced, socially mediated lives, might also be ready to let go and live as experiment. The sixteen metric tons of carbon that</w:t>
      </w:r>
      <w:r w:rsidR="00425FB9">
        <w:rPr>
          <w:rFonts w:ascii="Bookman Old Style" w:hAnsi="Bookman Old Style"/>
          <w:lang w:val="en-GB"/>
        </w:rPr>
        <w:t>,</w:t>
      </w:r>
      <w:r>
        <w:rPr>
          <w:rFonts w:ascii="Bookman Old Style" w:hAnsi="Bookman Old Style"/>
          <w:lang w:val="en-GB"/>
        </w:rPr>
        <w:t xml:space="preserve"> it is anticipated</w:t>
      </w:r>
      <w:r w:rsidR="00425FB9">
        <w:rPr>
          <w:rFonts w:ascii="Bookman Old Style" w:hAnsi="Bookman Old Style"/>
          <w:lang w:val="en-GB"/>
        </w:rPr>
        <w:t>,</w:t>
      </w:r>
      <w:r>
        <w:rPr>
          <w:rFonts w:ascii="Bookman Old Style" w:hAnsi="Bookman Old Style"/>
          <w:lang w:val="en-GB"/>
        </w:rPr>
        <w:t xml:space="preserve"> James will emit each year drops to seven if he moves to Washington DC but rises </w:t>
      </w:r>
      <w:r w:rsidR="00425FB9">
        <w:rPr>
          <w:rFonts w:ascii="Bookman Old Style" w:hAnsi="Bookman Old Style"/>
          <w:lang w:val="en-GB"/>
        </w:rPr>
        <w:t>if he opts for a less populous state</w:t>
      </w:r>
      <w:r>
        <w:rPr>
          <w:rFonts w:ascii="Bookman Old Style" w:hAnsi="Bookman Old Style"/>
          <w:lang w:val="en-GB"/>
        </w:rPr>
        <w:t>.</w:t>
      </w:r>
      <w:r>
        <w:rPr>
          <w:rStyle w:val="EndnoteReference"/>
          <w:rFonts w:ascii="Bookman Old Style" w:hAnsi="Bookman Old Style"/>
          <w:lang w:val="en-GB"/>
        </w:rPr>
        <w:endnoteReference w:id="12"/>
      </w:r>
      <w:r>
        <w:rPr>
          <w:rFonts w:ascii="Bookman Old Style" w:hAnsi="Bookman Old Style"/>
          <w:lang w:val="en-GB"/>
        </w:rPr>
        <w:t xml:space="preserve"> </w:t>
      </w:r>
      <w:r w:rsidRPr="00BD637A">
        <w:rPr>
          <w:rFonts w:ascii="Bookman Old Style" w:hAnsi="Bookman Old Style"/>
          <w:lang w:val="en-GB" w:eastAsia="ja-JP"/>
        </w:rPr>
        <w:tab/>
      </w:r>
    </w:p>
    <w:p w14:paraId="562DE42F" w14:textId="69E0E570" w:rsidR="00603D7B" w:rsidRPr="00BD637A" w:rsidRDefault="00603D7B" w:rsidP="00205E76">
      <w:pPr>
        <w:rPr>
          <w:rFonts w:ascii="Bookman Old Style" w:hAnsi="Bookman Old Style"/>
          <w:lang w:val="en-GB"/>
        </w:rPr>
      </w:pPr>
      <w:r w:rsidRPr="00BD637A">
        <w:rPr>
          <w:rFonts w:ascii="Bookman Old Style" w:hAnsi="Bookman Old Style"/>
          <w:lang w:val="en-GB"/>
        </w:rPr>
        <w:lastRenderedPageBreak/>
        <w:tab/>
        <w:t xml:space="preserve">Both </w:t>
      </w:r>
      <w:r>
        <w:rPr>
          <w:rFonts w:ascii="Bookman Old Style" w:hAnsi="Bookman Old Style"/>
          <w:lang w:val="en-GB"/>
        </w:rPr>
        <w:t>of the films James sees</w:t>
      </w:r>
      <w:r w:rsidRPr="00BD637A">
        <w:rPr>
          <w:rFonts w:ascii="Bookman Old Style" w:hAnsi="Bookman Old Style"/>
          <w:lang w:val="en-GB"/>
        </w:rPr>
        <w:t xml:space="preserve"> have explicit political concerns—respectively with the rejection of the consumerist values driving capitalism and with the place of women, more specifically with prospects for a woman writer, in 19</w:t>
      </w:r>
      <w:r w:rsidRPr="00BD637A">
        <w:rPr>
          <w:rFonts w:ascii="Bookman Old Style" w:hAnsi="Bookman Old Style"/>
          <w:vertAlign w:val="superscript"/>
          <w:lang w:val="en-GB"/>
        </w:rPr>
        <w:t>th</w:t>
      </w:r>
      <w:r w:rsidRPr="00BD637A">
        <w:rPr>
          <w:rFonts w:ascii="Bookman Old Style" w:hAnsi="Bookman Old Style"/>
          <w:lang w:val="en-GB"/>
        </w:rPr>
        <w:t xml:space="preserve"> century America—and both draw on the beauty of the natural world. But in neither case are these different aspects adequately integrated, the scenes of nature working at best as imagery for the human story that is being played out. </w:t>
      </w:r>
      <w:r>
        <w:rPr>
          <w:rFonts w:ascii="Bookman Old Style" w:hAnsi="Bookman Old Style"/>
          <w:lang w:val="en-GB"/>
        </w:rPr>
        <w:t>The contrast between nature and the human is sustained, a contrast Thoreau writes to weaken and undermine</w:t>
      </w:r>
      <w:r w:rsidRPr="00BD637A">
        <w:rPr>
          <w:rFonts w:ascii="Bookman Old Style" w:hAnsi="Bookman Old Style"/>
          <w:lang w:val="en-GB"/>
        </w:rPr>
        <w:t>.</w:t>
      </w:r>
      <w:r>
        <w:rPr>
          <w:rFonts w:ascii="Bookman Old Style" w:hAnsi="Bookman Old Style"/>
          <w:lang w:val="en-GB"/>
        </w:rPr>
        <w:t xml:space="preserve"> The scenery becomes picturesque.</w:t>
      </w:r>
    </w:p>
    <w:p w14:paraId="5AF0E5F1" w14:textId="78DE3DBA" w:rsidR="003B1A0A" w:rsidRPr="006669E2" w:rsidRDefault="00603D7B" w:rsidP="00B43627">
      <w:pPr>
        <w:rPr>
          <w:rFonts w:ascii="Bookman Old Style" w:hAnsi="Bookman Old Style"/>
          <w:lang w:val="en-GB"/>
        </w:rPr>
      </w:pPr>
      <w:r w:rsidRPr="00BD637A">
        <w:rPr>
          <w:rFonts w:ascii="Bookman Old Style" w:hAnsi="Bookman Old Style"/>
          <w:lang w:val="en-GB"/>
        </w:rPr>
        <w:tab/>
        <w:t xml:space="preserve">Walden Pond </w:t>
      </w:r>
      <w:r w:rsidRPr="00BD637A">
        <w:rPr>
          <w:rFonts w:ascii="Bookman Old Style" w:hAnsi="Bookman Old Style"/>
          <w:i/>
          <w:iCs/>
          <w:lang w:val="en-GB"/>
        </w:rPr>
        <w:t>is</w:t>
      </w:r>
      <w:r w:rsidRPr="00BD637A">
        <w:rPr>
          <w:rFonts w:ascii="Bookman Old Style" w:hAnsi="Bookman Old Style"/>
          <w:lang w:val="en-GB"/>
        </w:rPr>
        <w:t xml:space="preserve"> a beautiful place to visit, the woods magnificent as they change through the seasons. The place where Thoreau built his hut is duly marked. The railroad is a short distance away, and it is moving to stand on the open track and stare down the lines.  The Thoreau Society’s Shop at Walden Pond</w:t>
      </w:r>
      <w:r w:rsidRPr="00BD637A">
        <w:rPr>
          <w:rStyle w:val="EndnoteReference"/>
          <w:rFonts w:ascii="Bookman Old Style" w:hAnsi="Bookman Old Style"/>
          <w:lang w:val="en-GB"/>
        </w:rPr>
        <w:endnoteReference w:id="13"/>
      </w:r>
      <w:r w:rsidRPr="00BD637A">
        <w:rPr>
          <w:rFonts w:ascii="Bookman Old Style" w:hAnsi="Bookman Old Style"/>
          <w:lang w:val="en-GB"/>
        </w:rPr>
        <w:t xml:space="preserve"> displays various editions of Thoreau’s texts and a range of books about Thoreau, some lavishly illustrated, as well as t-shirts, mugs, greetings cards, jewel</w:t>
      </w:r>
      <w:r w:rsidRPr="001144AC">
        <w:rPr>
          <w:rFonts w:ascii="Bookman Old Style" w:hAnsi="Bookman Old Style"/>
          <w:lang w:val="en-GB"/>
        </w:rPr>
        <w:t>le</w:t>
      </w:r>
      <w:r w:rsidRPr="00BD637A">
        <w:rPr>
          <w:rFonts w:ascii="Bookman Old Style" w:hAnsi="Bookman Old Style"/>
          <w:lang w:val="en-GB"/>
        </w:rPr>
        <w:t>ry, a predictable range of souvenirs. That the place is celebrated in this way should surely be no surprise. After all, it was because of the Thoreau connection that I went there, as opposed to the many other beautiful lakes in New England. When I visited, I looked in the Shop</w:t>
      </w:r>
      <w:r>
        <w:rPr>
          <w:rFonts w:ascii="Bookman Old Style" w:hAnsi="Bookman Old Style"/>
          <w:lang w:val="en-GB"/>
        </w:rPr>
        <w:t xml:space="preserve"> </w:t>
      </w:r>
      <w:r w:rsidRPr="00BD637A">
        <w:rPr>
          <w:rFonts w:ascii="Bookman Old Style" w:hAnsi="Bookman Old Style"/>
          <w:lang w:val="en-GB"/>
        </w:rPr>
        <w:t xml:space="preserve">but could not find </w:t>
      </w:r>
      <w:r w:rsidRPr="00BD637A">
        <w:rPr>
          <w:rFonts w:ascii="Bookman Old Style" w:hAnsi="Bookman Old Style"/>
          <w:i/>
          <w:iCs/>
          <w:lang w:val="en-GB"/>
        </w:rPr>
        <w:t>The Senses of Walden</w:t>
      </w:r>
      <w:r>
        <w:rPr>
          <w:rFonts w:ascii="Bookman Old Style" w:hAnsi="Bookman Old Style"/>
          <w:lang w:val="en-GB"/>
        </w:rPr>
        <w:t xml:space="preserve"> (Cavell, 1981/1972)</w:t>
      </w:r>
      <w:r w:rsidRPr="00BD637A">
        <w:rPr>
          <w:rFonts w:ascii="Bookman Old Style" w:hAnsi="Bookman Old Style"/>
          <w:lang w:val="en-GB"/>
        </w:rPr>
        <w:t>, Cavell’s commentary on Thoreau’s book, which elaborates extensively on the kinds of criticisms I have raised here. The salesperson was enthusiastic but told me, perhaps with mild embarrassment, that he had not come across it. Thoreau declares his desire to ‘speak without bounds, to men in their waking moments’, but Walden has become theatricali</w:t>
      </w:r>
      <w:r>
        <w:rPr>
          <w:rFonts w:ascii="Bookman Old Style" w:hAnsi="Bookman Old Style"/>
          <w:lang w:val="en-GB"/>
        </w:rPr>
        <w:t>s</w:t>
      </w:r>
      <w:r w:rsidRPr="00BD637A">
        <w:rPr>
          <w:rFonts w:ascii="Bookman Old Style" w:hAnsi="Bookman Old Style"/>
          <w:lang w:val="en-GB"/>
        </w:rPr>
        <w:t>ed. His unflagging criticism of the lives of those who ‘are said to live in New England’</w:t>
      </w:r>
      <w:r>
        <w:rPr>
          <w:rFonts w:ascii="Bookman Old Style" w:hAnsi="Bookman Old Style"/>
          <w:lang w:val="en-GB"/>
        </w:rPr>
        <w:t xml:space="preserve"> (Thoreau</w:t>
      </w:r>
      <w:r w:rsidR="003D2619">
        <w:rPr>
          <w:rFonts w:ascii="Bookman Old Style" w:hAnsi="Bookman Old Style"/>
          <w:lang w:val="en-GB"/>
        </w:rPr>
        <w:t>, 1983/1854, p. 46)</w:t>
      </w:r>
      <w:r w:rsidRPr="00BD637A">
        <w:rPr>
          <w:rFonts w:ascii="Bookman Old Style" w:hAnsi="Bookman Old Style"/>
          <w:lang w:val="en-GB"/>
        </w:rPr>
        <w:t>, involves the charge that they are living a lie. They are living imitation lives. But here, in celebrating Thoreau’s achievement, experience itself has become artificial</w:t>
      </w:r>
      <w:r>
        <w:rPr>
          <w:rFonts w:ascii="Bookman Old Style" w:hAnsi="Bookman Old Style"/>
          <w:lang w:val="en-GB"/>
        </w:rPr>
        <w:t>,</w:t>
      </w:r>
      <w:r w:rsidRPr="00BD637A">
        <w:rPr>
          <w:rFonts w:ascii="Bookman Old Style" w:hAnsi="Bookman Old Style"/>
          <w:lang w:val="en-GB"/>
        </w:rPr>
        <w:t xml:space="preserve"> and </w:t>
      </w:r>
      <w:r>
        <w:rPr>
          <w:rFonts w:ascii="Bookman Old Style" w:hAnsi="Bookman Old Style"/>
          <w:lang w:val="en-GB"/>
        </w:rPr>
        <w:t>the fantasy of a return to nature a new kind of security blanket</w:t>
      </w:r>
      <w:r w:rsidRPr="00BD637A">
        <w:rPr>
          <w:rFonts w:ascii="Bookman Old Style" w:hAnsi="Bookman Old Style"/>
          <w:lang w:val="en-GB"/>
        </w:rPr>
        <w:t>.</w:t>
      </w:r>
      <w:r w:rsidRPr="006669E2">
        <w:rPr>
          <w:rFonts w:ascii="Bookman Old Style" w:hAnsi="Bookman Old Style"/>
        </w:rPr>
        <w:t xml:space="preserve"> </w:t>
      </w:r>
    </w:p>
    <w:p w14:paraId="0CBF3C5B" w14:textId="1F7B1EDD" w:rsidR="00C85B0D" w:rsidRPr="006669E2" w:rsidRDefault="00C85B0D" w:rsidP="00C85B0D">
      <w:pPr>
        <w:rPr>
          <w:rFonts w:ascii="Bookman Old Style" w:hAnsi="Bookman Old Style"/>
          <w:lang w:val="en-GB"/>
        </w:rPr>
      </w:pPr>
    </w:p>
    <w:p w14:paraId="515BD9C7" w14:textId="73CEF192" w:rsidR="00C85B0D" w:rsidRPr="006669E2" w:rsidRDefault="00353D05" w:rsidP="00C85B0D">
      <w:pPr>
        <w:rPr>
          <w:rFonts w:ascii="Bookman Old Style" w:hAnsi="Bookman Old Style"/>
          <w:b/>
          <w:bCs/>
          <w:lang w:val="en-GB"/>
        </w:rPr>
      </w:pPr>
      <w:r>
        <w:rPr>
          <w:rFonts w:ascii="Bookman Old Style" w:hAnsi="Bookman Old Style"/>
          <w:b/>
          <w:bCs/>
          <w:lang w:val="en-GB"/>
        </w:rPr>
        <w:t>ENDING THE STORY OF THE END</w:t>
      </w:r>
    </w:p>
    <w:p w14:paraId="4B996C26" w14:textId="1CB8E80F" w:rsidR="00D33415" w:rsidRDefault="00076AEF" w:rsidP="00833ABF">
      <w:pPr>
        <w:rPr>
          <w:rFonts w:ascii="Bookman Old Style" w:hAnsi="Bookman Old Style"/>
          <w:lang w:val="en-GB"/>
        </w:rPr>
      </w:pPr>
      <w:r>
        <w:rPr>
          <w:rFonts w:ascii="Bookman Old Style" w:hAnsi="Bookman Old Style"/>
          <w:lang w:val="en-GB"/>
        </w:rPr>
        <w:t xml:space="preserve">It is time to end our little thought experiment and to </w:t>
      </w:r>
      <w:r w:rsidR="00A84A3E">
        <w:rPr>
          <w:rFonts w:ascii="Bookman Old Style" w:hAnsi="Bookman Old Style"/>
          <w:lang w:val="en-GB"/>
        </w:rPr>
        <w:t>restore James to the condition of infancy, to the way he really is today</w:t>
      </w:r>
      <w:r>
        <w:rPr>
          <w:rFonts w:ascii="Bookman Old Style" w:hAnsi="Bookman Old Style"/>
          <w:lang w:val="en-GB"/>
        </w:rPr>
        <w:t>. What the experiment has</w:t>
      </w:r>
      <w:r w:rsidR="003B3EBD">
        <w:rPr>
          <w:rFonts w:ascii="Bookman Old Style" w:hAnsi="Bookman Old Style"/>
          <w:lang w:val="en-GB"/>
        </w:rPr>
        <w:t xml:space="preserve"> </w:t>
      </w:r>
      <w:r>
        <w:rPr>
          <w:rFonts w:ascii="Bookman Old Style" w:hAnsi="Bookman Old Style"/>
          <w:lang w:val="en-GB"/>
        </w:rPr>
        <w:t xml:space="preserve">shown </w:t>
      </w:r>
      <w:r w:rsidR="00D33415">
        <w:rPr>
          <w:rFonts w:ascii="Bookman Old Style" w:hAnsi="Bookman Old Style"/>
          <w:lang w:val="en-GB"/>
        </w:rPr>
        <w:t>are the limitations</w:t>
      </w:r>
      <w:r w:rsidR="00E746E4">
        <w:rPr>
          <w:rFonts w:ascii="Bookman Old Style" w:hAnsi="Bookman Old Style"/>
          <w:lang w:val="en-GB"/>
        </w:rPr>
        <w:t>, even the exhaustion,</w:t>
      </w:r>
      <w:r w:rsidR="00D33415">
        <w:rPr>
          <w:rFonts w:ascii="Bookman Old Style" w:hAnsi="Bookman Old Style"/>
          <w:lang w:val="en-GB"/>
        </w:rPr>
        <w:t xml:space="preserve"> of </w:t>
      </w:r>
      <w:r w:rsidR="00DF44C5">
        <w:rPr>
          <w:rFonts w:ascii="Bookman Old Style" w:hAnsi="Bookman Old Style"/>
          <w:lang w:val="en-GB"/>
        </w:rPr>
        <w:t>education’s familiar ways of answering to</w:t>
      </w:r>
      <w:r w:rsidR="00D33415">
        <w:rPr>
          <w:rFonts w:ascii="Bookman Old Style" w:hAnsi="Bookman Old Style"/>
          <w:lang w:val="en-GB"/>
        </w:rPr>
        <w:t xml:space="preserve"> the climate crisis</w:t>
      </w:r>
      <w:r w:rsidR="00EE6CE5">
        <w:rPr>
          <w:rFonts w:ascii="Bookman Old Style" w:hAnsi="Bookman Old Style"/>
          <w:lang w:val="en-GB"/>
        </w:rPr>
        <w:t>—</w:t>
      </w:r>
      <w:r w:rsidR="00D33415">
        <w:rPr>
          <w:rFonts w:ascii="Bookman Old Style" w:hAnsi="Bookman Old Style"/>
          <w:lang w:val="en-GB"/>
        </w:rPr>
        <w:t xml:space="preserve">of </w:t>
      </w:r>
      <w:r w:rsidR="00353D05">
        <w:rPr>
          <w:rFonts w:ascii="Bookman Old Style" w:hAnsi="Bookman Old Style"/>
          <w:lang w:val="en-GB"/>
        </w:rPr>
        <w:t>worthy</w:t>
      </w:r>
      <w:r w:rsidR="00D33415">
        <w:rPr>
          <w:rFonts w:ascii="Bookman Old Style" w:hAnsi="Bookman Old Style"/>
          <w:lang w:val="en-GB"/>
        </w:rPr>
        <w:t xml:space="preserve"> precepts and </w:t>
      </w:r>
      <w:r w:rsidR="00353D05">
        <w:rPr>
          <w:rFonts w:ascii="Bookman Old Style" w:hAnsi="Bookman Old Style"/>
          <w:lang w:val="en-GB"/>
        </w:rPr>
        <w:t>an idealised</w:t>
      </w:r>
      <w:r w:rsidR="00D33415">
        <w:rPr>
          <w:rFonts w:ascii="Bookman Old Style" w:hAnsi="Bookman Old Style"/>
          <w:lang w:val="en-GB"/>
        </w:rPr>
        <w:t xml:space="preserve"> return to nature. How, in the years to come, might James’ education </w:t>
      </w:r>
      <w:r w:rsidR="00DF44C5">
        <w:rPr>
          <w:rFonts w:ascii="Bookman Old Style" w:hAnsi="Bookman Old Style"/>
          <w:lang w:val="en-GB"/>
        </w:rPr>
        <w:t>serve him</w:t>
      </w:r>
      <w:r w:rsidR="00D33415">
        <w:rPr>
          <w:rFonts w:ascii="Bookman Old Style" w:hAnsi="Bookman Old Style"/>
          <w:lang w:val="en-GB"/>
        </w:rPr>
        <w:t xml:space="preserve"> better</w:t>
      </w:r>
      <w:r w:rsidR="00353D05">
        <w:rPr>
          <w:rFonts w:ascii="Bookman Old Style" w:hAnsi="Bookman Old Style"/>
          <w:lang w:val="en-GB"/>
        </w:rPr>
        <w:t>?</w:t>
      </w:r>
      <w:r w:rsidR="00D33415">
        <w:rPr>
          <w:rFonts w:ascii="Bookman Old Style" w:hAnsi="Bookman Old Style"/>
          <w:lang w:val="en-GB"/>
        </w:rPr>
        <w:t xml:space="preserve"> It is </w:t>
      </w:r>
      <w:r w:rsidR="00A84A3E">
        <w:rPr>
          <w:rFonts w:ascii="Bookman Old Style" w:hAnsi="Bookman Old Style"/>
          <w:lang w:val="en-GB"/>
        </w:rPr>
        <w:t xml:space="preserve">his father’s </w:t>
      </w:r>
      <w:r w:rsidR="003B1A0A" w:rsidRPr="006669E2">
        <w:rPr>
          <w:rFonts w:ascii="Bookman Old Style" w:hAnsi="Bookman Old Style"/>
          <w:lang w:val="en-GB"/>
        </w:rPr>
        <w:t xml:space="preserve">hope, as we </w:t>
      </w:r>
      <w:r w:rsidR="0054709E">
        <w:rPr>
          <w:rFonts w:ascii="Bookman Old Style" w:hAnsi="Bookman Old Style"/>
          <w:lang w:val="en-GB"/>
        </w:rPr>
        <w:t xml:space="preserve"> </w:t>
      </w:r>
      <w:r w:rsidR="003B1A0A" w:rsidRPr="006669E2">
        <w:rPr>
          <w:rFonts w:ascii="Bookman Old Style" w:hAnsi="Bookman Old Style"/>
          <w:lang w:val="en-GB"/>
        </w:rPr>
        <w:t xml:space="preserve">saw, that by the time the problem of climate change </w:t>
      </w:r>
      <w:r w:rsidR="005C33AB" w:rsidRPr="006669E2">
        <w:rPr>
          <w:rFonts w:ascii="Bookman Old Style" w:hAnsi="Bookman Old Style"/>
          <w:lang w:val="en-GB"/>
        </w:rPr>
        <w:t>be</w:t>
      </w:r>
      <w:r w:rsidR="003B1A0A" w:rsidRPr="006669E2">
        <w:rPr>
          <w:rFonts w:ascii="Bookman Old Style" w:hAnsi="Bookman Old Style"/>
          <w:lang w:val="en-GB"/>
        </w:rPr>
        <w:t xml:space="preserve">comes </w:t>
      </w:r>
      <w:r w:rsidR="005C33AB" w:rsidRPr="006669E2">
        <w:rPr>
          <w:rFonts w:ascii="Bookman Old Style" w:hAnsi="Bookman Old Style"/>
          <w:lang w:val="en-GB"/>
        </w:rPr>
        <w:t xml:space="preserve">apparent </w:t>
      </w:r>
      <w:r w:rsidR="003B1A0A" w:rsidRPr="006669E2">
        <w:rPr>
          <w:rFonts w:ascii="Bookman Old Style" w:hAnsi="Bookman Old Style"/>
          <w:lang w:val="en-GB"/>
        </w:rPr>
        <w:t xml:space="preserve">to </w:t>
      </w:r>
      <w:r w:rsidR="005B5854" w:rsidRPr="006669E2">
        <w:rPr>
          <w:rFonts w:ascii="Bookman Old Style" w:hAnsi="Bookman Old Style"/>
          <w:lang w:val="en-GB"/>
        </w:rPr>
        <w:t xml:space="preserve">his </w:t>
      </w:r>
      <w:r w:rsidR="003B1A0A" w:rsidRPr="006669E2">
        <w:rPr>
          <w:rFonts w:ascii="Bookman Old Style" w:hAnsi="Bookman Old Style"/>
          <w:lang w:val="en-GB"/>
        </w:rPr>
        <w:t>son, ‘</w:t>
      </w:r>
      <w:r w:rsidR="00A029F6" w:rsidRPr="006669E2">
        <w:rPr>
          <w:rFonts w:ascii="Bookman Old Style" w:hAnsi="Bookman Old Style"/>
          <w:lang w:val="en-GB"/>
        </w:rPr>
        <w:t>it will arrive in a mind already prepared by curiosity and pleasure to know why this world is worth fighting to preserve.’</w:t>
      </w:r>
      <w:r w:rsidR="005C33AB" w:rsidRPr="006669E2">
        <w:rPr>
          <w:rFonts w:ascii="Bookman Old Style" w:hAnsi="Bookman Old Style"/>
          <w:lang w:val="en-GB"/>
        </w:rPr>
        <w:t xml:space="preserve"> </w:t>
      </w:r>
      <w:r w:rsidR="00023703">
        <w:rPr>
          <w:rFonts w:ascii="Bookman Old Style" w:hAnsi="Bookman Old Style"/>
          <w:lang w:val="en-GB"/>
        </w:rPr>
        <w:t>Stimulants of curiosity and pleasure will come readily enough</w:t>
      </w:r>
      <w:r w:rsidR="0054709E">
        <w:rPr>
          <w:rFonts w:ascii="Bookman Old Style" w:hAnsi="Bookman Old Style"/>
          <w:lang w:val="en-GB"/>
        </w:rPr>
        <w:t>,</w:t>
      </w:r>
      <w:r w:rsidR="00023703">
        <w:rPr>
          <w:rFonts w:ascii="Bookman Old Style" w:hAnsi="Bookman Old Style"/>
          <w:lang w:val="en-GB"/>
        </w:rPr>
        <w:t xml:space="preserve"> from </w:t>
      </w:r>
      <w:r w:rsidR="00572254" w:rsidRPr="006669E2">
        <w:rPr>
          <w:rFonts w:ascii="Bookman Old Style" w:hAnsi="Bookman Old Style"/>
          <w:lang w:val="en-GB"/>
        </w:rPr>
        <w:t>mass and social media</w:t>
      </w:r>
      <w:r w:rsidR="0054709E">
        <w:rPr>
          <w:rFonts w:ascii="Bookman Old Style" w:hAnsi="Bookman Old Style"/>
          <w:lang w:val="en-GB"/>
        </w:rPr>
        <w:t xml:space="preserve"> </w:t>
      </w:r>
      <w:r w:rsidR="00023703">
        <w:rPr>
          <w:rFonts w:ascii="Bookman Old Style" w:hAnsi="Bookman Old Style"/>
          <w:lang w:val="en-GB"/>
        </w:rPr>
        <w:t>quietly reinforc</w:t>
      </w:r>
      <w:r w:rsidR="0054709E">
        <w:rPr>
          <w:rFonts w:ascii="Bookman Old Style" w:hAnsi="Bookman Old Style"/>
          <w:lang w:val="en-GB"/>
        </w:rPr>
        <w:t>ing</w:t>
      </w:r>
      <w:r w:rsidR="00023703">
        <w:rPr>
          <w:rFonts w:ascii="Bookman Old Style" w:hAnsi="Bookman Old Style"/>
          <w:lang w:val="en-GB"/>
        </w:rPr>
        <w:t xml:space="preserve"> the status quo</w:t>
      </w:r>
      <w:r w:rsidR="0054709E">
        <w:rPr>
          <w:rFonts w:ascii="Bookman Old Style" w:hAnsi="Bookman Old Style"/>
          <w:lang w:val="en-GB"/>
        </w:rPr>
        <w:t>.</w:t>
      </w:r>
      <w:r w:rsidR="00DF44C5">
        <w:rPr>
          <w:rFonts w:ascii="Bookman Old Style" w:hAnsi="Bookman Old Style"/>
          <w:lang w:val="en-GB"/>
        </w:rPr>
        <w:t xml:space="preserve"> </w:t>
      </w:r>
      <w:r w:rsidR="00FF4F7B">
        <w:rPr>
          <w:rFonts w:ascii="Bookman Old Style" w:hAnsi="Bookman Old Style"/>
          <w:lang w:val="en-GB"/>
        </w:rPr>
        <w:t xml:space="preserve">But this is </w:t>
      </w:r>
      <w:r w:rsidR="00DF44C5">
        <w:rPr>
          <w:rFonts w:ascii="Bookman Old Style" w:hAnsi="Bookman Old Style"/>
          <w:lang w:val="en-GB"/>
        </w:rPr>
        <w:t>surely not what his father has in mind</w:t>
      </w:r>
      <w:r w:rsidR="00B5798C" w:rsidRPr="006669E2">
        <w:rPr>
          <w:rFonts w:ascii="Bookman Old Style" w:hAnsi="Bookman Old Style"/>
          <w:lang w:val="en-GB"/>
        </w:rPr>
        <w:t>.</w:t>
      </w:r>
      <w:r w:rsidR="00572254" w:rsidRPr="006669E2">
        <w:rPr>
          <w:rFonts w:ascii="Bookman Old Style" w:hAnsi="Bookman Old Style"/>
          <w:lang w:val="en-GB"/>
        </w:rPr>
        <w:t xml:space="preserve"> </w:t>
      </w:r>
      <w:r w:rsidR="00F27C65" w:rsidRPr="006669E2">
        <w:rPr>
          <w:rFonts w:ascii="Bookman Old Style" w:hAnsi="Bookman Old Style"/>
          <w:lang w:val="en-GB"/>
        </w:rPr>
        <w:t>What will it take for James to resist these influences</w:t>
      </w:r>
      <w:r w:rsidR="005B5854" w:rsidRPr="006669E2">
        <w:rPr>
          <w:rFonts w:ascii="Bookman Old Style" w:hAnsi="Bookman Old Style"/>
          <w:lang w:val="en-GB"/>
        </w:rPr>
        <w:t xml:space="preserve"> and to overcome the prevailing inertia</w:t>
      </w:r>
      <w:r w:rsidR="00F27C65" w:rsidRPr="006669E2">
        <w:rPr>
          <w:rFonts w:ascii="Bookman Old Style" w:hAnsi="Bookman Old Style"/>
          <w:lang w:val="en-GB"/>
        </w:rPr>
        <w:t>?</w:t>
      </w:r>
    </w:p>
    <w:p w14:paraId="7C27063B" w14:textId="5E9FED80" w:rsidR="00833ABF" w:rsidRPr="006669E2" w:rsidRDefault="00D33415" w:rsidP="00833ABF">
      <w:pPr>
        <w:rPr>
          <w:rFonts w:ascii="Bookman Old Style" w:hAnsi="Bookman Old Style"/>
          <w:lang w:val="en-GB"/>
        </w:rPr>
      </w:pPr>
      <w:r>
        <w:rPr>
          <w:rFonts w:ascii="Bookman Old Style" w:hAnsi="Bookman Old Style"/>
          <w:lang w:val="en-GB"/>
        </w:rPr>
        <w:tab/>
      </w:r>
      <w:r w:rsidR="00F27C65" w:rsidRPr="006669E2">
        <w:rPr>
          <w:rFonts w:ascii="Bookman Old Style" w:hAnsi="Bookman Old Style"/>
          <w:lang w:val="en-GB"/>
        </w:rPr>
        <w:t>He will need to resist not only the reliance on dogma (end-time theology) but also uncritical appeal to science, whether to phony science or selective reliance on evidence or to the pretensions to pure science in fields where normative considerations are unavoidable (economics).</w:t>
      </w:r>
      <w:r w:rsidR="00833ABF" w:rsidRPr="006669E2">
        <w:rPr>
          <w:rFonts w:ascii="Bookman Old Style" w:hAnsi="Bookman Old Style"/>
          <w:lang w:val="en-GB"/>
        </w:rPr>
        <w:t xml:space="preserve"> </w:t>
      </w:r>
      <w:r w:rsidR="00E45273" w:rsidRPr="006669E2">
        <w:rPr>
          <w:rFonts w:ascii="Bookman Old Style" w:hAnsi="Bookman Old Style"/>
          <w:lang w:val="en-GB"/>
        </w:rPr>
        <w:t xml:space="preserve">The end-time theology of the 1980s was a perversion of religion, and something like this </w:t>
      </w:r>
      <w:r w:rsidR="00E45273" w:rsidRPr="006669E2">
        <w:rPr>
          <w:rFonts w:ascii="Bookman Old Style" w:hAnsi="Bookman Old Style"/>
          <w:lang w:val="en-GB"/>
        </w:rPr>
        <w:lastRenderedPageBreak/>
        <w:t>remains with us now. There-is-no-alternative free-market economics</w:t>
      </w:r>
      <w:r w:rsidR="00E70BA8" w:rsidRPr="006669E2">
        <w:rPr>
          <w:rFonts w:ascii="Bookman Old Style" w:hAnsi="Bookman Old Style"/>
          <w:lang w:val="en-GB"/>
        </w:rPr>
        <w:t xml:space="preserve"> </w:t>
      </w:r>
      <w:r w:rsidR="00E45273" w:rsidRPr="006669E2">
        <w:rPr>
          <w:rFonts w:ascii="Bookman Old Style" w:hAnsi="Bookman Old Style"/>
          <w:lang w:val="en-GB"/>
        </w:rPr>
        <w:t xml:space="preserve">remains with us </w:t>
      </w:r>
      <w:r w:rsidR="00E70BA8" w:rsidRPr="006669E2">
        <w:rPr>
          <w:rFonts w:ascii="Bookman Old Style" w:hAnsi="Bookman Old Style"/>
          <w:lang w:val="en-GB"/>
        </w:rPr>
        <w:t xml:space="preserve">too, </w:t>
      </w:r>
      <w:r w:rsidR="00E45273" w:rsidRPr="006669E2">
        <w:rPr>
          <w:rFonts w:ascii="Bookman Old Style" w:hAnsi="Bookman Old Style"/>
          <w:lang w:val="en-GB"/>
        </w:rPr>
        <w:t xml:space="preserve">in less brazen but more pervasive ways, riding the </w:t>
      </w:r>
      <w:r w:rsidR="00833ABF" w:rsidRPr="006669E2">
        <w:rPr>
          <w:rFonts w:ascii="Bookman Old Style" w:hAnsi="Bookman Old Style"/>
          <w:lang w:val="en-GB"/>
        </w:rPr>
        <w:t xml:space="preserve">recurrent </w:t>
      </w:r>
      <w:r w:rsidR="00E45273" w:rsidRPr="006669E2">
        <w:rPr>
          <w:rFonts w:ascii="Bookman Old Style" w:hAnsi="Bookman Old Style"/>
          <w:lang w:val="en-GB"/>
        </w:rPr>
        <w:t>claim that</w:t>
      </w:r>
      <w:r w:rsidR="00833ABF" w:rsidRPr="006669E2">
        <w:rPr>
          <w:rFonts w:ascii="Bookman Old Style" w:hAnsi="Bookman Old Style"/>
          <w:lang w:val="en-GB"/>
        </w:rPr>
        <w:t xml:space="preserve"> </w:t>
      </w:r>
      <w:r w:rsidR="00E45273" w:rsidRPr="006669E2">
        <w:rPr>
          <w:rFonts w:ascii="Bookman Old Style" w:hAnsi="Bookman Old Style"/>
          <w:lang w:val="en-GB"/>
        </w:rPr>
        <w:t xml:space="preserve">economics is a science and value-free. The climate crisis </w:t>
      </w:r>
      <w:r w:rsidR="00A84A3E">
        <w:rPr>
          <w:rFonts w:ascii="Bookman Old Style" w:hAnsi="Bookman Old Style"/>
          <w:lang w:val="en-GB"/>
        </w:rPr>
        <w:t>itself</w:t>
      </w:r>
      <w:r w:rsidR="00E45273" w:rsidRPr="006669E2">
        <w:rPr>
          <w:rFonts w:ascii="Bookman Old Style" w:hAnsi="Bookman Old Style"/>
          <w:lang w:val="en-GB"/>
        </w:rPr>
        <w:t xml:space="preserve"> rests on an ambiguous relationship to science,</w:t>
      </w:r>
      <w:r w:rsidR="00E70BA8" w:rsidRPr="006669E2">
        <w:rPr>
          <w:rFonts w:ascii="Bookman Old Style" w:hAnsi="Bookman Old Style"/>
          <w:lang w:val="en-GB"/>
        </w:rPr>
        <w:t xml:space="preserve"> where once again scientific evidence is perverted </w:t>
      </w:r>
      <w:r w:rsidR="00833ABF" w:rsidRPr="006669E2">
        <w:rPr>
          <w:rFonts w:ascii="Bookman Old Style" w:hAnsi="Bookman Old Style"/>
          <w:lang w:val="en-GB"/>
        </w:rPr>
        <w:t xml:space="preserve">or invoked selectively </w:t>
      </w:r>
      <w:r w:rsidR="00E70BA8" w:rsidRPr="006669E2">
        <w:rPr>
          <w:rFonts w:ascii="Bookman Old Style" w:hAnsi="Bookman Old Style"/>
          <w:lang w:val="en-GB"/>
        </w:rPr>
        <w:t>in the c</w:t>
      </w:r>
      <w:r w:rsidR="00833ABF" w:rsidRPr="006669E2">
        <w:rPr>
          <w:rFonts w:ascii="Bookman Old Style" w:hAnsi="Bookman Old Style"/>
          <w:lang w:val="en-GB"/>
        </w:rPr>
        <w:t xml:space="preserve">ause </w:t>
      </w:r>
      <w:r w:rsidR="00E70BA8" w:rsidRPr="006669E2">
        <w:rPr>
          <w:rFonts w:ascii="Bookman Old Style" w:hAnsi="Bookman Old Style"/>
          <w:lang w:val="en-GB"/>
        </w:rPr>
        <w:t xml:space="preserve">of political concerns. </w:t>
      </w:r>
      <w:r w:rsidR="00DF44C5">
        <w:rPr>
          <w:rFonts w:ascii="Bookman Old Style" w:hAnsi="Bookman Old Style"/>
          <w:lang w:val="en-GB"/>
        </w:rPr>
        <w:t>P</w:t>
      </w:r>
      <w:r w:rsidR="00E70BA8" w:rsidRPr="006669E2">
        <w:rPr>
          <w:rFonts w:ascii="Bookman Old Style" w:hAnsi="Bookman Old Style"/>
          <w:lang w:val="en-GB"/>
        </w:rPr>
        <w:t xml:space="preserve">oliticians </w:t>
      </w:r>
      <w:r w:rsidR="00DF44C5">
        <w:rPr>
          <w:rFonts w:ascii="Bookman Old Style" w:hAnsi="Bookman Old Style"/>
          <w:lang w:val="en-GB"/>
        </w:rPr>
        <w:t xml:space="preserve">now facing a pandemic are </w:t>
      </w:r>
      <w:r w:rsidR="00E70BA8" w:rsidRPr="006669E2">
        <w:rPr>
          <w:rFonts w:ascii="Bookman Old Style" w:hAnsi="Bookman Old Style"/>
          <w:lang w:val="en-GB"/>
        </w:rPr>
        <w:t>claim</w:t>
      </w:r>
      <w:r w:rsidR="00DF44C5">
        <w:rPr>
          <w:rFonts w:ascii="Bookman Old Style" w:hAnsi="Bookman Old Style"/>
          <w:lang w:val="en-GB"/>
        </w:rPr>
        <w:t>ing</w:t>
      </w:r>
      <w:r w:rsidR="00E70BA8" w:rsidRPr="006669E2">
        <w:rPr>
          <w:rFonts w:ascii="Bookman Old Style" w:hAnsi="Bookman Old Style"/>
          <w:lang w:val="en-GB"/>
        </w:rPr>
        <w:t xml:space="preserve"> to be ‘led by the science’, but they do this opportunistically and unreliably. </w:t>
      </w:r>
      <w:r w:rsidR="00E405B7">
        <w:rPr>
          <w:rFonts w:ascii="Bookman Old Style" w:hAnsi="Bookman Old Style"/>
          <w:lang w:val="en-GB"/>
        </w:rPr>
        <w:t xml:space="preserve">For sure, </w:t>
      </w:r>
      <w:r w:rsidR="00DF44C5">
        <w:rPr>
          <w:rFonts w:ascii="Bookman Old Style" w:hAnsi="Bookman Old Style"/>
          <w:lang w:val="en-GB"/>
        </w:rPr>
        <w:t>we need good science, but i</w:t>
      </w:r>
      <w:r w:rsidR="00E70BA8" w:rsidRPr="006669E2">
        <w:rPr>
          <w:rFonts w:ascii="Bookman Old Style" w:hAnsi="Bookman Old Style"/>
          <w:lang w:val="en-GB"/>
        </w:rPr>
        <w:t>n the end, science cannot settle questions as to how we should live or about what our societies should be like.</w:t>
      </w:r>
      <w:r>
        <w:rPr>
          <w:rFonts w:ascii="Bookman Old Style" w:hAnsi="Bookman Old Style"/>
          <w:lang w:val="en-GB"/>
        </w:rPr>
        <w:t xml:space="preserve"> What kind of education will James need if he is to recognise the human failings demonstrated here and answer these questions</w:t>
      </w:r>
      <w:r w:rsidR="00FF4F7B">
        <w:rPr>
          <w:rFonts w:ascii="Bookman Old Style" w:hAnsi="Bookman Old Style"/>
          <w:lang w:val="en-GB"/>
        </w:rPr>
        <w:t>?</w:t>
      </w:r>
    </w:p>
    <w:p w14:paraId="35C59038" w14:textId="082E30B2" w:rsidR="006328EC" w:rsidRDefault="00833ABF" w:rsidP="005C33AB">
      <w:pPr>
        <w:rPr>
          <w:rFonts w:ascii="Bookman Old Style" w:hAnsi="Bookman Old Style"/>
          <w:lang w:val="en-GB"/>
        </w:rPr>
      </w:pPr>
      <w:r w:rsidRPr="006669E2">
        <w:rPr>
          <w:rFonts w:ascii="Bookman Old Style" w:hAnsi="Bookman Old Style"/>
          <w:lang w:val="en-GB"/>
        </w:rPr>
        <w:tab/>
      </w:r>
      <w:r w:rsidR="00AD250B">
        <w:rPr>
          <w:rFonts w:ascii="Bookman Old Style" w:hAnsi="Bookman Old Style"/>
          <w:lang w:val="en-GB"/>
        </w:rPr>
        <w:t xml:space="preserve">James, like all of us, needs the humanities. The </w:t>
      </w:r>
      <w:r w:rsidR="00FF4F7B">
        <w:rPr>
          <w:rFonts w:ascii="Bookman Old Style" w:hAnsi="Bookman Old Style"/>
          <w:lang w:val="en-GB"/>
        </w:rPr>
        <w:t xml:space="preserve">objects of study in the </w:t>
      </w:r>
      <w:r w:rsidR="00AD250B">
        <w:rPr>
          <w:rFonts w:ascii="Bookman Old Style" w:hAnsi="Bookman Old Style"/>
          <w:lang w:val="en-GB"/>
        </w:rPr>
        <w:t>humanities</w:t>
      </w:r>
      <w:r w:rsidRPr="006669E2">
        <w:rPr>
          <w:rFonts w:ascii="Bookman Old Style" w:hAnsi="Bookman Old Style"/>
          <w:lang w:val="en-GB"/>
        </w:rPr>
        <w:t xml:space="preserve"> </w:t>
      </w:r>
      <w:r w:rsidR="00FF4F7B">
        <w:rPr>
          <w:rFonts w:ascii="Bookman Old Style" w:hAnsi="Bookman Old Style"/>
          <w:lang w:val="en-GB"/>
        </w:rPr>
        <w:t xml:space="preserve">are matters of </w:t>
      </w:r>
      <w:r w:rsidR="00D33415">
        <w:rPr>
          <w:rFonts w:ascii="Bookman Old Style" w:hAnsi="Bookman Old Style"/>
          <w:lang w:val="en-GB"/>
        </w:rPr>
        <w:t xml:space="preserve">human </w:t>
      </w:r>
      <w:r w:rsidR="00FF4F7B">
        <w:rPr>
          <w:rFonts w:ascii="Bookman Old Style" w:hAnsi="Bookman Old Style"/>
          <w:lang w:val="en-GB"/>
        </w:rPr>
        <w:t>action</w:t>
      </w:r>
      <w:r w:rsidR="00DA50C7">
        <w:rPr>
          <w:rFonts w:ascii="Bookman Old Style" w:hAnsi="Bookman Old Style"/>
          <w:lang w:val="en-GB"/>
        </w:rPr>
        <w:t xml:space="preserve">. They </w:t>
      </w:r>
      <w:r w:rsidR="00FF4F7B">
        <w:rPr>
          <w:rFonts w:ascii="Bookman Old Style" w:hAnsi="Bookman Old Style"/>
          <w:lang w:val="en-GB"/>
        </w:rPr>
        <w:t>are approached not through</w:t>
      </w:r>
      <w:r w:rsidR="00DA50C7">
        <w:rPr>
          <w:rFonts w:ascii="Bookman Old Style" w:hAnsi="Bookman Old Style"/>
          <w:lang w:val="en-GB"/>
        </w:rPr>
        <w:t xml:space="preserve"> abstraction or generalisation or </w:t>
      </w:r>
      <w:r w:rsidR="000622EB">
        <w:rPr>
          <w:rFonts w:ascii="Bookman Old Style" w:hAnsi="Bookman Old Style"/>
          <w:lang w:val="en-GB"/>
        </w:rPr>
        <w:t xml:space="preserve">laws but through attention to the specificity of words and action, in which </w:t>
      </w:r>
      <w:proofErr w:type="gramStart"/>
      <w:r w:rsidR="000622EB">
        <w:rPr>
          <w:rFonts w:ascii="Bookman Old Style" w:hAnsi="Bookman Old Style"/>
          <w:lang w:val="en-GB"/>
        </w:rPr>
        <w:t>meaning</w:t>
      </w:r>
      <w:proofErr w:type="gramEnd"/>
      <w:r w:rsidR="000622EB">
        <w:rPr>
          <w:rFonts w:ascii="Bookman Old Style" w:hAnsi="Bookman Old Style"/>
          <w:lang w:val="en-GB"/>
        </w:rPr>
        <w:t xml:space="preserve"> and value are always intertwined.</w:t>
      </w:r>
      <w:r w:rsidRPr="006669E2">
        <w:rPr>
          <w:rFonts w:ascii="Bookman Old Style" w:hAnsi="Bookman Old Style"/>
          <w:lang w:val="en-GB"/>
        </w:rPr>
        <w:t xml:space="preserve"> </w:t>
      </w:r>
      <w:r w:rsidR="00D33415">
        <w:rPr>
          <w:rFonts w:ascii="Bookman Old Style" w:hAnsi="Bookman Old Style"/>
          <w:lang w:val="en-GB"/>
        </w:rPr>
        <w:t xml:space="preserve">If an initiation </w:t>
      </w:r>
      <w:r w:rsidR="00FF4F7B">
        <w:rPr>
          <w:rFonts w:ascii="Bookman Old Style" w:hAnsi="Bookman Old Style"/>
          <w:lang w:val="en-GB"/>
        </w:rPr>
        <w:t xml:space="preserve">into the humanities </w:t>
      </w:r>
      <w:r w:rsidR="00D33415">
        <w:rPr>
          <w:rFonts w:ascii="Bookman Old Style" w:hAnsi="Bookman Old Style"/>
          <w:lang w:val="en-GB"/>
        </w:rPr>
        <w:t>is to be truly educational, it will not be governed</w:t>
      </w:r>
      <w:r w:rsidR="0058554F">
        <w:rPr>
          <w:rFonts w:ascii="Bookman Old Style" w:hAnsi="Bookman Old Style"/>
          <w:lang w:val="en-GB"/>
        </w:rPr>
        <w:t xml:space="preserve"> </w:t>
      </w:r>
      <w:r w:rsidR="00D33415" w:rsidRPr="006328EC">
        <w:rPr>
          <w:rFonts w:ascii="Bookman Old Style" w:hAnsi="Bookman Old Style"/>
          <w:lang w:val="en-GB"/>
        </w:rPr>
        <w:t>oriented to</w:t>
      </w:r>
      <w:r w:rsidR="00E15224" w:rsidRPr="006328EC">
        <w:rPr>
          <w:rFonts w:ascii="Bookman Old Style" w:hAnsi="Bookman Old Style"/>
          <w:lang w:val="en-GB"/>
        </w:rPr>
        <w:t>wards</w:t>
      </w:r>
      <w:r w:rsidR="00D33415">
        <w:rPr>
          <w:rFonts w:ascii="Bookman Old Style" w:hAnsi="Bookman Old Style"/>
          <w:lang w:val="en-GB"/>
        </w:rPr>
        <w:t xml:space="preserve"> over-specified learning outcomes</w:t>
      </w:r>
      <w:r w:rsidR="00FF4F7B">
        <w:rPr>
          <w:rFonts w:ascii="Bookman Old Style" w:hAnsi="Bookman Old Style"/>
          <w:lang w:val="en-GB"/>
        </w:rPr>
        <w:t>,</w:t>
      </w:r>
      <w:r w:rsidR="00D33415">
        <w:rPr>
          <w:rFonts w:ascii="Bookman Old Style" w:hAnsi="Bookman Old Style"/>
          <w:lang w:val="en-GB"/>
        </w:rPr>
        <w:t xml:space="preserve"> no</w:t>
      </w:r>
      <w:r w:rsidR="0058554F">
        <w:rPr>
          <w:rFonts w:ascii="Bookman Old Style" w:hAnsi="Bookman Old Style"/>
          <w:lang w:val="en-GB"/>
        </w:rPr>
        <w:t>r</w:t>
      </w:r>
      <w:r w:rsidR="00D33415">
        <w:rPr>
          <w:rFonts w:ascii="Bookman Old Style" w:hAnsi="Bookman Old Style"/>
          <w:lang w:val="en-GB"/>
        </w:rPr>
        <w:t xml:space="preserve"> subordinated to checklists of criteria. It will not be </w:t>
      </w:r>
      <w:r w:rsidR="00FF4F7B">
        <w:rPr>
          <w:rFonts w:ascii="Bookman Old Style" w:hAnsi="Bookman Old Style"/>
          <w:lang w:val="en-GB"/>
        </w:rPr>
        <w:t>reduced to</w:t>
      </w:r>
      <w:r w:rsidR="00D33415">
        <w:rPr>
          <w:rFonts w:ascii="Bookman Old Style" w:hAnsi="Bookman Old Style"/>
          <w:lang w:val="en-GB"/>
        </w:rPr>
        <w:t xml:space="preserve"> getting good results. </w:t>
      </w:r>
      <w:r w:rsidR="00E15224">
        <w:rPr>
          <w:rFonts w:ascii="Bookman Old Style" w:hAnsi="Bookman Old Style"/>
          <w:lang w:val="en-GB"/>
        </w:rPr>
        <w:t>Crucially, it</w:t>
      </w:r>
      <w:r w:rsidR="0037553E">
        <w:rPr>
          <w:rFonts w:ascii="Bookman Old Style" w:hAnsi="Bookman Old Style"/>
          <w:lang w:val="en-GB"/>
        </w:rPr>
        <w:t xml:space="preserve"> will involv</w:t>
      </w:r>
      <w:r w:rsidR="00E15224">
        <w:rPr>
          <w:rFonts w:ascii="Bookman Old Style" w:hAnsi="Bookman Old Style"/>
          <w:lang w:val="en-GB"/>
        </w:rPr>
        <w:t>e practice in the</w:t>
      </w:r>
      <w:r w:rsidR="00FF4F7B">
        <w:rPr>
          <w:rFonts w:ascii="Bookman Old Style" w:hAnsi="Bookman Old Style"/>
          <w:lang w:val="en-GB"/>
        </w:rPr>
        <w:t xml:space="preserve"> </w:t>
      </w:r>
      <w:r w:rsidR="00E15224">
        <w:rPr>
          <w:rFonts w:ascii="Bookman Old Style" w:hAnsi="Bookman Old Style"/>
          <w:lang w:val="en-GB"/>
        </w:rPr>
        <w:t>exercise of judgement where there is no fixed rule</w:t>
      </w:r>
      <w:r w:rsidR="00FF4F7B">
        <w:rPr>
          <w:rFonts w:ascii="Bookman Old Style" w:hAnsi="Bookman Old Style"/>
          <w:lang w:val="en-GB"/>
        </w:rPr>
        <w:t>, no fixed standard to measure by</w:t>
      </w:r>
      <w:r w:rsidR="0037553E">
        <w:rPr>
          <w:rFonts w:ascii="Bookman Old Style" w:hAnsi="Bookman Old Style"/>
          <w:lang w:val="en-GB"/>
        </w:rPr>
        <w:t xml:space="preserve">. This is not judgement where anything goes but where, through having their attention drawn to what is significant and what is not, </w:t>
      </w:r>
      <w:r w:rsidR="00E15224">
        <w:rPr>
          <w:rFonts w:ascii="Bookman Old Style" w:hAnsi="Bookman Old Style"/>
          <w:lang w:val="en-GB"/>
        </w:rPr>
        <w:t xml:space="preserve">and to the kinds of reasoning through which such judgements can be defended, </w:t>
      </w:r>
      <w:r w:rsidR="00FF4F7B">
        <w:rPr>
          <w:rFonts w:ascii="Bookman Old Style" w:hAnsi="Bookman Old Style"/>
          <w:lang w:val="en-GB"/>
        </w:rPr>
        <w:t>students</w:t>
      </w:r>
      <w:r w:rsidR="0037553E">
        <w:rPr>
          <w:rFonts w:ascii="Bookman Old Style" w:hAnsi="Bookman Old Style"/>
          <w:lang w:val="en-GB"/>
        </w:rPr>
        <w:t xml:space="preserve"> develop greater sensitivity </w:t>
      </w:r>
      <w:r w:rsidR="00FF4F7B">
        <w:rPr>
          <w:rFonts w:ascii="Bookman Old Style" w:hAnsi="Bookman Old Style"/>
          <w:lang w:val="en-GB"/>
        </w:rPr>
        <w:t>of judgement</w:t>
      </w:r>
      <w:r w:rsidR="00EC255E">
        <w:rPr>
          <w:rFonts w:ascii="Bookman Old Style" w:hAnsi="Bookman Old Style"/>
          <w:lang w:val="en-GB"/>
        </w:rPr>
        <w:t>—</w:t>
      </w:r>
      <w:r w:rsidR="0037553E">
        <w:rPr>
          <w:rFonts w:ascii="Bookman Old Style" w:hAnsi="Bookman Old Style"/>
          <w:lang w:val="en-GB"/>
        </w:rPr>
        <w:t>refinement in seeing what matters in a particular case. Th</w:t>
      </w:r>
      <w:r w:rsidR="00FF4F7B">
        <w:rPr>
          <w:rFonts w:ascii="Bookman Old Style" w:hAnsi="Bookman Old Style"/>
          <w:lang w:val="en-GB"/>
        </w:rPr>
        <w:t>ey must not</w:t>
      </w:r>
      <w:r w:rsidR="0037553E">
        <w:rPr>
          <w:rFonts w:ascii="Bookman Old Style" w:hAnsi="Bookman Old Style"/>
          <w:lang w:val="en-GB"/>
        </w:rPr>
        <w:t xml:space="preserve"> mimic their teachers but </w:t>
      </w:r>
      <w:r w:rsidR="00FF4F7B">
        <w:rPr>
          <w:rFonts w:ascii="Bookman Old Style" w:hAnsi="Bookman Old Style"/>
          <w:lang w:val="en-GB"/>
        </w:rPr>
        <w:t>must</w:t>
      </w:r>
      <w:r w:rsidR="0037553E">
        <w:rPr>
          <w:rFonts w:ascii="Bookman Old Style" w:hAnsi="Bookman Old Style"/>
          <w:lang w:val="en-GB"/>
        </w:rPr>
        <w:t xml:space="preserve"> come to see that judgement is up to them</w:t>
      </w:r>
      <w:r w:rsidR="00FF4F7B">
        <w:rPr>
          <w:rFonts w:ascii="Bookman Old Style" w:hAnsi="Bookman Old Style"/>
          <w:lang w:val="en-GB"/>
        </w:rPr>
        <w:t>:</w:t>
      </w:r>
      <w:r w:rsidR="0037553E">
        <w:rPr>
          <w:rFonts w:ascii="Bookman Old Style" w:hAnsi="Bookman Old Style"/>
          <w:lang w:val="en-GB"/>
        </w:rPr>
        <w:t xml:space="preserve"> they must find what reasons seem to them to count, and to be ready to </w:t>
      </w:r>
      <w:r w:rsidR="007E16DB">
        <w:rPr>
          <w:rFonts w:ascii="Bookman Old Style" w:hAnsi="Bookman Old Style"/>
          <w:lang w:val="en-GB"/>
        </w:rPr>
        <w:t>say why this is so</w:t>
      </w:r>
      <w:r w:rsidR="0037553E">
        <w:rPr>
          <w:rFonts w:ascii="Bookman Old Style" w:hAnsi="Bookman Old Style"/>
          <w:lang w:val="en-GB"/>
        </w:rPr>
        <w:t>.</w:t>
      </w:r>
    </w:p>
    <w:p w14:paraId="1ABDA561" w14:textId="4A1C6B52" w:rsidR="007E16DB" w:rsidRDefault="006328EC" w:rsidP="005C33AB">
      <w:pPr>
        <w:rPr>
          <w:rFonts w:ascii="Bookman Old Style" w:hAnsi="Bookman Old Style"/>
          <w:lang w:val="en-GB"/>
        </w:rPr>
      </w:pPr>
      <w:r>
        <w:rPr>
          <w:rFonts w:ascii="Bookman Old Style" w:hAnsi="Bookman Old Style"/>
          <w:lang w:val="en-GB"/>
        </w:rPr>
        <w:tab/>
      </w:r>
      <w:r w:rsidR="007E16DB">
        <w:rPr>
          <w:rFonts w:ascii="Bookman Old Style" w:hAnsi="Bookman Old Style"/>
          <w:lang w:val="en-GB"/>
        </w:rPr>
        <w:t xml:space="preserve">An education in aesthetic appreciation and judgement is peculiarly relevant here, because if in such matters the learner simply adopts the teacher’s point of view or </w:t>
      </w:r>
      <w:r w:rsidR="00774FD4">
        <w:rPr>
          <w:rFonts w:ascii="Bookman Old Style" w:hAnsi="Bookman Old Style"/>
          <w:lang w:val="en-GB"/>
        </w:rPr>
        <w:t xml:space="preserve">merely </w:t>
      </w:r>
      <w:r w:rsidR="007E16DB">
        <w:rPr>
          <w:rFonts w:ascii="Bookman Old Style" w:hAnsi="Bookman Old Style"/>
          <w:lang w:val="en-GB"/>
        </w:rPr>
        <w:t>copies</w:t>
      </w:r>
      <w:r w:rsidR="00EC255E">
        <w:rPr>
          <w:rFonts w:ascii="Bookman Old Style" w:hAnsi="Bookman Old Style"/>
          <w:lang w:val="en-GB"/>
        </w:rPr>
        <w:t>—</w:t>
      </w:r>
      <w:r w:rsidR="00FF4F7B">
        <w:rPr>
          <w:rFonts w:ascii="Bookman Old Style" w:hAnsi="Bookman Old Style"/>
          <w:lang w:val="en-GB"/>
        </w:rPr>
        <w:t xml:space="preserve">in effect, </w:t>
      </w:r>
      <w:r w:rsidR="00774FD4">
        <w:rPr>
          <w:rFonts w:ascii="Bookman Old Style" w:hAnsi="Bookman Old Style"/>
          <w:lang w:val="en-GB"/>
        </w:rPr>
        <w:t>hides behind</w:t>
      </w:r>
      <w:r w:rsidR="00EC255E">
        <w:rPr>
          <w:rFonts w:ascii="Bookman Old Style" w:hAnsi="Bookman Old Style"/>
          <w:lang w:val="en-GB"/>
        </w:rPr>
        <w:t>—</w:t>
      </w:r>
      <w:r w:rsidR="007E16DB">
        <w:rPr>
          <w:rFonts w:ascii="Bookman Old Style" w:hAnsi="Bookman Old Style"/>
          <w:lang w:val="en-GB"/>
        </w:rPr>
        <w:t xml:space="preserve">what their friends are saying, </w:t>
      </w:r>
      <w:r w:rsidR="00FF4F7B">
        <w:rPr>
          <w:rFonts w:ascii="Bookman Old Style" w:hAnsi="Bookman Old Style"/>
          <w:lang w:val="en-GB"/>
        </w:rPr>
        <w:t xml:space="preserve">this makes </w:t>
      </w:r>
      <w:r w:rsidR="007E16DB">
        <w:rPr>
          <w:rFonts w:ascii="Bookman Old Style" w:hAnsi="Bookman Old Style"/>
          <w:lang w:val="en-GB"/>
        </w:rPr>
        <w:t>what they</w:t>
      </w:r>
      <w:r w:rsidR="002D45C5">
        <w:rPr>
          <w:rFonts w:ascii="Bookman Old Style" w:hAnsi="Bookman Old Style"/>
          <w:lang w:val="en-GB"/>
        </w:rPr>
        <w:t xml:space="preserve"> </w:t>
      </w:r>
      <w:r w:rsidR="007E16DB">
        <w:rPr>
          <w:rFonts w:ascii="Bookman Old Style" w:hAnsi="Bookman Old Style"/>
          <w:lang w:val="en-GB"/>
        </w:rPr>
        <w:t>say empty and pointless</w:t>
      </w:r>
      <w:r w:rsidR="00774FD4">
        <w:rPr>
          <w:rFonts w:ascii="Bookman Old Style" w:hAnsi="Bookman Old Style"/>
          <w:lang w:val="en-GB"/>
        </w:rPr>
        <w:t>. A</w:t>
      </w:r>
      <w:r w:rsidR="007E16DB">
        <w:rPr>
          <w:rFonts w:ascii="Bookman Old Style" w:hAnsi="Bookman Old Style"/>
          <w:lang w:val="en-GB"/>
        </w:rPr>
        <w:t xml:space="preserve">esthetic judgement fundamentally depends upon felt response, and </w:t>
      </w:r>
      <w:r w:rsidR="00774FD4">
        <w:rPr>
          <w:rFonts w:ascii="Bookman Old Style" w:hAnsi="Bookman Old Style"/>
          <w:lang w:val="en-GB"/>
        </w:rPr>
        <w:t>to be worth anything, this must be genuine</w:t>
      </w:r>
      <w:r w:rsidR="007E16DB">
        <w:rPr>
          <w:rFonts w:ascii="Bookman Old Style" w:hAnsi="Bookman Old Style"/>
          <w:lang w:val="en-GB"/>
        </w:rPr>
        <w:t>.</w:t>
      </w:r>
      <w:r w:rsidR="00774FD4">
        <w:rPr>
          <w:rFonts w:ascii="Bookman Old Style" w:hAnsi="Bookman Old Style"/>
          <w:lang w:val="en-GB"/>
        </w:rPr>
        <w:t xml:space="preserve"> </w:t>
      </w:r>
      <w:r w:rsidR="002D45C5">
        <w:rPr>
          <w:rFonts w:ascii="Bookman Old Style" w:hAnsi="Bookman Old Style"/>
          <w:lang w:val="en-GB"/>
        </w:rPr>
        <w:t>It is not exactly that they are individuated by this, as if a list of their preferences was to be revealed, but rather that they are singularised:</w:t>
      </w:r>
      <w:r w:rsidR="00774FD4">
        <w:rPr>
          <w:rFonts w:ascii="Bookman Old Style" w:hAnsi="Bookman Old Style"/>
          <w:lang w:val="en-GB"/>
        </w:rPr>
        <w:t xml:space="preserve"> they are called upon to respond to </w:t>
      </w:r>
      <w:r w:rsidR="002D45C5">
        <w:rPr>
          <w:rFonts w:ascii="Bookman Old Style" w:hAnsi="Bookman Old Style"/>
          <w:lang w:val="en-GB"/>
        </w:rPr>
        <w:t xml:space="preserve">the particularity o </w:t>
      </w:r>
      <w:r w:rsidR="00774FD4">
        <w:rPr>
          <w:rFonts w:ascii="Bookman Old Style" w:hAnsi="Bookman Old Style"/>
          <w:lang w:val="en-GB"/>
        </w:rPr>
        <w:t>what confronts them.</w:t>
      </w:r>
      <w:r w:rsidR="007E16DB">
        <w:rPr>
          <w:rFonts w:ascii="Bookman Old Style" w:hAnsi="Bookman Old Style"/>
          <w:lang w:val="en-GB"/>
        </w:rPr>
        <w:t xml:space="preserve"> </w:t>
      </w:r>
      <w:r w:rsidR="00774FD4">
        <w:rPr>
          <w:rFonts w:ascii="Bookman Old Style" w:hAnsi="Bookman Old Style"/>
          <w:lang w:val="en-GB"/>
        </w:rPr>
        <w:t>T</w:t>
      </w:r>
      <w:r w:rsidR="007E16DB">
        <w:rPr>
          <w:rFonts w:ascii="Bookman Old Style" w:hAnsi="Bookman Old Style"/>
          <w:lang w:val="en-GB"/>
        </w:rPr>
        <w:t>hrough such judgement</w:t>
      </w:r>
      <w:r w:rsidR="00774FD4">
        <w:rPr>
          <w:rFonts w:ascii="Bookman Old Style" w:hAnsi="Bookman Old Style"/>
          <w:lang w:val="en-GB"/>
        </w:rPr>
        <w:t xml:space="preserve"> </w:t>
      </w:r>
      <w:r w:rsidR="007E16DB">
        <w:rPr>
          <w:rFonts w:ascii="Bookman Old Style" w:hAnsi="Bookman Old Style"/>
          <w:lang w:val="en-GB"/>
        </w:rPr>
        <w:t xml:space="preserve">young people can come to account for themselves. </w:t>
      </w:r>
      <w:r w:rsidR="00774FD4">
        <w:rPr>
          <w:rFonts w:ascii="Bookman Old Style" w:hAnsi="Bookman Old Style"/>
          <w:lang w:val="en-GB"/>
        </w:rPr>
        <w:t>The humanities are means to a better understanding of human nature, to what makes history</w:t>
      </w:r>
      <w:r w:rsidR="002D45C5">
        <w:rPr>
          <w:rFonts w:ascii="Bookman Old Style" w:hAnsi="Bookman Old Style"/>
          <w:lang w:val="en-GB"/>
        </w:rPr>
        <w:t>, and to what constitutes society</w:t>
      </w:r>
      <w:r w:rsidR="00774FD4">
        <w:rPr>
          <w:rFonts w:ascii="Bookman Old Style" w:hAnsi="Bookman Old Style"/>
          <w:lang w:val="en-GB"/>
        </w:rPr>
        <w:t xml:space="preserve">. They are the best preparation for responsible participation </w:t>
      </w:r>
      <w:r w:rsidR="007E16DB">
        <w:rPr>
          <w:rFonts w:ascii="Bookman Old Style" w:hAnsi="Bookman Old Style"/>
          <w:lang w:val="en-GB"/>
        </w:rPr>
        <w:t>in democracy</w:t>
      </w:r>
      <w:r w:rsidR="00774FD4">
        <w:rPr>
          <w:rFonts w:ascii="Bookman Old Style" w:hAnsi="Bookman Old Style"/>
          <w:lang w:val="en-GB"/>
        </w:rPr>
        <w:t xml:space="preserve">. Students come </w:t>
      </w:r>
      <w:r w:rsidR="007E16DB">
        <w:rPr>
          <w:rFonts w:ascii="Bookman Old Style" w:hAnsi="Bookman Old Style"/>
          <w:lang w:val="en-GB"/>
        </w:rPr>
        <w:t xml:space="preserve">to see for themselves the </w:t>
      </w:r>
      <w:r w:rsidR="0009634D">
        <w:rPr>
          <w:rFonts w:ascii="Bookman Old Style" w:hAnsi="Bookman Old Style"/>
          <w:lang w:val="en-GB"/>
        </w:rPr>
        <w:t xml:space="preserve">ambition and </w:t>
      </w:r>
      <w:r w:rsidR="007E16DB">
        <w:rPr>
          <w:rFonts w:ascii="Bookman Old Style" w:hAnsi="Bookman Old Style"/>
          <w:lang w:val="en-GB"/>
        </w:rPr>
        <w:t>vanity to which human beings are prone, the rhetorical ploys on which politics relies, and the manipulative tendencies of mass and social media</w:t>
      </w:r>
      <w:r w:rsidR="00B87555">
        <w:rPr>
          <w:rFonts w:ascii="Bookman Old Style" w:hAnsi="Bookman Old Style"/>
          <w:lang w:val="en-GB"/>
        </w:rPr>
        <w:t xml:space="preserve">. </w:t>
      </w:r>
      <w:r w:rsidR="002D45C5">
        <w:rPr>
          <w:rFonts w:ascii="Bookman Old Style" w:hAnsi="Bookman Old Style"/>
          <w:lang w:val="en-GB"/>
        </w:rPr>
        <w:t xml:space="preserve">They know something of what has happened in the past, of the promises that have been made, and the way that things have gone wrong before. The exercise of judgement in expressing their views may have given them the imagination for what is new, but they will have learned not to expect too much. </w:t>
      </w:r>
      <w:r w:rsidR="00B87555">
        <w:rPr>
          <w:rFonts w:ascii="Bookman Old Style" w:hAnsi="Bookman Old Style"/>
          <w:lang w:val="en-GB"/>
        </w:rPr>
        <w:t>Th</w:t>
      </w:r>
      <w:r w:rsidR="002D45C5">
        <w:rPr>
          <w:rFonts w:ascii="Bookman Old Style" w:hAnsi="Bookman Old Style"/>
          <w:lang w:val="en-GB"/>
        </w:rPr>
        <w:t>rough this th</w:t>
      </w:r>
      <w:r w:rsidR="00B87555">
        <w:rPr>
          <w:rFonts w:ascii="Bookman Old Style" w:hAnsi="Bookman Old Style"/>
          <w:lang w:val="en-GB"/>
        </w:rPr>
        <w:t>e</w:t>
      </w:r>
      <w:r w:rsidR="0009634D">
        <w:rPr>
          <w:rFonts w:ascii="Bookman Old Style" w:hAnsi="Bookman Old Style"/>
          <w:lang w:val="en-GB"/>
        </w:rPr>
        <w:t>y may then acquire the</w:t>
      </w:r>
      <w:r w:rsidR="00B87555">
        <w:rPr>
          <w:rFonts w:ascii="Bookman Old Style" w:hAnsi="Bookman Old Style"/>
          <w:lang w:val="en-GB"/>
        </w:rPr>
        <w:t xml:space="preserve"> discernment </w:t>
      </w:r>
      <w:r w:rsidR="0009634D">
        <w:rPr>
          <w:rFonts w:ascii="Bookman Old Style" w:hAnsi="Bookman Old Style"/>
          <w:lang w:val="en-GB"/>
        </w:rPr>
        <w:t>that would give to responsible policy</w:t>
      </w:r>
      <w:r w:rsidR="00B87555">
        <w:rPr>
          <w:rFonts w:ascii="Bookman Old Style" w:hAnsi="Bookman Old Style"/>
          <w:lang w:val="en-GB"/>
        </w:rPr>
        <w:t xml:space="preserve"> the mandate </w:t>
      </w:r>
      <w:r w:rsidR="0009634D">
        <w:rPr>
          <w:rFonts w:ascii="Bookman Old Style" w:hAnsi="Bookman Old Style"/>
          <w:lang w:val="en-GB"/>
        </w:rPr>
        <w:t xml:space="preserve">it </w:t>
      </w:r>
      <w:r w:rsidR="00B87555">
        <w:rPr>
          <w:rFonts w:ascii="Bookman Old Style" w:hAnsi="Bookman Old Style"/>
          <w:lang w:val="en-GB"/>
        </w:rPr>
        <w:t>desperately needs</w:t>
      </w:r>
      <w:r w:rsidR="0009634D">
        <w:rPr>
          <w:rFonts w:ascii="Bookman Old Style" w:hAnsi="Bookman Old Style"/>
          <w:lang w:val="en-GB"/>
        </w:rPr>
        <w:t>; without this they are prey to populism.</w:t>
      </w:r>
      <w:r w:rsidR="00B87555">
        <w:rPr>
          <w:rFonts w:ascii="Bookman Old Style" w:hAnsi="Bookman Old Style"/>
          <w:lang w:val="en-GB"/>
        </w:rPr>
        <w:t xml:space="preserve"> </w:t>
      </w:r>
      <w:r w:rsidR="007E16DB">
        <w:rPr>
          <w:rFonts w:ascii="Bookman Old Style" w:hAnsi="Bookman Old Style"/>
          <w:lang w:val="en-GB"/>
        </w:rPr>
        <w:t xml:space="preserve"> </w:t>
      </w:r>
    </w:p>
    <w:p w14:paraId="35F2CD39" w14:textId="024C3D7B" w:rsidR="00617802" w:rsidRPr="006669E2" w:rsidRDefault="00B87555" w:rsidP="005C33AB">
      <w:pPr>
        <w:rPr>
          <w:rFonts w:ascii="Bookman Old Style" w:hAnsi="Bookman Old Style"/>
          <w:lang w:val="en-GB"/>
        </w:rPr>
      </w:pPr>
      <w:r>
        <w:rPr>
          <w:rFonts w:ascii="Bookman Old Style" w:hAnsi="Bookman Old Style"/>
          <w:lang w:val="en-GB"/>
        </w:rPr>
        <w:lastRenderedPageBreak/>
        <w:tab/>
      </w:r>
      <w:r w:rsidR="0037553E">
        <w:rPr>
          <w:rFonts w:ascii="Bookman Old Style" w:hAnsi="Bookman Old Style"/>
          <w:lang w:val="en-GB"/>
        </w:rPr>
        <w:t xml:space="preserve">If education were primarily about getting the best grades, as the current culture of achievement seems to think, then </w:t>
      </w:r>
      <w:r>
        <w:rPr>
          <w:rFonts w:ascii="Bookman Old Style" w:hAnsi="Bookman Old Style"/>
          <w:lang w:val="en-GB"/>
        </w:rPr>
        <w:t>perhaps</w:t>
      </w:r>
      <w:r w:rsidR="0037553E">
        <w:rPr>
          <w:rFonts w:ascii="Bookman Old Style" w:hAnsi="Bookman Old Style"/>
          <w:lang w:val="en-GB"/>
        </w:rPr>
        <w:t xml:space="preserve"> James </w:t>
      </w:r>
      <w:r w:rsidR="0090771A">
        <w:rPr>
          <w:rFonts w:ascii="Bookman Old Style" w:hAnsi="Bookman Old Style"/>
          <w:lang w:val="en-GB"/>
        </w:rPr>
        <w:t>w</w:t>
      </w:r>
      <w:r w:rsidR="0009634D">
        <w:rPr>
          <w:rFonts w:ascii="Bookman Old Style" w:hAnsi="Bookman Old Style"/>
          <w:lang w:val="en-GB"/>
        </w:rPr>
        <w:t>ould</w:t>
      </w:r>
      <w:r w:rsidR="0037553E">
        <w:rPr>
          <w:rFonts w:ascii="Bookman Old Style" w:hAnsi="Bookman Old Style"/>
          <w:lang w:val="en-GB"/>
        </w:rPr>
        <w:t xml:space="preserve"> do very well, achieving straight As and</w:t>
      </w:r>
      <w:r>
        <w:rPr>
          <w:rFonts w:ascii="Bookman Old Style" w:hAnsi="Bookman Old Style"/>
          <w:lang w:val="en-GB"/>
        </w:rPr>
        <w:t xml:space="preserve">, </w:t>
      </w:r>
      <w:r w:rsidR="002D45C5">
        <w:rPr>
          <w:rFonts w:ascii="Bookman Old Style" w:hAnsi="Bookman Old Style"/>
          <w:lang w:val="en-GB"/>
        </w:rPr>
        <w:t>perhaps</w:t>
      </w:r>
      <w:r w:rsidR="0060072B">
        <w:rPr>
          <w:rFonts w:ascii="Bookman Old Style" w:hAnsi="Bookman Old Style"/>
          <w:lang w:val="en-GB"/>
        </w:rPr>
        <w:t>,</w:t>
      </w:r>
      <w:r w:rsidR="0037553E">
        <w:rPr>
          <w:rFonts w:ascii="Bookman Old Style" w:hAnsi="Bookman Old Style"/>
          <w:lang w:val="en-GB"/>
        </w:rPr>
        <w:t xml:space="preserve"> excelling in the debating society </w:t>
      </w:r>
      <w:r w:rsidR="0060072B">
        <w:rPr>
          <w:rFonts w:ascii="Bookman Old Style" w:hAnsi="Bookman Old Style"/>
          <w:lang w:val="en-GB"/>
        </w:rPr>
        <w:t>as well</w:t>
      </w:r>
      <w:r w:rsidR="0037553E">
        <w:rPr>
          <w:rFonts w:ascii="Bookman Old Style" w:hAnsi="Bookman Old Style"/>
          <w:lang w:val="en-GB"/>
        </w:rPr>
        <w:t xml:space="preserve">. But </w:t>
      </w:r>
      <w:r>
        <w:rPr>
          <w:rFonts w:ascii="Bookman Old Style" w:hAnsi="Bookman Old Style"/>
          <w:lang w:val="en-GB"/>
        </w:rPr>
        <w:t xml:space="preserve">high achievers can turn into </w:t>
      </w:r>
      <w:r w:rsidR="0037553E">
        <w:rPr>
          <w:rFonts w:ascii="Bookman Old Style" w:hAnsi="Bookman Old Style"/>
          <w:lang w:val="en-GB"/>
        </w:rPr>
        <w:t>‘excellent sheep’</w:t>
      </w:r>
      <w:r w:rsidR="00292453">
        <w:rPr>
          <w:rFonts w:ascii="Bookman Old Style" w:hAnsi="Bookman Old Style"/>
          <w:lang w:val="en-GB"/>
        </w:rPr>
        <w:t xml:space="preserve"> in William Deresiewicz’s phrase</w:t>
      </w:r>
      <w:r w:rsidR="00EE6CE5">
        <w:rPr>
          <w:rFonts w:ascii="Bookman Old Style" w:hAnsi="Bookman Old Style"/>
          <w:lang w:val="en-GB"/>
        </w:rPr>
        <w:t>—</w:t>
      </w:r>
      <w:r>
        <w:rPr>
          <w:rFonts w:ascii="Bookman Old Style" w:hAnsi="Bookman Old Style"/>
          <w:lang w:val="en-GB"/>
        </w:rPr>
        <w:t xml:space="preserve">successful products of </w:t>
      </w:r>
      <w:r w:rsidR="0090771A">
        <w:rPr>
          <w:rFonts w:ascii="Bookman Old Style" w:hAnsi="Bookman Old Style"/>
          <w:lang w:val="en-GB"/>
        </w:rPr>
        <w:t>the system</w:t>
      </w:r>
      <w:r w:rsidR="0037553E">
        <w:rPr>
          <w:rFonts w:ascii="Bookman Old Style" w:hAnsi="Bookman Old Style"/>
          <w:lang w:val="en-GB"/>
        </w:rPr>
        <w:t xml:space="preserve"> </w:t>
      </w:r>
      <w:r>
        <w:rPr>
          <w:rFonts w:ascii="Bookman Old Style" w:hAnsi="Bookman Old Style"/>
          <w:lang w:val="en-GB"/>
        </w:rPr>
        <w:t xml:space="preserve">but </w:t>
      </w:r>
      <w:r w:rsidR="0060072B">
        <w:rPr>
          <w:rFonts w:ascii="Bookman Old Style" w:hAnsi="Bookman Old Style"/>
          <w:lang w:val="en-GB"/>
        </w:rPr>
        <w:t>hollow</w:t>
      </w:r>
      <w:r w:rsidR="0009634D">
        <w:rPr>
          <w:rFonts w:ascii="Bookman Old Style" w:hAnsi="Bookman Old Style"/>
          <w:lang w:val="en-GB"/>
        </w:rPr>
        <w:t xml:space="preserve">ed out </w:t>
      </w:r>
      <w:r w:rsidR="0060072B">
        <w:rPr>
          <w:rFonts w:ascii="Bookman Old Style" w:hAnsi="Bookman Old Style"/>
          <w:lang w:val="en-GB"/>
        </w:rPr>
        <w:t xml:space="preserve">beings who think </w:t>
      </w:r>
      <w:r w:rsidR="0037553E">
        <w:rPr>
          <w:rFonts w:ascii="Bookman Old Style" w:hAnsi="Bookman Old Style"/>
          <w:lang w:val="en-GB"/>
        </w:rPr>
        <w:t xml:space="preserve">only according to the prescribed canons </w:t>
      </w:r>
      <w:r w:rsidR="0060072B">
        <w:rPr>
          <w:rFonts w:ascii="Bookman Old Style" w:hAnsi="Bookman Old Style"/>
          <w:lang w:val="en-GB"/>
        </w:rPr>
        <w:t xml:space="preserve">and fashions </w:t>
      </w:r>
      <w:r w:rsidR="0037553E">
        <w:rPr>
          <w:rFonts w:ascii="Bookman Old Style" w:hAnsi="Bookman Old Style"/>
          <w:lang w:val="en-GB"/>
        </w:rPr>
        <w:t>of thought</w:t>
      </w:r>
      <w:r w:rsidR="00292453">
        <w:rPr>
          <w:rFonts w:ascii="Bookman Old Style" w:hAnsi="Bookman Old Style"/>
          <w:lang w:val="en-GB"/>
        </w:rPr>
        <w:t xml:space="preserve"> and who are drawn only by the insignia of success</w:t>
      </w:r>
      <w:r w:rsidR="0037553E">
        <w:rPr>
          <w:rFonts w:ascii="Bookman Old Style" w:hAnsi="Bookman Old Style"/>
          <w:lang w:val="en-GB"/>
        </w:rPr>
        <w:t xml:space="preserve">, not </w:t>
      </w:r>
      <w:r w:rsidR="0060072B">
        <w:rPr>
          <w:rFonts w:ascii="Bookman Old Style" w:hAnsi="Bookman Old Style"/>
          <w:lang w:val="en-GB"/>
        </w:rPr>
        <w:t>human being</w:t>
      </w:r>
      <w:r w:rsidR="0009634D">
        <w:rPr>
          <w:rFonts w:ascii="Bookman Old Style" w:hAnsi="Bookman Old Style"/>
          <w:lang w:val="en-GB"/>
        </w:rPr>
        <w:t>s</w:t>
      </w:r>
      <w:r w:rsidR="0060072B">
        <w:rPr>
          <w:rFonts w:ascii="Bookman Old Style" w:hAnsi="Bookman Old Style"/>
          <w:lang w:val="en-GB"/>
        </w:rPr>
        <w:t xml:space="preserve"> who </w:t>
      </w:r>
      <w:r w:rsidR="0090771A">
        <w:rPr>
          <w:rFonts w:ascii="Bookman Old Style" w:hAnsi="Bookman Old Style"/>
          <w:lang w:val="en-GB"/>
        </w:rPr>
        <w:t>draw</w:t>
      </w:r>
      <w:r w:rsidR="0060072B">
        <w:rPr>
          <w:rFonts w:ascii="Bookman Old Style" w:hAnsi="Bookman Old Style"/>
          <w:lang w:val="en-GB"/>
        </w:rPr>
        <w:t xml:space="preserve"> on themselves in perception and judgement</w:t>
      </w:r>
      <w:r w:rsidR="00292453">
        <w:rPr>
          <w:rFonts w:ascii="Bookman Old Style" w:hAnsi="Bookman Old Style"/>
          <w:lang w:val="en-GB"/>
        </w:rPr>
        <w:t xml:space="preserve"> (Deresiewicz, </w:t>
      </w:r>
      <w:r w:rsidR="00AB3B5A">
        <w:rPr>
          <w:rFonts w:ascii="Bookman Old Style" w:hAnsi="Bookman Old Style"/>
          <w:lang w:val="en-GB"/>
        </w:rPr>
        <w:t>20</w:t>
      </w:r>
      <w:r w:rsidR="00292453">
        <w:rPr>
          <w:rFonts w:ascii="Bookman Old Style" w:hAnsi="Bookman Old Style"/>
          <w:lang w:val="en-GB"/>
        </w:rPr>
        <w:t>14)</w:t>
      </w:r>
      <w:r w:rsidR="0060072B">
        <w:rPr>
          <w:rFonts w:ascii="Bookman Old Style" w:hAnsi="Bookman Old Style"/>
          <w:lang w:val="en-GB"/>
        </w:rPr>
        <w:t xml:space="preserve">. </w:t>
      </w:r>
      <w:r w:rsidR="0090771A">
        <w:rPr>
          <w:rFonts w:ascii="Bookman Old Style" w:hAnsi="Bookman Old Style"/>
          <w:lang w:val="en-GB"/>
        </w:rPr>
        <w:t xml:space="preserve">Such achievers may oil the wheels of neoliberal societies, but the good society needs more from the education of its people. </w:t>
      </w:r>
      <w:r w:rsidR="00E746E4">
        <w:rPr>
          <w:rFonts w:ascii="Bookman Old Style" w:hAnsi="Bookman Old Style"/>
          <w:lang w:val="en-GB"/>
        </w:rPr>
        <w:t>It is sometimes held that it is wrong to try to change society by changing its schooling, as if this were preserving what is sacrosanct about education. But is there</w:t>
      </w:r>
      <w:r w:rsidR="007F7687">
        <w:rPr>
          <w:rFonts w:ascii="Bookman Old Style" w:hAnsi="Bookman Old Style"/>
          <w:lang w:val="en-GB"/>
        </w:rPr>
        <w:t xml:space="preserve"> any </w:t>
      </w:r>
      <w:r w:rsidR="0060072B">
        <w:rPr>
          <w:rFonts w:ascii="Bookman Old Style" w:hAnsi="Bookman Old Style"/>
          <w:lang w:val="en-GB"/>
        </w:rPr>
        <w:t>education</w:t>
      </w:r>
      <w:r w:rsidR="0090771A">
        <w:rPr>
          <w:rFonts w:ascii="Bookman Old Style" w:hAnsi="Bookman Old Style"/>
          <w:lang w:val="en-GB"/>
        </w:rPr>
        <w:t xml:space="preserve"> </w:t>
      </w:r>
      <w:r w:rsidR="007F7687">
        <w:rPr>
          <w:rFonts w:ascii="Bookman Old Style" w:hAnsi="Bookman Old Style"/>
          <w:lang w:val="en-GB"/>
        </w:rPr>
        <w:t xml:space="preserve">that </w:t>
      </w:r>
      <w:r w:rsidR="0060072B">
        <w:rPr>
          <w:rFonts w:ascii="Bookman Old Style" w:hAnsi="Bookman Old Style"/>
          <w:lang w:val="en-GB"/>
        </w:rPr>
        <w:t xml:space="preserve">does not in some way affect society, very often by </w:t>
      </w:r>
      <w:r w:rsidR="0090771A">
        <w:rPr>
          <w:rFonts w:ascii="Bookman Old Style" w:hAnsi="Bookman Old Style"/>
          <w:lang w:val="en-GB"/>
        </w:rPr>
        <w:t>merely</w:t>
      </w:r>
      <w:r w:rsidR="0060072B">
        <w:rPr>
          <w:rFonts w:ascii="Bookman Old Style" w:hAnsi="Bookman Old Style"/>
          <w:lang w:val="en-GB"/>
        </w:rPr>
        <w:t xml:space="preserve"> bolstering the status quo. Aggressive competition in schools and the inflamed preoccupation with achievement collude with</w:t>
      </w:r>
      <w:r w:rsidR="007F7687">
        <w:rPr>
          <w:rFonts w:ascii="Bookman Old Style" w:hAnsi="Bookman Old Style"/>
          <w:lang w:val="en-GB"/>
        </w:rPr>
        <w:t xml:space="preserve"> </w:t>
      </w:r>
      <w:r w:rsidR="0060072B">
        <w:rPr>
          <w:rFonts w:ascii="Bookman Old Style" w:hAnsi="Bookman Old Style"/>
          <w:lang w:val="en-GB"/>
        </w:rPr>
        <w:t>neoliberal values and dull the critical edge democracy</w:t>
      </w:r>
      <w:r w:rsidR="00292453">
        <w:rPr>
          <w:rFonts w:ascii="Bookman Old Style" w:hAnsi="Bookman Old Style"/>
          <w:lang w:val="en-GB"/>
        </w:rPr>
        <w:t>: they exhaust the thinking on which it depends</w:t>
      </w:r>
      <w:r w:rsidR="0060072B">
        <w:rPr>
          <w:rFonts w:ascii="Bookman Old Style" w:hAnsi="Bookman Old Style"/>
          <w:lang w:val="en-GB"/>
        </w:rPr>
        <w:t xml:space="preserve">. Such values may extend the blanket of security, but the blanket is wearing thin. </w:t>
      </w:r>
    </w:p>
    <w:p w14:paraId="061A5D84" w14:textId="1C30EA6C" w:rsidR="00B45046" w:rsidRDefault="009403ED" w:rsidP="00A91EFF">
      <w:pPr>
        <w:rPr>
          <w:rFonts w:ascii="Bookman Old Style" w:hAnsi="Bookman Old Style"/>
          <w:lang w:val="en-GB"/>
        </w:rPr>
      </w:pPr>
      <w:r w:rsidRPr="006669E2">
        <w:rPr>
          <w:rFonts w:ascii="Bookman Old Style" w:hAnsi="Bookman Old Style"/>
          <w:b/>
          <w:bCs/>
          <w:lang w:val="en-GB"/>
        </w:rPr>
        <w:tab/>
      </w:r>
      <w:r w:rsidR="00732013" w:rsidRPr="006669E2">
        <w:rPr>
          <w:rFonts w:ascii="Bookman Old Style" w:hAnsi="Bookman Old Style"/>
          <w:lang w:val="en-GB"/>
        </w:rPr>
        <w:t xml:space="preserve">Thoreau ends </w:t>
      </w:r>
      <w:r w:rsidR="00732013" w:rsidRPr="00983544">
        <w:rPr>
          <w:rFonts w:ascii="Bookman Old Style" w:hAnsi="Bookman Old Style"/>
          <w:i/>
          <w:iCs/>
          <w:lang w:val="en-GB"/>
        </w:rPr>
        <w:t>Walden</w:t>
      </w:r>
      <w:r w:rsidR="00732013" w:rsidRPr="006669E2">
        <w:rPr>
          <w:rFonts w:ascii="Bookman Old Style" w:hAnsi="Bookman Old Style"/>
          <w:lang w:val="en-GB"/>
        </w:rPr>
        <w:t xml:space="preserve"> with the lines: ‘The light which puts out our eyes is dark</w:t>
      </w:r>
      <w:r w:rsidR="00C85B0D" w:rsidRPr="006669E2">
        <w:rPr>
          <w:rFonts w:ascii="Bookman Old Style" w:hAnsi="Bookman Old Style"/>
          <w:lang w:val="en-GB"/>
        </w:rPr>
        <w:t>ne</w:t>
      </w:r>
      <w:r w:rsidR="00732013" w:rsidRPr="006669E2">
        <w:rPr>
          <w:rFonts w:ascii="Bookman Old Style" w:hAnsi="Bookman Old Style"/>
          <w:lang w:val="en-GB"/>
        </w:rPr>
        <w:t>ss to us. Only that day dawns to which we are awake. The sun is but a morning star’</w:t>
      </w:r>
      <w:r w:rsidR="0006104E" w:rsidRPr="006669E2">
        <w:rPr>
          <w:rFonts w:ascii="Bookman Old Style" w:hAnsi="Bookman Old Style"/>
          <w:lang w:val="en-GB"/>
        </w:rPr>
        <w:t xml:space="preserve"> (</w:t>
      </w:r>
      <w:r w:rsidR="00810606">
        <w:rPr>
          <w:rFonts w:ascii="Bookman Old Style" w:hAnsi="Bookman Old Style"/>
          <w:lang w:val="en-GB"/>
        </w:rPr>
        <w:t xml:space="preserve">Thoreau, </w:t>
      </w:r>
      <w:r w:rsidR="00EC255E">
        <w:rPr>
          <w:rFonts w:ascii="Bookman Old Style" w:hAnsi="Bookman Old Style"/>
          <w:lang w:val="en-GB"/>
        </w:rPr>
        <w:t>1983/1954</w:t>
      </w:r>
      <w:r w:rsidR="00810606">
        <w:rPr>
          <w:rFonts w:ascii="Bookman Old Style" w:hAnsi="Bookman Old Style"/>
          <w:lang w:val="en-GB"/>
        </w:rPr>
        <w:t xml:space="preserve">, </w:t>
      </w:r>
      <w:r w:rsidR="0006104E" w:rsidRPr="006669E2">
        <w:rPr>
          <w:rFonts w:ascii="Bookman Old Style" w:hAnsi="Bookman Old Style"/>
          <w:lang w:val="en-GB"/>
        </w:rPr>
        <w:t xml:space="preserve">p. 382). </w:t>
      </w:r>
      <w:r w:rsidR="00DA35D5">
        <w:rPr>
          <w:rFonts w:ascii="Bookman Old Style" w:hAnsi="Bookman Old Style"/>
          <w:lang w:val="en-GB"/>
        </w:rPr>
        <w:t>But he begins the book, as we saw, by declaring that he is not proposing to write an ode to dejection. Coleridge had already done that</w:t>
      </w:r>
      <w:r w:rsidR="007F7687">
        <w:rPr>
          <w:rFonts w:ascii="Bookman Old Style" w:hAnsi="Bookman Old Style"/>
          <w:lang w:val="en-GB"/>
        </w:rPr>
        <w:t xml:space="preserve">. </w:t>
      </w:r>
      <w:r w:rsidR="0090771A">
        <w:rPr>
          <w:rFonts w:ascii="Bookman Old Style" w:hAnsi="Bookman Old Style"/>
          <w:lang w:val="en-GB"/>
        </w:rPr>
        <w:t>A</w:t>
      </w:r>
      <w:r w:rsidR="00DA35D5">
        <w:rPr>
          <w:rFonts w:ascii="Bookman Old Style" w:hAnsi="Bookman Old Style"/>
          <w:lang w:val="en-GB"/>
        </w:rPr>
        <w:t>t a stroke, Thoreau places himself in relation to, and at a distance from, Romanticism</w:t>
      </w:r>
      <w:r w:rsidR="0090771A">
        <w:rPr>
          <w:rFonts w:ascii="Bookman Old Style" w:hAnsi="Bookman Old Style"/>
          <w:lang w:val="en-GB"/>
        </w:rPr>
        <w:t xml:space="preserve">, and indicates something about the mood </w:t>
      </w:r>
      <w:r w:rsidR="00E746E4">
        <w:rPr>
          <w:rFonts w:ascii="Bookman Old Style" w:hAnsi="Bookman Old Style"/>
          <w:lang w:val="en-GB"/>
        </w:rPr>
        <w:t xml:space="preserve">the book tries </w:t>
      </w:r>
      <w:r w:rsidR="0090771A">
        <w:rPr>
          <w:rFonts w:ascii="Bookman Old Style" w:hAnsi="Bookman Old Style"/>
          <w:lang w:val="en-GB"/>
        </w:rPr>
        <w:t>to realise</w:t>
      </w:r>
      <w:r w:rsidR="00DA35D5">
        <w:rPr>
          <w:rFonts w:ascii="Bookman Old Style" w:hAnsi="Bookman Old Style"/>
          <w:lang w:val="en-GB"/>
        </w:rPr>
        <w:t xml:space="preserve">. ‘That Thoreau’s morning means simultaneously dawning and grieving,’ Cavell writes, </w:t>
      </w:r>
    </w:p>
    <w:p w14:paraId="6B688E90" w14:textId="77777777" w:rsidR="00B45046" w:rsidRDefault="00B45046" w:rsidP="00A91EFF">
      <w:pPr>
        <w:rPr>
          <w:rFonts w:ascii="Bookman Old Style" w:hAnsi="Bookman Old Style"/>
          <w:lang w:val="en-GB"/>
        </w:rPr>
      </w:pPr>
    </w:p>
    <w:p w14:paraId="0F092D8D" w14:textId="031ABCD8" w:rsidR="00B45046" w:rsidRDefault="00B45046" w:rsidP="006669E2">
      <w:pPr>
        <w:ind w:left="720"/>
        <w:rPr>
          <w:rFonts w:ascii="Bookman Old Style" w:hAnsi="Bookman Old Style"/>
          <w:lang w:val="en-GB"/>
        </w:rPr>
      </w:pPr>
      <w:r>
        <w:rPr>
          <w:rFonts w:ascii="Bookman Old Style" w:hAnsi="Bookman Old Style"/>
          <w:lang w:val="en-GB"/>
        </w:rPr>
        <w:t>means that what he calls anticipating the dawning of a new day, a new time, an always earlier or original time, is at the same time his undergoing what Freud calls the work of mourning, letting the past go, giving it up, giving it over, dispensing the Walden it was time for him to leave, without nostalgia, without a di</w:t>
      </w:r>
      <w:r w:rsidR="00B4402A">
        <w:rPr>
          <w:rFonts w:ascii="Bookman Old Style" w:hAnsi="Bookman Old Style"/>
          <w:lang w:val="en-GB"/>
        </w:rPr>
        <w:t>s</w:t>
      </w:r>
      <w:r>
        <w:rPr>
          <w:rFonts w:ascii="Bookman Old Style" w:hAnsi="Bookman Old Style"/>
          <w:lang w:val="en-GB"/>
        </w:rPr>
        <w:t xml:space="preserve">abling </w:t>
      </w:r>
      <w:proofErr w:type="spellStart"/>
      <w:r>
        <w:rPr>
          <w:rFonts w:ascii="Bookman Old Style" w:hAnsi="Bookman Old Style"/>
          <w:lang w:val="en-GB"/>
        </w:rPr>
        <w:t>elegiacism</w:t>
      </w:r>
      <w:proofErr w:type="spellEnd"/>
      <w:r>
        <w:rPr>
          <w:rFonts w:ascii="Bookman Old Style" w:hAnsi="Bookman Old Style"/>
          <w:lang w:val="en-GB"/>
        </w:rPr>
        <w:t>. Nostalgia is an inability to open the past to the future, as if the strangers who will replace you will never find what you have found</w:t>
      </w:r>
      <w:r w:rsidR="00B0686C">
        <w:rPr>
          <w:rFonts w:ascii="Bookman Old Style" w:hAnsi="Bookman Old Style"/>
          <w:lang w:val="en-GB"/>
        </w:rPr>
        <w:t xml:space="preserve"> (Cavell, 2005, pp. 217-218)</w:t>
      </w:r>
      <w:r>
        <w:rPr>
          <w:rFonts w:ascii="Bookman Old Style" w:hAnsi="Bookman Old Style"/>
          <w:lang w:val="en-GB"/>
        </w:rPr>
        <w:t xml:space="preserve">. </w:t>
      </w:r>
    </w:p>
    <w:p w14:paraId="13B227EA" w14:textId="77777777" w:rsidR="00EC255E" w:rsidRDefault="00EC255E" w:rsidP="00EC255E">
      <w:pPr>
        <w:pStyle w:val="NormalWeb"/>
        <w:spacing w:before="0" w:beforeAutospacing="0" w:after="0" w:afterAutospacing="0"/>
        <w:rPr>
          <w:rFonts w:ascii="Bookman Old Style" w:hAnsi="Bookman Old Style"/>
        </w:rPr>
      </w:pPr>
    </w:p>
    <w:p w14:paraId="0A592B3B" w14:textId="1B9DE6F6" w:rsidR="00003885" w:rsidRDefault="00292453" w:rsidP="00D67DAF">
      <w:pPr>
        <w:pStyle w:val="NormalWeb"/>
        <w:spacing w:before="0" w:beforeAutospacing="0" w:after="0" w:afterAutospacing="0"/>
        <w:rPr>
          <w:rFonts w:ascii="Bookman Old Style" w:hAnsi="Bookman Old Style"/>
        </w:rPr>
      </w:pPr>
      <w:r>
        <w:rPr>
          <w:rFonts w:ascii="Bookman Old Style" w:hAnsi="Bookman Old Style"/>
        </w:rPr>
        <w:t>T</w:t>
      </w:r>
      <w:r w:rsidR="00B0686C">
        <w:rPr>
          <w:rFonts w:ascii="Bookman Old Style" w:hAnsi="Bookman Old Style"/>
        </w:rPr>
        <w:t>h</w:t>
      </w:r>
      <w:r w:rsidR="00E746E4">
        <w:rPr>
          <w:rFonts w:ascii="Bookman Old Style" w:hAnsi="Bookman Old Style"/>
        </w:rPr>
        <w:t>is</w:t>
      </w:r>
      <w:r w:rsidR="00B0686C">
        <w:rPr>
          <w:rFonts w:ascii="Bookman Old Style" w:hAnsi="Bookman Old Style"/>
        </w:rPr>
        <w:t xml:space="preserve"> </w:t>
      </w:r>
      <w:r w:rsidR="00D67DAF">
        <w:rPr>
          <w:rFonts w:ascii="Bookman Old Style" w:hAnsi="Bookman Old Style"/>
        </w:rPr>
        <w:t xml:space="preserve">dawning of grieving is </w:t>
      </w:r>
      <w:r>
        <w:rPr>
          <w:rFonts w:ascii="Bookman Old Style" w:hAnsi="Bookman Old Style"/>
        </w:rPr>
        <w:t>the only alternative Thoreau gives to</w:t>
      </w:r>
      <w:r w:rsidR="00D67DAF">
        <w:rPr>
          <w:rFonts w:ascii="Bookman Old Style" w:hAnsi="Bookman Old Style"/>
        </w:rPr>
        <w:t xml:space="preserve"> ‘our present constitution’, </w:t>
      </w:r>
      <w:r>
        <w:rPr>
          <w:rFonts w:ascii="Bookman Old Style" w:hAnsi="Bookman Old Style"/>
        </w:rPr>
        <w:t>which he says must end</w:t>
      </w:r>
      <w:r w:rsidR="00003885">
        <w:rPr>
          <w:rFonts w:ascii="Bookman Old Style" w:hAnsi="Bookman Old Style"/>
        </w:rPr>
        <w:t>;</w:t>
      </w:r>
      <w:r>
        <w:rPr>
          <w:rFonts w:ascii="Bookman Old Style" w:hAnsi="Bookman Old Style"/>
        </w:rPr>
        <w:t xml:space="preserve"> and with this expression he has in mind </w:t>
      </w:r>
      <w:r w:rsidR="00D67DAF">
        <w:rPr>
          <w:rFonts w:ascii="Bookman Old Style" w:hAnsi="Bookman Old Style"/>
        </w:rPr>
        <w:t>our political constitution with its slaves, and whatever it is that ‘permits this constitution of our souls’ (Cavell, 1984, p. 54).</w:t>
      </w:r>
      <w:r w:rsidR="00B0686C">
        <w:rPr>
          <w:rFonts w:ascii="Bookman Old Style" w:hAnsi="Bookman Old Style"/>
        </w:rPr>
        <w:t xml:space="preserve"> </w:t>
      </w:r>
      <w:r w:rsidR="00003885" w:rsidRPr="00003885">
        <w:rPr>
          <w:rFonts w:ascii="Bookman Old Style" w:hAnsi="Bookman Old Style"/>
          <w:i/>
          <w:iCs/>
        </w:rPr>
        <w:t>Walden</w:t>
      </w:r>
      <w:r w:rsidR="00003885">
        <w:rPr>
          <w:rFonts w:ascii="Bookman Old Style" w:hAnsi="Bookman Old Style"/>
        </w:rPr>
        <w:t xml:space="preserve"> is a</w:t>
      </w:r>
      <w:r w:rsidR="00D67DAF">
        <w:rPr>
          <w:rFonts w:ascii="Bookman Old Style" w:hAnsi="Bookman Old Style"/>
        </w:rPr>
        <w:t xml:space="preserve"> book about</w:t>
      </w:r>
      <w:r w:rsidR="00D67DAF" w:rsidRPr="00CC0880">
        <w:rPr>
          <w:rFonts w:ascii="Bookman Old Style" w:hAnsi="Bookman Old Style"/>
        </w:rPr>
        <w:t xml:space="preserve"> ‘crisis and transformation’</w:t>
      </w:r>
      <w:r w:rsidR="00003885">
        <w:rPr>
          <w:rFonts w:ascii="Bookman Old Style" w:hAnsi="Bookman Old Style"/>
        </w:rPr>
        <w:t xml:space="preserve">, and </w:t>
      </w:r>
      <w:proofErr w:type="spellStart"/>
      <w:r w:rsidR="00003885">
        <w:rPr>
          <w:rFonts w:ascii="Bookman Old Style" w:hAnsi="Bookman Old Style"/>
        </w:rPr>
        <w:t>its</w:t>
      </w:r>
      <w:proofErr w:type="spellEnd"/>
      <w:r w:rsidR="00003885">
        <w:rPr>
          <w:rFonts w:ascii="Bookman Old Style" w:hAnsi="Bookman Old Style"/>
        </w:rPr>
        <w:t xml:space="preserve"> imperative</w:t>
      </w:r>
      <w:r w:rsidR="00D67DAF">
        <w:rPr>
          <w:rFonts w:ascii="Bookman Old Style" w:hAnsi="Bookman Old Style"/>
        </w:rPr>
        <w:t xml:space="preserve"> is </w:t>
      </w:r>
      <w:r w:rsidR="00E746E4">
        <w:rPr>
          <w:rFonts w:ascii="Bookman Old Style" w:hAnsi="Bookman Old Style"/>
        </w:rPr>
        <w:t xml:space="preserve">that we </w:t>
      </w:r>
      <w:r w:rsidR="00D67DAF">
        <w:rPr>
          <w:rFonts w:ascii="Bookman Old Style" w:hAnsi="Bookman Old Style"/>
        </w:rPr>
        <w:t xml:space="preserve">turn mourning </w:t>
      </w:r>
      <w:r w:rsidR="00E746E4">
        <w:rPr>
          <w:rFonts w:ascii="Bookman Old Style" w:hAnsi="Bookman Old Style"/>
        </w:rPr>
        <w:t>in</w:t>
      </w:r>
      <w:r w:rsidR="00D67DAF">
        <w:rPr>
          <w:rFonts w:ascii="Bookman Old Style" w:hAnsi="Bookman Old Style"/>
        </w:rPr>
        <w:t>to morning</w:t>
      </w:r>
      <w:r>
        <w:rPr>
          <w:rFonts w:ascii="Bookman Old Style" w:hAnsi="Bookman Old Style"/>
        </w:rPr>
        <w:t>, that we depart from the ways we are constituted</w:t>
      </w:r>
      <w:r w:rsidR="00D67DAF">
        <w:rPr>
          <w:rFonts w:ascii="Bookman Old Style" w:hAnsi="Bookman Old Style"/>
        </w:rPr>
        <w:t xml:space="preserve"> (Cavell, 2005, p. 216; Cavell and Standish, 2012, p. 171).</w:t>
      </w:r>
    </w:p>
    <w:p w14:paraId="3944104F" w14:textId="08C4E443" w:rsidR="00732013" w:rsidRPr="006669E2" w:rsidRDefault="00003885" w:rsidP="00CC0880">
      <w:pPr>
        <w:pStyle w:val="NormalWeb"/>
        <w:spacing w:before="0" w:beforeAutospacing="0" w:after="0" w:afterAutospacing="0"/>
        <w:rPr>
          <w:rFonts w:ascii="Bookman Old Style" w:hAnsi="Bookman Old Style"/>
        </w:rPr>
      </w:pPr>
      <w:r>
        <w:rPr>
          <w:rFonts w:ascii="Bookman Old Style" w:hAnsi="Bookman Old Style"/>
        </w:rPr>
        <w:tab/>
      </w:r>
      <w:r w:rsidR="00732013" w:rsidRPr="006669E2">
        <w:rPr>
          <w:rFonts w:ascii="Bookman Old Style" w:hAnsi="Bookman Old Style"/>
        </w:rPr>
        <w:t>So</w:t>
      </w:r>
      <w:r w:rsidR="00343D8C" w:rsidRPr="006669E2">
        <w:rPr>
          <w:rFonts w:ascii="Bookman Old Style" w:hAnsi="Bookman Old Style"/>
        </w:rPr>
        <w:t>,</w:t>
      </w:r>
      <w:r w:rsidR="00732013" w:rsidRPr="006669E2">
        <w:rPr>
          <w:rFonts w:ascii="Bookman Old Style" w:hAnsi="Bookman Old Style"/>
        </w:rPr>
        <w:t xml:space="preserve"> we </w:t>
      </w:r>
      <w:r w:rsidR="00B45046">
        <w:rPr>
          <w:rFonts w:ascii="Bookman Old Style" w:hAnsi="Bookman Old Style"/>
        </w:rPr>
        <w:t xml:space="preserve">are to </w:t>
      </w:r>
      <w:r w:rsidR="00732013" w:rsidRPr="006669E2">
        <w:rPr>
          <w:rFonts w:ascii="Bookman Old Style" w:hAnsi="Bookman Old Style"/>
        </w:rPr>
        <w:t xml:space="preserve">live affirmatively, welcoming the day. </w:t>
      </w:r>
      <w:r w:rsidR="00B4402A">
        <w:rPr>
          <w:rFonts w:ascii="Bookman Old Style" w:hAnsi="Bookman Old Style"/>
        </w:rPr>
        <w:t>But h</w:t>
      </w:r>
      <w:r w:rsidR="00732013" w:rsidRPr="006669E2">
        <w:rPr>
          <w:rFonts w:ascii="Bookman Old Style" w:hAnsi="Bookman Old Style"/>
        </w:rPr>
        <w:t xml:space="preserve">ow can this speak to the threat of annihilation that </w:t>
      </w:r>
      <w:r w:rsidR="00732013" w:rsidRPr="006669E2">
        <w:rPr>
          <w:rFonts w:ascii="Bookman Old Style" w:hAnsi="Bookman Old Style"/>
          <w:i/>
          <w:iCs/>
        </w:rPr>
        <w:t>Endgame</w:t>
      </w:r>
      <w:r w:rsidR="00732013" w:rsidRPr="006669E2">
        <w:rPr>
          <w:rFonts w:ascii="Bookman Old Style" w:hAnsi="Bookman Old Style"/>
        </w:rPr>
        <w:t xml:space="preserve"> considers</w:t>
      </w:r>
      <w:r w:rsidR="00B45046">
        <w:rPr>
          <w:rFonts w:ascii="Bookman Old Style" w:hAnsi="Bookman Old Style"/>
        </w:rPr>
        <w:t>?</w:t>
      </w:r>
      <w:r w:rsidR="00732013" w:rsidRPr="006669E2">
        <w:rPr>
          <w:rFonts w:ascii="Bookman Old Style" w:hAnsi="Bookman Old Style"/>
        </w:rPr>
        <w:t xml:space="preserve"> I am not </w:t>
      </w:r>
      <w:r w:rsidR="006575AC">
        <w:rPr>
          <w:rFonts w:ascii="Bookman Old Style" w:hAnsi="Bookman Old Style"/>
        </w:rPr>
        <w:t xml:space="preserve">exactly </w:t>
      </w:r>
      <w:r w:rsidR="00732013" w:rsidRPr="006669E2">
        <w:rPr>
          <w:rFonts w:ascii="Bookman Old Style" w:hAnsi="Bookman Old Style"/>
        </w:rPr>
        <w:t>suggesting it does. But there is a darker not</w:t>
      </w:r>
      <w:r w:rsidR="00451ED1">
        <w:rPr>
          <w:rFonts w:ascii="Bookman Old Style" w:hAnsi="Bookman Old Style"/>
        </w:rPr>
        <w:t>e</w:t>
      </w:r>
      <w:r w:rsidR="00732013" w:rsidRPr="006669E2">
        <w:rPr>
          <w:rFonts w:ascii="Bookman Old Style" w:hAnsi="Bookman Old Style"/>
        </w:rPr>
        <w:t xml:space="preserve"> to </w:t>
      </w:r>
      <w:r w:rsidR="00B4402A">
        <w:rPr>
          <w:rFonts w:ascii="Bookman Old Style" w:hAnsi="Bookman Old Style"/>
        </w:rPr>
        <w:t>Thoreau’s image too</w:t>
      </w:r>
      <w:r w:rsidR="00732013" w:rsidRPr="006669E2">
        <w:rPr>
          <w:rFonts w:ascii="Bookman Old Style" w:hAnsi="Bookman Old Style"/>
        </w:rPr>
        <w:t xml:space="preserve">. The sun is but a </w:t>
      </w:r>
      <w:proofErr w:type="spellStart"/>
      <w:r w:rsidR="00732013" w:rsidRPr="006669E2">
        <w:rPr>
          <w:rFonts w:ascii="Bookman Old Style" w:hAnsi="Bookman Old Style"/>
          <w:i/>
        </w:rPr>
        <w:t>mourning</w:t>
      </w:r>
      <w:proofErr w:type="spellEnd"/>
      <w:r w:rsidR="00732013" w:rsidRPr="006669E2">
        <w:rPr>
          <w:rFonts w:ascii="Bookman Old Style" w:hAnsi="Bookman Old Style"/>
        </w:rPr>
        <w:t xml:space="preserve"> star</w:t>
      </w:r>
      <w:r w:rsidR="0006104E" w:rsidRPr="006669E2">
        <w:rPr>
          <w:rFonts w:ascii="Bookman Old Style" w:hAnsi="Bookman Old Style"/>
        </w:rPr>
        <w:t>,</w:t>
      </w:r>
      <w:r w:rsidR="00732013" w:rsidRPr="006669E2">
        <w:rPr>
          <w:rFonts w:ascii="Bookman Old Style" w:hAnsi="Bookman Old Style"/>
        </w:rPr>
        <w:t xml:space="preserve"> that is, a star in decline, a star that will one day be burnt out</w:t>
      </w:r>
      <w:r w:rsidR="00A8479D" w:rsidRPr="006669E2">
        <w:rPr>
          <w:rFonts w:ascii="Bookman Old Style" w:hAnsi="Bookman Old Style"/>
        </w:rPr>
        <w:t>—</w:t>
      </w:r>
      <w:r w:rsidR="006575AC">
        <w:rPr>
          <w:rFonts w:ascii="Bookman Old Style" w:hAnsi="Bookman Old Style"/>
        </w:rPr>
        <w:t>and</w:t>
      </w:r>
      <w:r w:rsidR="00B4402A">
        <w:rPr>
          <w:rFonts w:ascii="Bookman Old Style" w:hAnsi="Bookman Old Style"/>
        </w:rPr>
        <w:t xml:space="preserve"> </w:t>
      </w:r>
      <w:r w:rsidR="0006104E" w:rsidRPr="006669E2">
        <w:rPr>
          <w:rFonts w:ascii="Bookman Old Style" w:hAnsi="Bookman Old Style"/>
        </w:rPr>
        <w:t>then there will be no more days</w:t>
      </w:r>
      <w:r w:rsidR="00732013" w:rsidRPr="006669E2">
        <w:rPr>
          <w:rFonts w:ascii="Bookman Old Style" w:hAnsi="Bookman Old Style"/>
        </w:rPr>
        <w:t>.</w:t>
      </w:r>
    </w:p>
    <w:p w14:paraId="307ECD47" w14:textId="0475A30E" w:rsidR="0006104E" w:rsidRPr="006669E2" w:rsidRDefault="0006104E" w:rsidP="00A91EFF">
      <w:pPr>
        <w:rPr>
          <w:rFonts w:ascii="Bookman Old Style" w:hAnsi="Bookman Old Style"/>
          <w:lang w:val="en-GB"/>
        </w:rPr>
      </w:pPr>
      <w:r w:rsidRPr="006669E2">
        <w:rPr>
          <w:rFonts w:ascii="Bookman Old Style" w:hAnsi="Bookman Old Style"/>
          <w:b/>
          <w:bCs/>
          <w:lang w:val="en-GB"/>
        </w:rPr>
        <w:lastRenderedPageBreak/>
        <w:tab/>
      </w:r>
      <w:r w:rsidRPr="006669E2">
        <w:rPr>
          <w:rFonts w:ascii="Bookman Old Style" w:hAnsi="Bookman Old Style"/>
          <w:i/>
          <w:iCs/>
          <w:lang w:val="en-GB"/>
        </w:rPr>
        <w:t>Endgame</w:t>
      </w:r>
      <w:r w:rsidRPr="006669E2">
        <w:rPr>
          <w:rFonts w:ascii="Bookman Old Style" w:hAnsi="Bookman Old Style"/>
          <w:lang w:val="en-GB"/>
        </w:rPr>
        <w:t xml:space="preserve"> seems to lead to the view that we must live </w:t>
      </w:r>
      <w:r w:rsidR="006575AC">
        <w:rPr>
          <w:rFonts w:ascii="Bookman Old Style" w:hAnsi="Bookman Old Style"/>
          <w:lang w:val="en-GB"/>
        </w:rPr>
        <w:t xml:space="preserve">somewhere </w:t>
      </w:r>
      <w:r w:rsidRPr="006669E2">
        <w:rPr>
          <w:rFonts w:ascii="Bookman Old Style" w:hAnsi="Bookman Old Style"/>
          <w:lang w:val="en-GB"/>
        </w:rPr>
        <w:t>between despair and hope</w:t>
      </w:r>
      <w:r w:rsidR="00C85B0D" w:rsidRPr="006669E2">
        <w:rPr>
          <w:rFonts w:ascii="Bookman Old Style" w:hAnsi="Bookman Old Style"/>
          <w:lang w:val="en-GB"/>
        </w:rPr>
        <w:t>,</w:t>
      </w:r>
      <w:r w:rsidRPr="006669E2">
        <w:rPr>
          <w:rFonts w:ascii="Bookman Old Style" w:hAnsi="Bookman Old Style"/>
          <w:lang w:val="en-GB"/>
        </w:rPr>
        <w:t xml:space="preserve"> and that an enem</w:t>
      </w:r>
      <w:r w:rsidR="00C85B0D" w:rsidRPr="006669E2">
        <w:rPr>
          <w:rFonts w:ascii="Bookman Old Style" w:hAnsi="Bookman Old Style"/>
          <w:lang w:val="en-GB"/>
        </w:rPr>
        <w:t>y</w:t>
      </w:r>
      <w:r w:rsidRPr="006669E2">
        <w:rPr>
          <w:rFonts w:ascii="Bookman Old Style" w:hAnsi="Bookman Old Style"/>
          <w:lang w:val="en-GB"/>
        </w:rPr>
        <w:t xml:space="preserve"> to our living well in this way is the hope for salvation</w:t>
      </w:r>
      <w:r w:rsidR="00EE6CE5">
        <w:rPr>
          <w:rFonts w:ascii="Bookman Old Style" w:hAnsi="Bookman Old Style"/>
          <w:lang w:val="en-GB"/>
        </w:rPr>
        <w:t>—</w:t>
      </w:r>
      <w:r w:rsidR="00B45046">
        <w:rPr>
          <w:rFonts w:ascii="Bookman Old Style" w:hAnsi="Bookman Old Style"/>
          <w:lang w:val="en-GB"/>
        </w:rPr>
        <w:t xml:space="preserve">the hope or belief that </w:t>
      </w:r>
      <w:r w:rsidR="006575AC">
        <w:rPr>
          <w:rFonts w:ascii="Bookman Old Style" w:hAnsi="Bookman Old Style"/>
          <w:lang w:val="en-GB"/>
        </w:rPr>
        <w:t>o</w:t>
      </w:r>
      <w:r w:rsidRPr="006669E2">
        <w:rPr>
          <w:rFonts w:ascii="Bookman Old Style" w:hAnsi="Bookman Old Style"/>
          <w:lang w:val="en-GB"/>
        </w:rPr>
        <w:t xml:space="preserve">ne day things </w:t>
      </w:r>
      <w:r w:rsidR="00C85B0D" w:rsidRPr="006669E2">
        <w:rPr>
          <w:rFonts w:ascii="Bookman Old Style" w:hAnsi="Bookman Old Style"/>
          <w:lang w:val="en-GB"/>
        </w:rPr>
        <w:t xml:space="preserve">will </w:t>
      </w:r>
      <w:r w:rsidRPr="006669E2">
        <w:rPr>
          <w:rFonts w:ascii="Bookman Old Style" w:hAnsi="Bookman Old Style"/>
          <w:lang w:val="en-GB"/>
        </w:rPr>
        <w:t xml:space="preserve">be brought to a final account, </w:t>
      </w:r>
      <w:r w:rsidR="00C85B0D" w:rsidRPr="006669E2">
        <w:rPr>
          <w:rFonts w:ascii="Bookman Old Style" w:hAnsi="Bookman Old Style"/>
          <w:lang w:val="en-GB"/>
        </w:rPr>
        <w:t>one day the story of our lives will make sense, all will be given final definition</w:t>
      </w:r>
      <w:r w:rsidR="00B45046">
        <w:rPr>
          <w:rFonts w:ascii="Bookman Old Style" w:hAnsi="Bookman Old Style"/>
          <w:lang w:val="en-GB"/>
        </w:rPr>
        <w:t>.</w:t>
      </w:r>
      <w:r w:rsidR="006575AC">
        <w:rPr>
          <w:rFonts w:ascii="Bookman Old Style" w:hAnsi="Bookman Old Style"/>
          <w:lang w:val="en-GB"/>
        </w:rPr>
        <w:t xml:space="preserve"> ‘</w:t>
      </w:r>
      <w:r w:rsidR="006575AC" w:rsidRPr="003F32CD">
        <w:rPr>
          <w:rFonts w:ascii="Bookman Old Style" w:hAnsi="Bookman Old Style"/>
          <w:lang w:val="en-GB"/>
        </w:rPr>
        <w:t>The greatest endgame is Eschatology,</w:t>
      </w:r>
      <w:r w:rsidR="006575AC">
        <w:rPr>
          <w:rFonts w:ascii="Bookman Old Style" w:hAnsi="Bookman Old Style"/>
          <w:lang w:val="en-GB"/>
        </w:rPr>
        <w:t>’ Cavell writes,</w:t>
      </w:r>
    </w:p>
    <w:p w14:paraId="0EBCA939" w14:textId="77777777" w:rsidR="0006104E" w:rsidRPr="006669E2" w:rsidRDefault="0006104E" w:rsidP="00A91EFF">
      <w:pPr>
        <w:rPr>
          <w:rFonts w:ascii="Bookman Old Style" w:hAnsi="Bookman Old Style"/>
          <w:lang w:val="en-GB"/>
        </w:rPr>
      </w:pPr>
    </w:p>
    <w:p w14:paraId="41497906" w14:textId="576A051F" w:rsidR="00732013" w:rsidRPr="006669E2" w:rsidRDefault="0006104E" w:rsidP="00A8479D">
      <w:pPr>
        <w:ind w:left="720"/>
        <w:rPr>
          <w:rFonts w:ascii="Bookman Old Style" w:hAnsi="Bookman Old Style"/>
          <w:lang w:val="en-GB"/>
        </w:rPr>
      </w:pPr>
      <w:r w:rsidRPr="006669E2">
        <w:rPr>
          <w:rFonts w:ascii="Bookman Old Style" w:hAnsi="Bookman Old Style"/>
          <w:lang w:val="en-GB"/>
        </w:rPr>
        <w:t>the idea that the last things of earth will have an order and a justification, a sense. That is what we hoped for, against hope, that was what salvation would look like. Now we are to know that salvation li</w:t>
      </w:r>
      <w:r w:rsidR="00A8479D" w:rsidRPr="006669E2">
        <w:rPr>
          <w:rFonts w:ascii="Bookman Old Style" w:hAnsi="Bookman Old Style"/>
          <w:lang w:val="en-GB"/>
        </w:rPr>
        <w:t>e</w:t>
      </w:r>
      <w:r w:rsidRPr="006669E2">
        <w:rPr>
          <w:rFonts w:ascii="Bookman Old Style" w:hAnsi="Bookman Old Style"/>
          <w:lang w:val="en-GB"/>
        </w:rPr>
        <w:t>s in reversing the stor</w:t>
      </w:r>
      <w:r w:rsidR="00C50A12">
        <w:rPr>
          <w:rFonts w:ascii="Bookman Old Style" w:hAnsi="Bookman Old Style"/>
          <w:lang w:val="en-GB"/>
        </w:rPr>
        <w:t>y</w:t>
      </w:r>
      <w:r w:rsidRPr="006669E2">
        <w:rPr>
          <w:rFonts w:ascii="Bookman Old Style" w:hAnsi="Bookman Old Style"/>
          <w:lang w:val="en-GB"/>
        </w:rPr>
        <w:t>, in ending the story of the end, di</w:t>
      </w:r>
      <w:r w:rsidR="00A8479D" w:rsidRPr="006669E2">
        <w:rPr>
          <w:rFonts w:ascii="Bookman Old Style" w:hAnsi="Bookman Old Style"/>
          <w:lang w:val="en-GB"/>
        </w:rPr>
        <w:t>s</w:t>
      </w:r>
      <w:r w:rsidRPr="006669E2">
        <w:rPr>
          <w:rFonts w:ascii="Bookman Old Style" w:hAnsi="Bookman Old Style"/>
          <w:lang w:val="en-GB"/>
        </w:rPr>
        <w:t>mantlin</w:t>
      </w:r>
      <w:r w:rsidR="00A8479D" w:rsidRPr="006669E2">
        <w:rPr>
          <w:rFonts w:ascii="Bookman Old Style" w:hAnsi="Bookman Old Style"/>
          <w:lang w:val="en-GB"/>
        </w:rPr>
        <w:t>g</w:t>
      </w:r>
      <w:r w:rsidRPr="006669E2">
        <w:rPr>
          <w:rFonts w:ascii="Bookman Old Style" w:hAnsi="Bookman Old Style"/>
          <w:lang w:val="en-GB"/>
        </w:rPr>
        <w:t xml:space="preserve"> Eschatology, ending</w:t>
      </w:r>
      <w:r w:rsidR="00A8479D" w:rsidRPr="006669E2">
        <w:rPr>
          <w:rFonts w:ascii="Bookman Old Style" w:hAnsi="Bookman Old Style"/>
          <w:lang w:val="en-GB"/>
        </w:rPr>
        <w:t xml:space="preserve"> </w:t>
      </w:r>
      <w:r w:rsidRPr="006669E2">
        <w:rPr>
          <w:rFonts w:ascii="Bookman Old Style" w:hAnsi="Bookman Old Style"/>
          <w:lang w:val="en-GB"/>
        </w:rPr>
        <w:t>the world of order in order to rever</w:t>
      </w:r>
      <w:r w:rsidR="00A8479D" w:rsidRPr="006669E2">
        <w:rPr>
          <w:rFonts w:ascii="Bookman Old Style" w:hAnsi="Bookman Old Style"/>
          <w:lang w:val="en-GB"/>
        </w:rPr>
        <w:t>se</w:t>
      </w:r>
      <w:r w:rsidRPr="006669E2">
        <w:rPr>
          <w:rFonts w:ascii="Bookman Old Style" w:hAnsi="Bookman Old Style"/>
          <w:lang w:val="en-GB"/>
        </w:rPr>
        <w:t xml:space="preserve"> the course of the world l</w:t>
      </w:r>
      <w:r w:rsidR="00A8479D" w:rsidRPr="006669E2">
        <w:rPr>
          <w:rFonts w:ascii="Bookman Old Style" w:hAnsi="Bookman Old Style"/>
          <w:lang w:val="en-GB"/>
        </w:rPr>
        <w:t>a</w:t>
      </w:r>
      <w:r w:rsidRPr="006669E2">
        <w:rPr>
          <w:rFonts w:ascii="Bookman Old Style" w:hAnsi="Bookman Old Style"/>
          <w:lang w:val="en-GB"/>
        </w:rPr>
        <w:t>i</w:t>
      </w:r>
      <w:r w:rsidRPr="001C3EB7">
        <w:rPr>
          <w:rFonts w:ascii="Bookman Old Style" w:hAnsi="Bookman Old Style"/>
          <w:lang w:val="en-GB"/>
        </w:rPr>
        <w:t>d on it in its Judeo-Christian</w:t>
      </w:r>
      <w:r w:rsidR="00A8479D" w:rsidRPr="00774FD4">
        <w:rPr>
          <w:rFonts w:ascii="Bookman Old Style" w:hAnsi="Bookman Old Style"/>
          <w:lang w:val="en-GB"/>
        </w:rPr>
        <w:t xml:space="preserve"> end. (</w:t>
      </w:r>
      <w:r w:rsidR="001C3EB7" w:rsidRPr="00CC0880">
        <w:rPr>
          <w:rFonts w:ascii="Bookman Old Style" w:hAnsi="Bookman Old Style"/>
        </w:rPr>
        <w:t xml:space="preserve">Cavell, 2002a/1969a, </w:t>
      </w:r>
      <w:r w:rsidR="00A8479D" w:rsidRPr="001C3EB7">
        <w:rPr>
          <w:rFonts w:ascii="Bookman Old Style" w:hAnsi="Bookman Old Style"/>
          <w:lang w:val="en-GB"/>
        </w:rPr>
        <w:t>p.149)</w:t>
      </w:r>
      <w:r w:rsidRPr="006669E2">
        <w:rPr>
          <w:rFonts w:ascii="Bookman Old Style" w:hAnsi="Bookman Old Style"/>
          <w:lang w:val="en-GB"/>
        </w:rPr>
        <w:t xml:space="preserve"> </w:t>
      </w:r>
    </w:p>
    <w:p w14:paraId="41328DC2" w14:textId="06CF1E80" w:rsidR="00732013" w:rsidRPr="006669E2" w:rsidRDefault="00732013" w:rsidP="00A91EFF">
      <w:pPr>
        <w:rPr>
          <w:rFonts w:ascii="Bookman Old Style" w:hAnsi="Bookman Old Style"/>
          <w:b/>
          <w:bCs/>
          <w:lang w:val="en-GB"/>
        </w:rPr>
      </w:pPr>
    </w:p>
    <w:p w14:paraId="796D856B" w14:textId="1D90E888" w:rsidR="00B602A7" w:rsidRPr="0009339E" w:rsidRDefault="00A8479D" w:rsidP="006669E2">
      <w:pPr>
        <w:pStyle w:val="CommentText"/>
        <w:rPr>
          <w:rFonts w:ascii="Bookman Old Style" w:hAnsi="Bookman Old Style"/>
        </w:rPr>
      </w:pPr>
      <w:r w:rsidRPr="006669E2">
        <w:rPr>
          <w:rFonts w:ascii="Bookman Old Style" w:hAnsi="Bookman Old Style"/>
          <w:sz w:val="24"/>
          <w:szCs w:val="24"/>
        </w:rPr>
        <w:t xml:space="preserve">The biggest fiction is ‘that one’s days form a story, that you can capture them by telling them’ (p. 152). </w:t>
      </w:r>
      <w:r w:rsidR="00B45046">
        <w:rPr>
          <w:rFonts w:ascii="Bookman Old Style" w:hAnsi="Bookman Old Style"/>
          <w:sz w:val="24"/>
          <w:szCs w:val="24"/>
        </w:rPr>
        <w:t>It is not that the world lacks meanin</w:t>
      </w:r>
      <w:r w:rsidR="00B4402A">
        <w:rPr>
          <w:rFonts w:ascii="Bookman Old Style" w:hAnsi="Bookman Old Style"/>
          <w:sz w:val="24"/>
          <w:szCs w:val="24"/>
        </w:rPr>
        <w:t>g</w:t>
      </w:r>
      <w:r w:rsidR="00B45046">
        <w:rPr>
          <w:rFonts w:ascii="Bookman Old Style" w:hAnsi="Bookman Old Style"/>
          <w:sz w:val="24"/>
          <w:szCs w:val="24"/>
        </w:rPr>
        <w:t xml:space="preserve"> but rather that</w:t>
      </w:r>
      <w:r w:rsidRPr="006669E2">
        <w:rPr>
          <w:rFonts w:ascii="Bookman Old Style" w:hAnsi="Bookman Old Style"/>
          <w:sz w:val="24"/>
          <w:szCs w:val="24"/>
        </w:rPr>
        <w:t xml:space="preserve"> </w:t>
      </w:r>
      <w:r w:rsidR="001C3EB7">
        <w:rPr>
          <w:rFonts w:ascii="Bookman Old Style" w:hAnsi="Bookman Old Style"/>
          <w:sz w:val="24"/>
          <w:szCs w:val="24"/>
        </w:rPr>
        <w:t xml:space="preserve">things </w:t>
      </w:r>
      <w:r w:rsidRPr="006669E2">
        <w:rPr>
          <w:rFonts w:ascii="Bookman Old Style" w:hAnsi="Bookman Old Style"/>
          <w:sz w:val="24"/>
          <w:szCs w:val="24"/>
        </w:rPr>
        <w:t>mean too much</w:t>
      </w:r>
      <w:r w:rsidR="00B45046">
        <w:rPr>
          <w:rFonts w:ascii="Bookman Old Style" w:hAnsi="Bookman Old Style"/>
          <w:sz w:val="24"/>
          <w:szCs w:val="24"/>
        </w:rPr>
        <w:t>:</w:t>
      </w:r>
      <w:r w:rsidRPr="006669E2">
        <w:rPr>
          <w:rFonts w:ascii="Bookman Old Style" w:hAnsi="Bookman Old Style"/>
          <w:sz w:val="24"/>
          <w:szCs w:val="24"/>
        </w:rPr>
        <w:t xml:space="preserve"> everything crowds in with a meaning. </w:t>
      </w:r>
      <w:r w:rsidR="00B45046">
        <w:rPr>
          <w:rFonts w:ascii="Bookman Old Style" w:hAnsi="Bookman Old Style"/>
          <w:sz w:val="24"/>
          <w:szCs w:val="24"/>
        </w:rPr>
        <w:t xml:space="preserve">Education’s </w:t>
      </w:r>
      <w:r w:rsidR="009403ED" w:rsidRPr="006669E2">
        <w:rPr>
          <w:rFonts w:ascii="Bookman Old Style" w:hAnsi="Bookman Old Style"/>
          <w:sz w:val="24"/>
          <w:szCs w:val="24"/>
        </w:rPr>
        <w:t>patholog</w:t>
      </w:r>
      <w:r w:rsidR="006575AC">
        <w:rPr>
          <w:rFonts w:ascii="Bookman Old Style" w:hAnsi="Bookman Old Style"/>
          <w:sz w:val="24"/>
          <w:szCs w:val="24"/>
        </w:rPr>
        <w:t>ical</w:t>
      </w:r>
      <w:r w:rsidR="009403ED" w:rsidRPr="006669E2">
        <w:rPr>
          <w:rFonts w:ascii="Bookman Old Style" w:hAnsi="Bookman Old Style"/>
          <w:sz w:val="24"/>
          <w:szCs w:val="24"/>
        </w:rPr>
        <w:t xml:space="preserve"> subservience to accountability and performativit</w:t>
      </w:r>
      <w:r w:rsidR="007233CA">
        <w:rPr>
          <w:rFonts w:ascii="Bookman Old Style" w:hAnsi="Bookman Old Style"/>
          <w:sz w:val="24"/>
          <w:szCs w:val="24"/>
        </w:rPr>
        <w:t xml:space="preserve">y manifests this </w:t>
      </w:r>
      <w:r w:rsidR="00B4402A">
        <w:rPr>
          <w:rFonts w:ascii="Bookman Old Style" w:hAnsi="Bookman Old Style"/>
          <w:sz w:val="24"/>
          <w:szCs w:val="24"/>
        </w:rPr>
        <w:t>with a vengeance</w:t>
      </w:r>
      <w:r w:rsidR="001C3EB7">
        <w:rPr>
          <w:rFonts w:ascii="Bookman Old Style" w:hAnsi="Bookman Old Style"/>
          <w:sz w:val="24"/>
          <w:szCs w:val="24"/>
        </w:rPr>
        <w:t>,</w:t>
      </w:r>
      <w:r w:rsidR="00B4402A">
        <w:rPr>
          <w:rFonts w:ascii="Bookman Old Style" w:hAnsi="Bookman Old Style"/>
          <w:sz w:val="24"/>
          <w:szCs w:val="24"/>
        </w:rPr>
        <w:t xml:space="preserve"> </w:t>
      </w:r>
      <w:r w:rsidR="007233CA">
        <w:rPr>
          <w:rFonts w:ascii="Bookman Old Style" w:hAnsi="Bookman Old Style"/>
          <w:sz w:val="24"/>
          <w:szCs w:val="24"/>
        </w:rPr>
        <w:t>in</w:t>
      </w:r>
      <w:r w:rsidR="009403ED" w:rsidRPr="006669E2">
        <w:rPr>
          <w:rFonts w:ascii="Bookman Old Style" w:hAnsi="Bookman Old Style"/>
          <w:sz w:val="24"/>
          <w:szCs w:val="24"/>
        </w:rPr>
        <w:t xml:space="preserve"> </w:t>
      </w:r>
      <w:r w:rsidR="00B4402A">
        <w:rPr>
          <w:rFonts w:ascii="Bookman Old Style" w:hAnsi="Bookman Old Style"/>
          <w:sz w:val="24"/>
          <w:szCs w:val="24"/>
        </w:rPr>
        <w:t xml:space="preserve">its </w:t>
      </w:r>
      <w:r w:rsidR="001C3EB7">
        <w:rPr>
          <w:rFonts w:ascii="Bookman Old Style" w:hAnsi="Bookman Old Style"/>
          <w:sz w:val="24"/>
          <w:szCs w:val="24"/>
        </w:rPr>
        <w:t xml:space="preserve">ubiquitous </w:t>
      </w:r>
      <w:r w:rsidR="009403ED" w:rsidRPr="006669E2">
        <w:rPr>
          <w:rFonts w:ascii="Bookman Old Style" w:hAnsi="Bookman Old Style"/>
          <w:sz w:val="24"/>
          <w:szCs w:val="24"/>
        </w:rPr>
        <w:t xml:space="preserve">spreadsheets and checklists, </w:t>
      </w:r>
      <w:r w:rsidR="007233CA">
        <w:rPr>
          <w:rFonts w:ascii="Bookman Old Style" w:hAnsi="Bookman Old Style"/>
          <w:sz w:val="24"/>
          <w:szCs w:val="24"/>
        </w:rPr>
        <w:t>in its exhaustive gathering of data</w:t>
      </w:r>
      <w:r w:rsidR="006A7AD0">
        <w:rPr>
          <w:rFonts w:ascii="Bookman Old Style" w:hAnsi="Bookman Old Style"/>
          <w:sz w:val="24"/>
          <w:szCs w:val="24"/>
        </w:rPr>
        <w:t>, and in a busyness and innovation</w:t>
      </w:r>
      <w:r w:rsidR="007233CA" w:rsidRPr="007233CA" w:rsidDel="007233CA">
        <w:rPr>
          <w:rFonts w:ascii="Bookman Old Style" w:hAnsi="Bookman Old Style"/>
          <w:sz w:val="24"/>
          <w:szCs w:val="24"/>
        </w:rPr>
        <w:t xml:space="preserve"> </w:t>
      </w:r>
      <w:r w:rsidR="00B4402A">
        <w:rPr>
          <w:rFonts w:ascii="Bookman Old Style" w:hAnsi="Bookman Old Style"/>
          <w:sz w:val="24"/>
          <w:szCs w:val="24"/>
        </w:rPr>
        <w:t>that, in</w:t>
      </w:r>
      <w:r w:rsidR="001C3EB7">
        <w:rPr>
          <w:rFonts w:ascii="Bookman Old Style" w:hAnsi="Bookman Old Style"/>
          <w:sz w:val="24"/>
          <w:szCs w:val="24"/>
        </w:rPr>
        <w:t xml:space="preserve"> reality</w:t>
      </w:r>
      <w:r w:rsidR="00B4402A">
        <w:rPr>
          <w:rFonts w:ascii="Bookman Old Style" w:hAnsi="Bookman Old Style"/>
          <w:sz w:val="24"/>
          <w:szCs w:val="24"/>
        </w:rPr>
        <w:t xml:space="preserve">, is </w:t>
      </w:r>
      <w:r w:rsidR="001C3EB7">
        <w:rPr>
          <w:rFonts w:ascii="Bookman Old Style" w:hAnsi="Bookman Old Style"/>
          <w:sz w:val="24"/>
          <w:szCs w:val="24"/>
        </w:rPr>
        <w:t>a veneer over</w:t>
      </w:r>
      <w:r w:rsidR="00B4402A">
        <w:rPr>
          <w:rFonts w:ascii="Bookman Old Style" w:hAnsi="Bookman Old Style"/>
          <w:sz w:val="24"/>
          <w:szCs w:val="24"/>
        </w:rPr>
        <w:t xml:space="preserve"> nihilistic inertia</w:t>
      </w:r>
      <w:r w:rsidR="009403ED" w:rsidRPr="006669E2">
        <w:rPr>
          <w:rFonts w:ascii="Bookman Old Style" w:hAnsi="Bookman Old Style"/>
          <w:sz w:val="24"/>
          <w:szCs w:val="24"/>
        </w:rPr>
        <w:t xml:space="preserve">. </w:t>
      </w:r>
      <w:r w:rsidR="006A7AD0">
        <w:rPr>
          <w:rFonts w:ascii="Bookman Old Style" w:hAnsi="Bookman Old Style"/>
          <w:sz w:val="24"/>
          <w:szCs w:val="24"/>
        </w:rPr>
        <w:t>I</w:t>
      </w:r>
      <w:r w:rsidR="00B602A7" w:rsidRPr="006669E2">
        <w:rPr>
          <w:rFonts w:ascii="Bookman Old Style" w:hAnsi="Bookman Old Style"/>
          <w:sz w:val="24"/>
          <w:szCs w:val="24"/>
        </w:rPr>
        <w:t xml:space="preserve">nstruments of assessment and monitoring cast their influence over </w:t>
      </w:r>
      <w:proofErr w:type="gramStart"/>
      <w:r w:rsidR="00B602A7" w:rsidRPr="006669E2">
        <w:rPr>
          <w:rFonts w:ascii="Bookman Old Style" w:hAnsi="Bookman Old Style"/>
          <w:sz w:val="24"/>
          <w:szCs w:val="24"/>
        </w:rPr>
        <w:t xml:space="preserve">education as a whole, </w:t>
      </w:r>
      <w:r w:rsidR="001C3EB7">
        <w:rPr>
          <w:rFonts w:ascii="Bookman Old Style" w:hAnsi="Bookman Old Style"/>
          <w:sz w:val="24"/>
          <w:szCs w:val="24"/>
        </w:rPr>
        <w:t>constricting</w:t>
      </w:r>
      <w:proofErr w:type="gramEnd"/>
      <w:r w:rsidR="00B602A7" w:rsidRPr="006669E2">
        <w:rPr>
          <w:rFonts w:ascii="Bookman Old Style" w:hAnsi="Bookman Old Style"/>
          <w:sz w:val="24"/>
          <w:szCs w:val="24"/>
        </w:rPr>
        <w:t xml:space="preserve"> the very idea of what education is and denying the space for judgement where most it is needed.</w:t>
      </w:r>
    </w:p>
    <w:p w14:paraId="081F8EA7" w14:textId="12B86396" w:rsidR="00A84A3E" w:rsidRPr="000D761C" w:rsidRDefault="00B602A7" w:rsidP="004E2353">
      <w:pPr>
        <w:rPr>
          <w:rFonts w:ascii="Bookman Old Style" w:hAnsi="Bookman Old Style"/>
          <w:lang w:val="en-GB"/>
        </w:rPr>
      </w:pPr>
      <w:r w:rsidRPr="006669E2">
        <w:rPr>
          <w:rFonts w:ascii="Bookman Old Style" w:hAnsi="Bookman Old Style"/>
          <w:lang w:val="en-GB"/>
        </w:rPr>
        <w:tab/>
      </w:r>
      <w:r w:rsidR="00A8479D" w:rsidRPr="006669E2">
        <w:rPr>
          <w:rFonts w:ascii="Bookman Old Style" w:hAnsi="Bookman Old Style"/>
          <w:lang w:val="en-GB"/>
        </w:rPr>
        <w:t xml:space="preserve">Release from </w:t>
      </w:r>
      <w:r w:rsidR="001C3EB7">
        <w:rPr>
          <w:rFonts w:ascii="Bookman Old Style" w:hAnsi="Bookman Old Style"/>
          <w:lang w:val="en-GB"/>
        </w:rPr>
        <w:t xml:space="preserve">exhaustion </w:t>
      </w:r>
      <w:r w:rsidR="009403ED" w:rsidRPr="006669E2">
        <w:rPr>
          <w:rFonts w:ascii="Bookman Old Style" w:hAnsi="Bookman Old Style"/>
          <w:lang w:val="en-GB"/>
        </w:rPr>
        <w:t>and the possibilities of a better</w:t>
      </w:r>
      <w:r w:rsidRPr="006669E2">
        <w:rPr>
          <w:rFonts w:ascii="Bookman Old Style" w:hAnsi="Bookman Old Style"/>
          <w:lang w:val="en-GB"/>
        </w:rPr>
        <w:t xml:space="preserve"> </w:t>
      </w:r>
      <w:r w:rsidR="009403ED" w:rsidRPr="006669E2">
        <w:rPr>
          <w:rFonts w:ascii="Bookman Old Style" w:hAnsi="Bookman Old Style"/>
          <w:lang w:val="en-GB"/>
        </w:rPr>
        <w:t xml:space="preserve">education </w:t>
      </w:r>
      <w:r w:rsidRPr="006669E2">
        <w:rPr>
          <w:rFonts w:ascii="Bookman Old Style" w:hAnsi="Bookman Old Style"/>
          <w:lang w:val="en-GB"/>
        </w:rPr>
        <w:t xml:space="preserve">will </w:t>
      </w:r>
      <w:r w:rsidR="00A8479D" w:rsidRPr="006669E2">
        <w:rPr>
          <w:rFonts w:ascii="Bookman Old Style" w:hAnsi="Bookman Old Style"/>
          <w:lang w:val="en-GB"/>
        </w:rPr>
        <w:t xml:space="preserve">not </w:t>
      </w:r>
      <w:r w:rsidRPr="006669E2">
        <w:rPr>
          <w:rFonts w:ascii="Bookman Old Style" w:hAnsi="Bookman Old Style"/>
          <w:lang w:val="en-GB"/>
        </w:rPr>
        <w:t xml:space="preserve">come </w:t>
      </w:r>
      <w:r w:rsidR="00A8479D" w:rsidRPr="006669E2">
        <w:rPr>
          <w:rFonts w:ascii="Bookman Old Style" w:hAnsi="Bookman Old Style"/>
          <w:lang w:val="en-GB"/>
        </w:rPr>
        <w:t>from securing meaning</w:t>
      </w:r>
      <w:r w:rsidRPr="006669E2">
        <w:rPr>
          <w:rFonts w:ascii="Bookman Old Style" w:hAnsi="Bookman Old Style"/>
          <w:lang w:val="en-GB"/>
        </w:rPr>
        <w:t>, nor from algorithms, risk management, or insurance policies</w:t>
      </w:r>
      <w:r w:rsidR="00A8479D" w:rsidRPr="006669E2">
        <w:rPr>
          <w:rFonts w:ascii="Bookman Old Style" w:hAnsi="Bookman Old Style"/>
          <w:lang w:val="en-GB"/>
        </w:rPr>
        <w:t xml:space="preserve"> </w:t>
      </w:r>
      <w:r w:rsidR="006A7AD0">
        <w:rPr>
          <w:rFonts w:ascii="Bookman Old Style" w:hAnsi="Bookman Old Style"/>
          <w:lang w:val="en-GB"/>
        </w:rPr>
        <w:t>that attempt to anticipate and master the way things become</w:t>
      </w:r>
      <w:r w:rsidR="001C3EB7">
        <w:rPr>
          <w:rFonts w:ascii="Bookman Old Style" w:hAnsi="Bookman Old Style"/>
          <w:lang w:val="en-GB"/>
        </w:rPr>
        <w:t>: such measures</w:t>
      </w:r>
      <w:r w:rsidR="006A7AD0">
        <w:rPr>
          <w:rFonts w:ascii="Bookman Old Style" w:hAnsi="Bookman Old Style"/>
          <w:lang w:val="en-GB"/>
        </w:rPr>
        <w:t xml:space="preserve"> </w:t>
      </w:r>
      <w:r w:rsidR="009C1B82">
        <w:rPr>
          <w:rFonts w:ascii="Bookman Old Style" w:hAnsi="Bookman Old Style"/>
          <w:lang w:val="en-GB"/>
        </w:rPr>
        <w:t>trade in the promise of</w:t>
      </w:r>
      <w:r w:rsidR="006A7AD0">
        <w:rPr>
          <w:rFonts w:ascii="Bookman Old Style" w:hAnsi="Bookman Old Style"/>
          <w:lang w:val="en-GB"/>
        </w:rPr>
        <w:t xml:space="preserve"> assurance</w:t>
      </w:r>
      <w:r w:rsidR="00A8479D" w:rsidRPr="006669E2">
        <w:rPr>
          <w:rFonts w:ascii="Bookman Old Style" w:hAnsi="Bookman Old Style"/>
          <w:lang w:val="en-GB"/>
        </w:rPr>
        <w:t xml:space="preserve"> that might hasten conviction in </w:t>
      </w:r>
      <w:r w:rsidR="00003885">
        <w:rPr>
          <w:rFonts w:ascii="Bookman Old Style" w:hAnsi="Bookman Old Style"/>
          <w:lang w:val="en-GB"/>
        </w:rPr>
        <w:t>a</w:t>
      </w:r>
      <w:r w:rsidR="00983544">
        <w:rPr>
          <w:rFonts w:ascii="Bookman Old Style" w:hAnsi="Bookman Old Style"/>
          <w:lang w:val="en-GB"/>
        </w:rPr>
        <w:t xml:space="preserve"> </w:t>
      </w:r>
      <w:r w:rsidR="00A8479D" w:rsidRPr="006669E2">
        <w:rPr>
          <w:rFonts w:ascii="Bookman Old Style" w:hAnsi="Bookman Old Style"/>
          <w:lang w:val="en-GB"/>
        </w:rPr>
        <w:t>final solution</w:t>
      </w:r>
      <w:r w:rsidRPr="006669E2">
        <w:rPr>
          <w:rFonts w:ascii="Bookman Old Style" w:hAnsi="Bookman Old Style"/>
          <w:lang w:val="en-GB"/>
        </w:rPr>
        <w:t>. It will depend instead</w:t>
      </w:r>
      <w:r w:rsidR="00A8479D" w:rsidRPr="006669E2">
        <w:rPr>
          <w:rFonts w:ascii="Bookman Old Style" w:hAnsi="Bookman Old Style"/>
          <w:lang w:val="en-GB"/>
        </w:rPr>
        <w:t xml:space="preserve"> </w:t>
      </w:r>
      <w:r w:rsidRPr="006669E2">
        <w:rPr>
          <w:rFonts w:ascii="Bookman Old Style" w:hAnsi="Bookman Old Style"/>
          <w:lang w:val="en-GB"/>
        </w:rPr>
        <w:t xml:space="preserve">on </w:t>
      </w:r>
      <w:r w:rsidR="00A8479D" w:rsidRPr="006669E2">
        <w:rPr>
          <w:rFonts w:ascii="Bookman Old Style" w:hAnsi="Bookman Old Style"/>
          <w:lang w:val="en-GB"/>
        </w:rPr>
        <w:t xml:space="preserve">a kind of restraint and reluctance, </w:t>
      </w:r>
      <w:r w:rsidR="00003885">
        <w:rPr>
          <w:rFonts w:ascii="Bookman Old Style" w:hAnsi="Bookman Old Style"/>
          <w:lang w:val="en-GB"/>
        </w:rPr>
        <w:t>on little stories (</w:t>
      </w:r>
      <w:r w:rsidR="00003885">
        <w:rPr>
          <w:rFonts w:ascii="Bookman Old Style" w:hAnsi="Bookman Old Style"/>
          <w:i/>
          <w:iCs/>
          <w:lang w:val="en-GB"/>
        </w:rPr>
        <w:t xml:space="preserve">petits </w:t>
      </w:r>
      <w:proofErr w:type="spellStart"/>
      <w:r w:rsidR="00003885">
        <w:rPr>
          <w:rFonts w:ascii="Bookman Old Style" w:hAnsi="Bookman Old Style"/>
          <w:i/>
          <w:iCs/>
          <w:lang w:val="en-GB"/>
        </w:rPr>
        <w:t>récits</w:t>
      </w:r>
      <w:proofErr w:type="spellEnd"/>
      <w:r w:rsidR="00003885">
        <w:rPr>
          <w:rFonts w:ascii="Bookman Old Style" w:hAnsi="Bookman Old Style"/>
          <w:lang w:val="en-GB"/>
        </w:rPr>
        <w:t xml:space="preserve">), on fine-grained pervasive exercises of judgement and imagination, and </w:t>
      </w:r>
      <w:r w:rsidR="00A8479D" w:rsidRPr="006669E2">
        <w:rPr>
          <w:rFonts w:ascii="Bookman Old Style" w:hAnsi="Bookman Old Style"/>
          <w:lang w:val="en-GB"/>
        </w:rPr>
        <w:t>on knowledge with a lighter touch.</w:t>
      </w:r>
      <w:r w:rsidR="009403ED" w:rsidRPr="006669E2">
        <w:rPr>
          <w:rFonts w:ascii="Bookman Old Style" w:hAnsi="Bookman Old Style"/>
          <w:lang w:val="en-GB"/>
        </w:rPr>
        <w:t xml:space="preserve"> </w:t>
      </w:r>
      <w:r w:rsidR="000B2797" w:rsidRPr="006669E2">
        <w:rPr>
          <w:rFonts w:ascii="Bookman Old Style" w:hAnsi="Bookman Old Style"/>
          <w:lang w:val="en-GB"/>
        </w:rPr>
        <w:t>Excessive faith in science might support the</w:t>
      </w:r>
      <w:r w:rsidRPr="006669E2">
        <w:rPr>
          <w:rFonts w:ascii="Bookman Old Style" w:hAnsi="Bookman Old Style"/>
          <w:lang w:val="en-GB"/>
        </w:rPr>
        <w:t xml:space="preserve"> former</w:t>
      </w:r>
      <w:r w:rsidR="000B2797" w:rsidRPr="006669E2">
        <w:rPr>
          <w:rFonts w:ascii="Bookman Old Style" w:hAnsi="Bookman Old Style"/>
          <w:lang w:val="en-GB"/>
        </w:rPr>
        <w:t>. The turn to the humanities would reflect a greater humility.</w:t>
      </w:r>
      <w:r w:rsidR="00A8479D" w:rsidRPr="006669E2">
        <w:rPr>
          <w:rFonts w:ascii="Bookman Old Style" w:hAnsi="Bookman Old Style"/>
          <w:lang w:val="en-GB"/>
        </w:rPr>
        <w:t xml:space="preserve"> </w:t>
      </w:r>
      <w:r w:rsidR="000B2797" w:rsidRPr="006669E2">
        <w:rPr>
          <w:rFonts w:ascii="Bookman Old Style" w:hAnsi="Bookman Old Style"/>
          <w:lang w:val="en-GB"/>
        </w:rPr>
        <w:t>And this would involve coming to understand one’s singularity, where</w:t>
      </w:r>
      <w:r w:rsidRPr="006669E2">
        <w:rPr>
          <w:rFonts w:ascii="Bookman Old Style" w:hAnsi="Bookman Old Style"/>
          <w:lang w:val="en-GB"/>
        </w:rPr>
        <w:t xml:space="preserve"> </w:t>
      </w:r>
      <w:r w:rsidR="000B2797" w:rsidRPr="006669E2">
        <w:rPr>
          <w:rFonts w:ascii="Bookman Old Style" w:hAnsi="Bookman Old Style"/>
          <w:lang w:val="en-GB"/>
        </w:rPr>
        <w:t>finding words for oneself is a never-ending task.</w:t>
      </w:r>
    </w:p>
    <w:p w14:paraId="2FE2AE68" w14:textId="77777777" w:rsidR="00A84A3E" w:rsidRPr="006669E2" w:rsidRDefault="00A84A3E" w:rsidP="004E2353">
      <w:pPr>
        <w:rPr>
          <w:rFonts w:ascii="Bookman Old Style" w:hAnsi="Bookman Old Style"/>
          <w:b/>
          <w:bCs/>
          <w:lang w:val="en-GB"/>
        </w:rPr>
      </w:pPr>
    </w:p>
    <w:p w14:paraId="4889E783" w14:textId="70CD8AB8" w:rsidR="004E2353" w:rsidRPr="00C50A12" w:rsidRDefault="00D90DD7" w:rsidP="00182DAF">
      <w:pPr>
        <w:pStyle w:val="Heading1"/>
        <w:spacing w:before="0" w:beforeAutospacing="0" w:after="0" w:afterAutospacing="0"/>
        <w:rPr>
          <w:rFonts w:ascii="Bookman Old Style" w:hAnsi="Bookman Old Style"/>
          <w:b w:val="0"/>
          <w:bCs w:val="0"/>
          <w:sz w:val="24"/>
          <w:szCs w:val="24"/>
        </w:rPr>
      </w:pPr>
      <w:r w:rsidRPr="006669E2">
        <w:rPr>
          <w:rFonts w:ascii="Bookman Old Style" w:hAnsi="Bookman Old Style"/>
          <w:b w:val="0"/>
          <w:bCs w:val="0"/>
          <w:i/>
          <w:sz w:val="24"/>
          <w:szCs w:val="24"/>
        </w:rPr>
        <w:t>Correspondence</w:t>
      </w:r>
      <w:r w:rsidRPr="001144AC">
        <w:rPr>
          <w:rFonts w:ascii="Bookman Old Style" w:hAnsi="Bookman Old Style"/>
          <w:b w:val="0"/>
          <w:bCs w:val="0"/>
          <w:sz w:val="24"/>
          <w:szCs w:val="24"/>
        </w:rPr>
        <w:t>: Paul St</w:t>
      </w:r>
      <w:r w:rsidRPr="00C50A12">
        <w:rPr>
          <w:rFonts w:ascii="Bookman Old Style" w:hAnsi="Bookman Old Style"/>
          <w:b w:val="0"/>
          <w:bCs w:val="0"/>
          <w:sz w:val="24"/>
          <w:szCs w:val="24"/>
        </w:rPr>
        <w:t xml:space="preserve">andish, </w:t>
      </w:r>
      <w:r w:rsidR="00A84A3E">
        <w:rPr>
          <w:rFonts w:ascii="Bookman Old Style" w:hAnsi="Bookman Old Style"/>
          <w:b w:val="0"/>
          <w:bCs w:val="0"/>
          <w:sz w:val="24"/>
          <w:szCs w:val="24"/>
        </w:rPr>
        <w:t>Centre for Philosophy of Education, UCL Institute of Education, 20 Bedford Way, London WC1H 0AL, UK</w:t>
      </w:r>
    </w:p>
    <w:p w14:paraId="1743AA97" w14:textId="77777777" w:rsidR="00A84A3E" w:rsidRDefault="00A84A3E" w:rsidP="00182DAF">
      <w:pPr>
        <w:pStyle w:val="Heading1"/>
        <w:spacing w:before="0" w:beforeAutospacing="0" w:after="0" w:afterAutospacing="0"/>
        <w:rPr>
          <w:rFonts w:ascii="Bookman Old Style" w:hAnsi="Bookman Old Style"/>
          <w:b w:val="0"/>
          <w:bCs w:val="0"/>
          <w:sz w:val="24"/>
          <w:szCs w:val="24"/>
        </w:rPr>
      </w:pPr>
    </w:p>
    <w:p w14:paraId="693658E4" w14:textId="1B2992C1" w:rsidR="00D90DD7" w:rsidRPr="00C50A12" w:rsidRDefault="00D90DD7" w:rsidP="00182DAF">
      <w:pPr>
        <w:pStyle w:val="Heading1"/>
        <w:spacing w:before="0" w:beforeAutospacing="0" w:after="0" w:afterAutospacing="0"/>
        <w:rPr>
          <w:rFonts w:ascii="Bookman Old Style" w:hAnsi="Bookman Old Style"/>
          <w:b w:val="0"/>
          <w:bCs w:val="0"/>
          <w:sz w:val="24"/>
          <w:szCs w:val="24"/>
        </w:rPr>
      </w:pPr>
      <w:r w:rsidRPr="00C50A12">
        <w:rPr>
          <w:rFonts w:ascii="Bookman Old Style" w:hAnsi="Bookman Old Style"/>
          <w:b w:val="0"/>
          <w:bCs w:val="0"/>
          <w:sz w:val="24"/>
          <w:szCs w:val="24"/>
        </w:rPr>
        <w:t>Email:</w:t>
      </w:r>
      <w:r w:rsidR="00A84A3E">
        <w:rPr>
          <w:rFonts w:ascii="Bookman Old Style" w:hAnsi="Bookman Old Style"/>
          <w:b w:val="0"/>
          <w:bCs w:val="0"/>
          <w:sz w:val="24"/>
          <w:szCs w:val="24"/>
        </w:rPr>
        <w:t xml:space="preserve"> p.standish@ucl.ac.uk</w:t>
      </w:r>
    </w:p>
    <w:p w14:paraId="742A1F1D" w14:textId="77777777" w:rsidR="00D90DD7" w:rsidRPr="00C50A12" w:rsidRDefault="00D90DD7" w:rsidP="00182DAF">
      <w:pPr>
        <w:pStyle w:val="Heading1"/>
        <w:spacing w:before="0" w:beforeAutospacing="0" w:after="0" w:afterAutospacing="0"/>
        <w:rPr>
          <w:rFonts w:ascii="Bookman Old Style" w:hAnsi="Bookman Old Style"/>
          <w:b w:val="0"/>
          <w:bCs w:val="0"/>
          <w:sz w:val="24"/>
          <w:szCs w:val="24"/>
        </w:rPr>
      </w:pPr>
    </w:p>
    <w:p w14:paraId="7178BFE8" w14:textId="41F8E087" w:rsidR="00182DAF" w:rsidRPr="001144AC" w:rsidRDefault="00D90DD7" w:rsidP="00182DAF">
      <w:pPr>
        <w:pStyle w:val="Heading1"/>
        <w:spacing w:before="0" w:beforeAutospacing="0" w:after="0" w:afterAutospacing="0"/>
        <w:ind w:left="454" w:hanging="454"/>
        <w:rPr>
          <w:rFonts w:ascii="Bookman Old Style" w:hAnsi="Bookman Old Style"/>
          <w:sz w:val="24"/>
          <w:szCs w:val="24"/>
        </w:rPr>
      </w:pPr>
      <w:r w:rsidRPr="00C50A12">
        <w:rPr>
          <w:rFonts w:ascii="Bookman Old Style" w:hAnsi="Bookman Old Style"/>
          <w:sz w:val="24"/>
          <w:szCs w:val="24"/>
        </w:rPr>
        <w:t>REFERENCES</w:t>
      </w:r>
    </w:p>
    <w:p w14:paraId="174B6EB6" w14:textId="07DC0052" w:rsidR="00FB782E" w:rsidRPr="00CC0880" w:rsidRDefault="00C36402" w:rsidP="00FB782E">
      <w:pPr>
        <w:pStyle w:val="Heading1"/>
        <w:spacing w:before="0" w:beforeAutospacing="0" w:after="0" w:afterAutospacing="0"/>
        <w:ind w:left="454" w:hanging="454"/>
        <w:rPr>
          <w:rFonts w:ascii="Bookman Old Style" w:hAnsi="Bookman Old Style"/>
          <w:b w:val="0"/>
          <w:bCs w:val="0"/>
          <w:sz w:val="24"/>
          <w:szCs w:val="24"/>
        </w:rPr>
      </w:pPr>
      <w:hyperlink r:id="rId8" w:history="1">
        <w:r w:rsidR="009C3CF9" w:rsidRPr="00CC0880">
          <w:rPr>
            <w:rStyle w:val="Hyperlink"/>
            <w:rFonts w:ascii="Bookman Old Style" w:eastAsia="MS Mincho" w:hAnsi="Bookman Old Style"/>
            <w:b w:val="0"/>
            <w:bCs w:val="0"/>
            <w:color w:val="auto"/>
            <w:sz w:val="24"/>
            <w:szCs w:val="24"/>
            <w:u w:val="none"/>
          </w:rPr>
          <w:t>Bergman</w:t>
        </w:r>
      </w:hyperlink>
      <w:r w:rsidR="009C3CF9" w:rsidRPr="00757AAC">
        <w:rPr>
          <w:rFonts w:ascii="Bookman Old Style" w:hAnsi="Bookman Old Style"/>
          <w:b w:val="0"/>
          <w:bCs w:val="0"/>
          <w:sz w:val="24"/>
          <w:szCs w:val="24"/>
        </w:rPr>
        <w:t>, M</w:t>
      </w:r>
      <w:r w:rsidR="00D90DD7" w:rsidRPr="00CC0880">
        <w:rPr>
          <w:rFonts w:ascii="Bookman Old Style" w:hAnsi="Bookman Old Style"/>
          <w:b w:val="0"/>
          <w:bCs w:val="0"/>
          <w:sz w:val="24"/>
          <w:szCs w:val="24"/>
        </w:rPr>
        <w:t>.</w:t>
      </w:r>
      <w:r w:rsidR="009C3CF9" w:rsidRPr="00CC0880">
        <w:rPr>
          <w:rFonts w:ascii="Bookman Old Style" w:hAnsi="Bookman Old Style"/>
          <w:b w:val="0"/>
          <w:bCs w:val="0"/>
          <w:sz w:val="24"/>
          <w:szCs w:val="24"/>
        </w:rPr>
        <w:t xml:space="preserve"> M</w:t>
      </w:r>
      <w:r w:rsidR="00D90DD7" w:rsidRPr="00CC0880">
        <w:rPr>
          <w:rFonts w:ascii="Bookman Old Style" w:hAnsi="Bookman Old Style"/>
          <w:b w:val="0"/>
          <w:bCs w:val="0"/>
          <w:sz w:val="24"/>
          <w:szCs w:val="24"/>
        </w:rPr>
        <w:t>.</w:t>
      </w:r>
      <w:r w:rsidR="009C3CF9" w:rsidRPr="00CC0880">
        <w:rPr>
          <w:rFonts w:ascii="Bookman Old Style" w:hAnsi="Bookman Old Style"/>
          <w:b w:val="0"/>
          <w:bCs w:val="0"/>
          <w:sz w:val="24"/>
          <w:szCs w:val="24"/>
        </w:rPr>
        <w:t xml:space="preserve"> (2018) What would Jesus do? Talking with evangelicals about climate change, </w:t>
      </w:r>
      <w:r w:rsidR="009C3CF9" w:rsidRPr="00CC0880">
        <w:rPr>
          <w:rFonts w:ascii="Bookman Old Style" w:hAnsi="Bookman Old Style"/>
          <w:b w:val="0"/>
          <w:bCs w:val="0"/>
          <w:i/>
          <w:iCs/>
          <w:sz w:val="24"/>
          <w:szCs w:val="24"/>
        </w:rPr>
        <w:t>The Guardian</w:t>
      </w:r>
      <w:r w:rsidR="009C3CF9" w:rsidRPr="00CC0880">
        <w:rPr>
          <w:rFonts w:ascii="Bookman Old Style" w:hAnsi="Bookman Old Style"/>
          <w:b w:val="0"/>
          <w:bCs w:val="0"/>
          <w:sz w:val="24"/>
          <w:szCs w:val="24"/>
        </w:rPr>
        <w:t>, 19 December 2018.</w:t>
      </w:r>
      <w:r w:rsidR="00FB782E" w:rsidRPr="00CC0880">
        <w:rPr>
          <w:rFonts w:ascii="Bookman Old Style" w:hAnsi="Bookman Old Style"/>
          <w:b w:val="0"/>
          <w:bCs w:val="0"/>
          <w:sz w:val="24"/>
          <w:szCs w:val="24"/>
        </w:rPr>
        <w:t xml:space="preserve"> Online at: </w:t>
      </w:r>
      <w:hyperlink r:id="rId9" w:history="1">
        <w:r w:rsidR="00FB782E" w:rsidRPr="00CC0880">
          <w:rPr>
            <w:rStyle w:val="Hyperlink"/>
            <w:rFonts w:ascii="Bookman Old Style" w:hAnsi="Bookman Old Style"/>
            <w:b w:val="0"/>
            <w:bCs w:val="0"/>
            <w:color w:val="auto"/>
            <w:sz w:val="24"/>
            <w:szCs w:val="24"/>
            <w:u w:val="none"/>
          </w:rPr>
          <w:t>https://www.theguardian.com/environment/2018/dec/19/talking-with-evangelicals-about-climate-change-south</w:t>
        </w:r>
      </w:hyperlink>
      <w:r w:rsidR="00FB782E" w:rsidRPr="00757AAC">
        <w:rPr>
          <w:rFonts w:ascii="Bookman Old Style" w:hAnsi="Bookman Old Style"/>
          <w:b w:val="0"/>
          <w:bCs w:val="0"/>
          <w:sz w:val="24"/>
          <w:szCs w:val="24"/>
        </w:rPr>
        <w:t>. Accessed 16 July 2020.</w:t>
      </w:r>
    </w:p>
    <w:p w14:paraId="78E38DC6" w14:textId="1E050CED" w:rsidR="00FB782E" w:rsidRPr="00CC0880" w:rsidRDefault="00FB782E" w:rsidP="00FB782E">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Bradshaw, P</w:t>
      </w:r>
      <w:r w:rsidR="00D90DD7" w:rsidRPr="00CC0880">
        <w:rPr>
          <w:rFonts w:ascii="Bookman Old Style" w:hAnsi="Bookman Old Style"/>
          <w:b w:val="0"/>
          <w:bCs w:val="0"/>
          <w:sz w:val="24"/>
          <w:szCs w:val="24"/>
        </w:rPr>
        <w:t>.</w:t>
      </w:r>
      <w:r w:rsidRPr="00CC0880">
        <w:rPr>
          <w:rFonts w:ascii="Bookman Old Style" w:hAnsi="Bookman Old Style"/>
          <w:b w:val="0"/>
          <w:bCs w:val="0"/>
          <w:sz w:val="24"/>
          <w:szCs w:val="24"/>
        </w:rPr>
        <w:t xml:space="preserve"> (2016) Captain Fantastic review</w:t>
      </w:r>
      <w:r w:rsidR="00A8479D" w:rsidRPr="00CC0880">
        <w:rPr>
          <w:rFonts w:ascii="Bookman Old Style" w:hAnsi="Bookman Old Style"/>
          <w:b w:val="0"/>
          <w:bCs w:val="0"/>
          <w:sz w:val="24"/>
          <w:szCs w:val="24"/>
        </w:rPr>
        <w:t>—</w:t>
      </w:r>
      <w:r w:rsidRPr="00CC0880">
        <w:rPr>
          <w:rFonts w:ascii="Bookman Old Style" w:hAnsi="Bookman Old Style"/>
          <w:b w:val="0"/>
          <w:bCs w:val="0"/>
          <w:sz w:val="24"/>
          <w:szCs w:val="24"/>
        </w:rPr>
        <w:t xml:space="preserve">Viggo Mortensen </w:t>
      </w:r>
      <w:proofErr w:type="gramStart"/>
      <w:r w:rsidRPr="00CC0880">
        <w:rPr>
          <w:rFonts w:ascii="Bookman Old Style" w:hAnsi="Bookman Old Style"/>
          <w:b w:val="0"/>
          <w:bCs w:val="0"/>
          <w:sz w:val="24"/>
          <w:szCs w:val="24"/>
        </w:rPr>
        <w:t>doesn’t</w:t>
      </w:r>
      <w:proofErr w:type="gramEnd"/>
      <w:r w:rsidRPr="00CC0880">
        <w:rPr>
          <w:rFonts w:ascii="Bookman Old Style" w:hAnsi="Bookman Old Style"/>
          <w:b w:val="0"/>
          <w:bCs w:val="0"/>
          <w:sz w:val="24"/>
          <w:szCs w:val="24"/>
        </w:rPr>
        <w:t xml:space="preserve"> earn his stripes, The Guardian, 8 September. Online at: </w:t>
      </w:r>
      <w:hyperlink r:id="rId10" w:history="1">
        <w:r w:rsidRPr="00CC0880">
          <w:rPr>
            <w:rStyle w:val="Hyperlink"/>
            <w:rFonts w:ascii="Bookman Old Style" w:hAnsi="Bookman Old Style"/>
            <w:b w:val="0"/>
            <w:bCs w:val="0"/>
            <w:color w:val="auto"/>
            <w:sz w:val="24"/>
            <w:szCs w:val="24"/>
            <w:u w:val="none"/>
          </w:rPr>
          <w:t>https://www.theguardian.com/film/2016/sep/08/captain-fantastic-review-viggo-mortensen</w:t>
        </w:r>
      </w:hyperlink>
      <w:r w:rsidRPr="00757AAC">
        <w:rPr>
          <w:rFonts w:ascii="Bookman Old Style" w:hAnsi="Bookman Old Style"/>
          <w:b w:val="0"/>
          <w:bCs w:val="0"/>
          <w:sz w:val="24"/>
          <w:szCs w:val="24"/>
        </w:rPr>
        <w:t>. Accessed 16 July 2020.</w:t>
      </w:r>
    </w:p>
    <w:p w14:paraId="163774D0" w14:textId="42CDB059" w:rsidR="00150C39" w:rsidRPr="00CC0880" w:rsidRDefault="00182DAF" w:rsidP="00150C39">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Britton-Purdy, J</w:t>
      </w:r>
      <w:r w:rsidR="00D90DD7" w:rsidRPr="00CC0880">
        <w:rPr>
          <w:rFonts w:ascii="Bookman Old Style" w:hAnsi="Bookman Old Style"/>
          <w:b w:val="0"/>
          <w:bCs w:val="0"/>
          <w:sz w:val="24"/>
          <w:szCs w:val="24"/>
        </w:rPr>
        <w:t>.</w:t>
      </w:r>
      <w:r w:rsidRPr="00CC0880">
        <w:rPr>
          <w:rFonts w:ascii="Bookman Old Style" w:hAnsi="Bookman Old Style"/>
          <w:b w:val="0"/>
          <w:bCs w:val="0"/>
          <w:sz w:val="24"/>
          <w:szCs w:val="24"/>
        </w:rPr>
        <w:t xml:space="preserve"> (2020) The Concession to Climate Change I Will Not Make, </w:t>
      </w:r>
      <w:r w:rsidRPr="00CC0880">
        <w:rPr>
          <w:rFonts w:ascii="Bookman Old Style" w:hAnsi="Bookman Old Style"/>
          <w:b w:val="0"/>
          <w:bCs w:val="0"/>
          <w:i/>
          <w:iCs/>
          <w:sz w:val="24"/>
          <w:szCs w:val="24"/>
        </w:rPr>
        <w:t>The Atlantic</w:t>
      </w:r>
      <w:r w:rsidRPr="00CC0880">
        <w:rPr>
          <w:rFonts w:ascii="Bookman Old Style" w:hAnsi="Bookman Old Style"/>
          <w:b w:val="0"/>
          <w:bCs w:val="0"/>
          <w:sz w:val="24"/>
          <w:szCs w:val="24"/>
        </w:rPr>
        <w:t xml:space="preserve">, 6 January. Online at: </w:t>
      </w:r>
      <w:hyperlink r:id="rId11" w:history="1">
        <w:r w:rsidR="00150C39" w:rsidRPr="00CC0880">
          <w:rPr>
            <w:rStyle w:val="Hyperlink"/>
            <w:rFonts w:ascii="Bookman Old Style" w:hAnsi="Bookman Old Style"/>
            <w:b w:val="0"/>
            <w:bCs w:val="0"/>
            <w:color w:val="auto"/>
            <w:sz w:val="24"/>
            <w:szCs w:val="24"/>
            <w:u w:val="none"/>
          </w:rPr>
          <w:t>https://www.law.columbia.edu/faculty/jedediah-s-purdy. Accessed 6 July 2020</w:t>
        </w:r>
      </w:hyperlink>
      <w:r w:rsidRPr="00757AAC">
        <w:rPr>
          <w:rFonts w:ascii="Bookman Old Style" w:hAnsi="Bookman Old Style"/>
          <w:b w:val="0"/>
          <w:bCs w:val="0"/>
          <w:sz w:val="24"/>
          <w:szCs w:val="24"/>
        </w:rPr>
        <w:t>.</w:t>
      </w:r>
      <w:r w:rsidR="00FB782E" w:rsidRPr="00CC0880">
        <w:rPr>
          <w:rFonts w:ascii="Bookman Old Style" w:hAnsi="Bookman Old Style"/>
          <w:b w:val="0"/>
          <w:bCs w:val="0"/>
          <w:sz w:val="24"/>
          <w:szCs w:val="24"/>
        </w:rPr>
        <w:t xml:space="preserve"> Accessed 16 July 2020.</w:t>
      </w:r>
    </w:p>
    <w:p w14:paraId="47EDB7A4" w14:textId="33CB4991" w:rsidR="00150C39" w:rsidRPr="00CC0880" w:rsidRDefault="00150C39" w:rsidP="00150C39">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i/>
          <w:iCs/>
          <w:sz w:val="24"/>
          <w:szCs w:val="24"/>
        </w:rPr>
        <w:t xml:space="preserve">Captain Fantastic </w:t>
      </w:r>
      <w:r w:rsidRPr="00CC0880">
        <w:rPr>
          <w:rFonts w:ascii="Bookman Old Style" w:hAnsi="Bookman Old Style"/>
          <w:b w:val="0"/>
          <w:bCs w:val="0"/>
          <w:sz w:val="24"/>
          <w:szCs w:val="24"/>
        </w:rPr>
        <w:t>(2016) dir. M</w:t>
      </w:r>
      <w:r w:rsidR="00D90DD7" w:rsidRPr="00CC0880">
        <w:rPr>
          <w:rFonts w:ascii="Bookman Old Style" w:hAnsi="Bookman Old Style"/>
          <w:b w:val="0"/>
          <w:bCs w:val="0"/>
          <w:sz w:val="24"/>
          <w:szCs w:val="24"/>
        </w:rPr>
        <w:t>.</w:t>
      </w:r>
      <w:r w:rsidRPr="00CC0880">
        <w:rPr>
          <w:rFonts w:ascii="Bookman Old Style" w:hAnsi="Bookman Old Style"/>
          <w:b w:val="0"/>
          <w:bCs w:val="0"/>
          <w:sz w:val="24"/>
          <w:szCs w:val="24"/>
        </w:rPr>
        <w:t xml:space="preserve"> Ross (Electric City Entertainment </w:t>
      </w:r>
      <w:proofErr w:type="spellStart"/>
      <w:r w:rsidRPr="00CC0880">
        <w:rPr>
          <w:rFonts w:ascii="Bookman Old Style" w:hAnsi="Bookman Old Style"/>
          <w:b w:val="0"/>
          <w:bCs w:val="0"/>
          <w:sz w:val="24"/>
          <w:szCs w:val="24"/>
        </w:rPr>
        <w:t>ShivHans</w:t>
      </w:r>
      <w:proofErr w:type="spellEnd"/>
      <w:r w:rsidRPr="00CC0880">
        <w:rPr>
          <w:rFonts w:ascii="Bookman Old Style" w:hAnsi="Bookman Old Style"/>
          <w:b w:val="0"/>
          <w:bCs w:val="0"/>
          <w:sz w:val="24"/>
          <w:szCs w:val="24"/>
        </w:rPr>
        <w:t xml:space="preserve"> Pictures).</w:t>
      </w:r>
    </w:p>
    <w:p w14:paraId="18D201C5" w14:textId="56C362D2" w:rsidR="00B0686C" w:rsidRPr="00CC0880" w:rsidRDefault="00B0686C" w:rsidP="00150C39">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 xml:space="preserve">Cavell, S. (2005) Thoreau Thinks of Ponds, Heidegger of Rivers, in: </w:t>
      </w:r>
      <w:r w:rsidRPr="00CC0880">
        <w:rPr>
          <w:rFonts w:ascii="Bookman Old Style" w:hAnsi="Bookman Old Style"/>
          <w:b w:val="0"/>
          <w:bCs w:val="0"/>
          <w:i/>
          <w:iCs/>
          <w:sz w:val="24"/>
          <w:szCs w:val="24"/>
        </w:rPr>
        <w:t>Philosophy the Day after Tomorrow</w:t>
      </w:r>
      <w:r w:rsidRPr="00CC0880">
        <w:rPr>
          <w:rFonts w:ascii="Bookman Old Style" w:hAnsi="Bookman Old Style"/>
          <w:b w:val="0"/>
          <w:bCs w:val="0"/>
          <w:sz w:val="24"/>
          <w:szCs w:val="24"/>
        </w:rPr>
        <w:t xml:space="preserve"> (Cambridge, MASS, Harvard University Press), pp. 213-235.</w:t>
      </w:r>
    </w:p>
    <w:p w14:paraId="49D767CC" w14:textId="05EC6943" w:rsidR="00387A49" w:rsidRPr="00CC0880" w:rsidRDefault="00387A49" w:rsidP="002B186E">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Cavell, S. (</w:t>
      </w:r>
      <w:r w:rsidR="003E6E3F" w:rsidRPr="00CC0880">
        <w:rPr>
          <w:rFonts w:ascii="Bookman Old Style" w:hAnsi="Bookman Old Style"/>
          <w:b w:val="0"/>
          <w:bCs w:val="0"/>
          <w:sz w:val="24"/>
          <w:szCs w:val="24"/>
        </w:rPr>
        <w:t xml:space="preserve">2002a/1969a) Ending the Waiting Game: A Reading of Beckett’s </w:t>
      </w:r>
      <w:r w:rsidR="003E6E3F" w:rsidRPr="00CC0880">
        <w:rPr>
          <w:rFonts w:ascii="Bookman Old Style" w:hAnsi="Bookman Old Style"/>
          <w:b w:val="0"/>
          <w:bCs w:val="0"/>
          <w:i/>
          <w:iCs/>
          <w:sz w:val="24"/>
          <w:szCs w:val="24"/>
        </w:rPr>
        <w:t>Endgame</w:t>
      </w:r>
      <w:r w:rsidR="003E6E3F" w:rsidRPr="00CC0880">
        <w:rPr>
          <w:rFonts w:ascii="Bookman Old Style" w:hAnsi="Bookman Old Style"/>
          <w:b w:val="0"/>
          <w:bCs w:val="0"/>
          <w:sz w:val="24"/>
          <w:szCs w:val="24"/>
        </w:rPr>
        <w:t xml:space="preserve">, in: </w:t>
      </w:r>
      <w:r w:rsidR="003E6E3F" w:rsidRPr="00CC0880">
        <w:rPr>
          <w:rFonts w:ascii="Bookman Old Style" w:hAnsi="Bookman Old Style"/>
          <w:b w:val="0"/>
          <w:bCs w:val="0"/>
          <w:i/>
          <w:iCs/>
          <w:sz w:val="24"/>
          <w:szCs w:val="24"/>
        </w:rPr>
        <w:t>Must We Mean What We Say?</w:t>
      </w:r>
      <w:r w:rsidR="003E6E3F" w:rsidRPr="00CC0880">
        <w:rPr>
          <w:rFonts w:ascii="Bookman Old Style" w:hAnsi="Bookman Old Style"/>
          <w:b w:val="0"/>
          <w:bCs w:val="0"/>
          <w:sz w:val="24"/>
          <w:szCs w:val="24"/>
        </w:rPr>
        <w:t xml:space="preserve"> (Cambridge, Cambridge University Press), pp. 115-162.</w:t>
      </w:r>
    </w:p>
    <w:p w14:paraId="1161F763" w14:textId="2159DC78" w:rsidR="003E6E3F" w:rsidRPr="00CC0880" w:rsidRDefault="003E6E3F" w:rsidP="002B186E">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Cavell, S. (2002b/1969b) The Avoidance of Love,</w:t>
      </w:r>
      <w:r w:rsidR="00150C39" w:rsidRPr="00CC0880">
        <w:rPr>
          <w:rFonts w:ascii="Bookman Old Style" w:hAnsi="Bookman Old Style"/>
          <w:b w:val="0"/>
          <w:bCs w:val="0"/>
          <w:sz w:val="24"/>
          <w:szCs w:val="24"/>
        </w:rPr>
        <w:t xml:space="preserve"> in: </w:t>
      </w:r>
      <w:r w:rsidR="00150C39" w:rsidRPr="00CC0880">
        <w:rPr>
          <w:rFonts w:ascii="Bookman Old Style" w:hAnsi="Bookman Old Style"/>
          <w:b w:val="0"/>
          <w:bCs w:val="0"/>
          <w:i/>
          <w:iCs/>
          <w:sz w:val="24"/>
          <w:szCs w:val="24"/>
        </w:rPr>
        <w:t>Must We Mean What We Say?</w:t>
      </w:r>
      <w:r w:rsidR="00150C39" w:rsidRPr="00CC0880">
        <w:rPr>
          <w:rFonts w:ascii="Bookman Old Style" w:hAnsi="Bookman Old Style"/>
          <w:b w:val="0"/>
          <w:bCs w:val="0"/>
          <w:sz w:val="24"/>
          <w:szCs w:val="24"/>
        </w:rPr>
        <w:t xml:space="preserve"> </w:t>
      </w:r>
      <w:r w:rsidRPr="00CC0880">
        <w:rPr>
          <w:rFonts w:ascii="Bookman Old Style" w:hAnsi="Bookman Old Style"/>
          <w:b w:val="0"/>
          <w:bCs w:val="0"/>
          <w:sz w:val="24"/>
          <w:szCs w:val="24"/>
        </w:rPr>
        <w:t>(Cambridge, Cambridge University Press), pp. 267-256.</w:t>
      </w:r>
    </w:p>
    <w:p w14:paraId="2906AE93" w14:textId="0CE23CA4" w:rsidR="00817309" w:rsidRPr="00CC0880" w:rsidRDefault="00817309" w:rsidP="002B186E">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 xml:space="preserve">Cavell, S. (1984) The Politics of Interpretation (Politics as Opposed to What?), in: </w:t>
      </w:r>
      <w:proofErr w:type="spellStart"/>
      <w:r w:rsidRPr="00CC0880">
        <w:rPr>
          <w:rFonts w:ascii="Bookman Old Style" w:hAnsi="Bookman Old Style"/>
          <w:b w:val="0"/>
          <w:bCs w:val="0"/>
          <w:i/>
          <w:iCs/>
          <w:sz w:val="24"/>
          <w:szCs w:val="24"/>
        </w:rPr>
        <w:t>Thems</w:t>
      </w:r>
      <w:proofErr w:type="spellEnd"/>
      <w:r w:rsidRPr="00CC0880">
        <w:rPr>
          <w:rFonts w:ascii="Bookman Old Style" w:hAnsi="Bookman Old Style"/>
          <w:b w:val="0"/>
          <w:bCs w:val="0"/>
          <w:i/>
          <w:iCs/>
          <w:sz w:val="24"/>
          <w:szCs w:val="24"/>
        </w:rPr>
        <w:t xml:space="preserve"> Out of School: Effects and Causes</w:t>
      </w:r>
      <w:r w:rsidRPr="00CC0880">
        <w:rPr>
          <w:rFonts w:ascii="Bookman Old Style" w:hAnsi="Bookman Old Style"/>
          <w:b w:val="0"/>
          <w:bCs w:val="0"/>
          <w:sz w:val="24"/>
          <w:szCs w:val="24"/>
        </w:rPr>
        <w:t xml:space="preserve"> (Chicago, University of Chicago Press), pp. 27-59.</w:t>
      </w:r>
    </w:p>
    <w:p w14:paraId="61855DD6" w14:textId="57DECCF8" w:rsidR="003B0A48" w:rsidRPr="00CC0880" w:rsidRDefault="003B0A48" w:rsidP="002B186E">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 xml:space="preserve">Cavell, S. (1981/1972) </w:t>
      </w:r>
      <w:r w:rsidRPr="00CC0880">
        <w:rPr>
          <w:rFonts w:ascii="Bookman Old Style" w:hAnsi="Bookman Old Style"/>
          <w:b w:val="0"/>
          <w:bCs w:val="0"/>
          <w:i/>
          <w:iCs/>
          <w:sz w:val="24"/>
          <w:szCs w:val="24"/>
        </w:rPr>
        <w:t>The Senses of Walden: An Expanded Edition</w:t>
      </w:r>
      <w:r w:rsidRPr="00CC0880">
        <w:rPr>
          <w:rFonts w:ascii="Bookman Old Style" w:hAnsi="Bookman Old Style"/>
          <w:b w:val="0"/>
          <w:bCs w:val="0"/>
          <w:sz w:val="24"/>
          <w:szCs w:val="24"/>
        </w:rPr>
        <w:t xml:space="preserve"> (Chicago, </w:t>
      </w:r>
      <w:r w:rsidR="00E963B2" w:rsidRPr="00CC0880">
        <w:rPr>
          <w:rFonts w:ascii="Bookman Old Style" w:hAnsi="Bookman Old Style"/>
          <w:b w:val="0"/>
          <w:bCs w:val="0"/>
          <w:sz w:val="24"/>
          <w:szCs w:val="24"/>
        </w:rPr>
        <w:t>IL</w:t>
      </w:r>
      <w:r w:rsidRPr="00CC0880">
        <w:rPr>
          <w:rFonts w:ascii="Bookman Old Style" w:hAnsi="Bookman Old Style"/>
          <w:b w:val="0"/>
          <w:bCs w:val="0"/>
          <w:sz w:val="24"/>
          <w:szCs w:val="24"/>
        </w:rPr>
        <w:t>, University of Chicago Press</w:t>
      </w:r>
      <w:r w:rsidR="00E963B2" w:rsidRPr="00CC0880">
        <w:rPr>
          <w:rFonts w:ascii="Bookman Old Style" w:hAnsi="Bookman Old Style"/>
          <w:b w:val="0"/>
          <w:bCs w:val="0"/>
          <w:sz w:val="24"/>
          <w:szCs w:val="24"/>
        </w:rPr>
        <w:t>)</w:t>
      </w:r>
      <w:r w:rsidR="006207EC" w:rsidRPr="00CC0880">
        <w:rPr>
          <w:rFonts w:ascii="Bookman Old Style" w:hAnsi="Bookman Old Style"/>
          <w:b w:val="0"/>
          <w:bCs w:val="0"/>
          <w:sz w:val="24"/>
          <w:szCs w:val="24"/>
        </w:rPr>
        <w:t>.</w:t>
      </w:r>
    </w:p>
    <w:p w14:paraId="196A1871" w14:textId="68EC74C2" w:rsidR="00817309" w:rsidRPr="00CC0880" w:rsidRDefault="00817309" w:rsidP="002B186E">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Cavell, S., and Standish, P. (2012</w:t>
      </w:r>
      <w:r w:rsidRPr="00757AAC">
        <w:rPr>
          <w:rFonts w:ascii="Bookman Old Style" w:hAnsi="Bookman Old Style"/>
          <w:b w:val="0"/>
          <w:bCs w:val="0"/>
          <w:sz w:val="24"/>
          <w:szCs w:val="24"/>
        </w:rPr>
        <w:t>)</w:t>
      </w:r>
      <w:r w:rsidRPr="00CC0880">
        <w:rPr>
          <w:rFonts w:ascii="Bookman Old Style" w:hAnsi="Bookman Old Style"/>
          <w:b w:val="0"/>
          <w:bCs w:val="0"/>
          <w:sz w:val="24"/>
          <w:szCs w:val="24"/>
        </w:rPr>
        <w:t xml:space="preserve"> Stanley Cavell in Conversation with Paul Standish, </w:t>
      </w:r>
      <w:r w:rsidRPr="00CC0880">
        <w:rPr>
          <w:rFonts w:ascii="Bookman Old Style" w:hAnsi="Bookman Old Style"/>
          <w:b w:val="0"/>
          <w:bCs w:val="0"/>
          <w:i/>
          <w:iCs/>
          <w:sz w:val="24"/>
          <w:szCs w:val="24"/>
        </w:rPr>
        <w:t>Journal of Philosophy of Education</w:t>
      </w:r>
      <w:r w:rsidRPr="00CC0880">
        <w:rPr>
          <w:rFonts w:ascii="Bookman Old Style" w:hAnsi="Bookman Old Style"/>
          <w:b w:val="0"/>
          <w:bCs w:val="0"/>
          <w:sz w:val="24"/>
          <w:szCs w:val="24"/>
        </w:rPr>
        <w:t>, 46.2., pp. 155-176.</w:t>
      </w:r>
    </w:p>
    <w:p w14:paraId="73C20594" w14:textId="727CC84E" w:rsidR="00396DCE" w:rsidRPr="00CC0880" w:rsidRDefault="00FF1E88" w:rsidP="00396DCE">
      <w:pPr>
        <w:ind w:left="284" w:hanging="284"/>
        <w:rPr>
          <w:rFonts w:ascii="Bookman Old Style" w:hAnsi="Bookman Old Style"/>
          <w:lang w:val="en-GB"/>
        </w:rPr>
      </w:pPr>
      <w:proofErr w:type="spellStart"/>
      <w:r w:rsidRPr="00CC0880">
        <w:rPr>
          <w:rFonts w:ascii="Bookman Old Style" w:hAnsi="Bookman Old Style"/>
          <w:lang w:val="en-GB"/>
        </w:rPr>
        <w:t>Curren</w:t>
      </w:r>
      <w:proofErr w:type="spellEnd"/>
      <w:r w:rsidRPr="00CC0880">
        <w:rPr>
          <w:rFonts w:ascii="Bookman Old Style" w:hAnsi="Bookman Old Style"/>
          <w:lang w:val="en-GB"/>
        </w:rPr>
        <w:t>, R. (20</w:t>
      </w:r>
      <w:r w:rsidR="00A416CF" w:rsidRPr="00CC0880">
        <w:rPr>
          <w:rFonts w:ascii="Bookman Old Style" w:hAnsi="Bookman Old Style"/>
          <w:lang w:val="en-GB"/>
        </w:rPr>
        <w:t>11</w:t>
      </w:r>
      <w:r w:rsidRPr="00CC0880">
        <w:rPr>
          <w:rFonts w:ascii="Bookman Old Style" w:hAnsi="Bookman Old Style"/>
          <w:lang w:val="en-GB"/>
        </w:rPr>
        <w:t xml:space="preserve">) </w:t>
      </w:r>
      <w:r w:rsidRPr="00CC0880">
        <w:rPr>
          <w:rFonts w:ascii="Bookman Old Style" w:hAnsi="Bookman Old Style"/>
          <w:i/>
          <w:lang w:val="en-GB"/>
        </w:rPr>
        <w:t>Education for Sustainable Development: A Philosophical Assessment</w:t>
      </w:r>
      <w:r w:rsidRPr="00CC0880">
        <w:rPr>
          <w:rFonts w:ascii="Bookman Old Style" w:hAnsi="Bookman Old Style"/>
          <w:lang w:val="en-GB"/>
        </w:rPr>
        <w:t xml:space="preserve">, </w:t>
      </w:r>
      <w:r w:rsidRPr="00CC0880">
        <w:rPr>
          <w:rFonts w:ascii="Bookman Old Style" w:hAnsi="Bookman Old Style"/>
          <w:i/>
          <w:lang w:val="en-GB"/>
        </w:rPr>
        <w:t>Impact</w:t>
      </w:r>
      <w:r w:rsidRPr="00CC0880">
        <w:rPr>
          <w:rFonts w:ascii="Bookman Old Style" w:hAnsi="Bookman Old Style"/>
          <w:lang w:val="en-GB"/>
        </w:rPr>
        <w:t>, a policy-related pamphlet series (London, Philosophy of Education Society of Great Britain).</w:t>
      </w:r>
      <w:r w:rsidR="00A416CF" w:rsidRPr="00CC0880">
        <w:rPr>
          <w:rFonts w:ascii="Bookman Old Style" w:hAnsi="Bookman Old Style"/>
          <w:lang w:val="en-GB"/>
        </w:rPr>
        <w:t xml:space="preserve"> Online at: </w:t>
      </w:r>
      <w:hyperlink r:id="rId12" w:history="1">
        <w:r w:rsidR="00A416CF" w:rsidRPr="00EC255E">
          <w:rPr>
            <w:rStyle w:val="Hyperlink"/>
            <w:rFonts w:ascii="Bookman Old Style" w:hAnsi="Bookman Old Style"/>
            <w:color w:val="auto"/>
            <w:u w:val="none"/>
            <w:lang w:val="en-GB"/>
          </w:rPr>
          <w:t>https://onlinelibrary.wiley.com/toc/2048416x/2009/2009/18</w:t>
        </w:r>
      </w:hyperlink>
      <w:r w:rsidR="00A416CF" w:rsidRPr="00EC255E">
        <w:rPr>
          <w:rFonts w:ascii="Bookman Old Style" w:hAnsi="Bookman Old Style"/>
          <w:lang w:val="en-GB"/>
        </w:rPr>
        <w:t xml:space="preserve">. Accessed </w:t>
      </w:r>
      <w:r w:rsidR="00A416CF" w:rsidRPr="00CC0880">
        <w:rPr>
          <w:rFonts w:ascii="Bookman Old Style" w:hAnsi="Bookman Old Style"/>
          <w:lang w:val="en-GB"/>
        </w:rPr>
        <w:t>20 July 2020.</w:t>
      </w:r>
    </w:p>
    <w:p w14:paraId="132FAB7B" w14:textId="6D678EA3" w:rsidR="00396DCE" w:rsidRPr="00CC0880" w:rsidRDefault="00396DCE" w:rsidP="00396DCE">
      <w:pPr>
        <w:ind w:left="284" w:hanging="284"/>
        <w:rPr>
          <w:rFonts w:ascii="Bookman Old Style" w:hAnsi="Bookman Old Style"/>
          <w:lang w:val="en-GB"/>
        </w:rPr>
      </w:pPr>
      <w:proofErr w:type="spellStart"/>
      <w:r w:rsidRPr="00CC0880">
        <w:rPr>
          <w:rFonts w:ascii="Bookman Old Style" w:hAnsi="Bookman Old Style"/>
          <w:lang w:val="en-GB"/>
        </w:rPr>
        <w:t>Dargis</w:t>
      </w:r>
      <w:proofErr w:type="spellEnd"/>
      <w:r w:rsidR="003C114A" w:rsidRPr="00CC0880">
        <w:rPr>
          <w:rFonts w:ascii="Bookman Old Style" w:hAnsi="Bookman Old Style"/>
          <w:lang w:val="en-GB"/>
        </w:rPr>
        <w:t>,</w:t>
      </w:r>
      <w:r w:rsidRPr="00CC0880">
        <w:rPr>
          <w:rFonts w:ascii="Bookman Old Style" w:hAnsi="Bookman Old Style"/>
          <w:lang w:val="en-GB"/>
        </w:rPr>
        <w:t xml:space="preserve"> M. (2016) Review: Viggo Mortensen Captivates in ‘Captain Fantastic’, </w:t>
      </w:r>
      <w:r w:rsidRPr="00CC0880">
        <w:rPr>
          <w:rFonts w:ascii="Bookman Old Style" w:hAnsi="Bookman Old Style"/>
          <w:i/>
          <w:iCs/>
          <w:lang w:val="en-GB"/>
        </w:rPr>
        <w:t>New York Times</w:t>
      </w:r>
      <w:r w:rsidRPr="00CC0880">
        <w:rPr>
          <w:rFonts w:ascii="Bookman Old Style" w:hAnsi="Bookman Old Style"/>
          <w:lang w:val="en-GB"/>
        </w:rPr>
        <w:t xml:space="preserve">, 7 July. Online at: </w:t>
      </w:r>
      <w:hyperlink r:id="rId13" w:history="1">
        <w:r w:rsidRPr="00CC0880">
          <w:rPr>
            <w:rStyle w:val="Hyperlink"/>
            <w:rFonts w:ascii="Bookman Old Style" w:hAnsi="Bookman Old Style"/>
            <w:color w:val="auto"/>
            <w:u w:val="none"/>
            <w:lang w:val="en-GB"/>
          </w:rPr>
          <w:t>https://www.nytimes.com/2016/07/08/movies/captain-fantastic-review.html</w:t>
        </w:r>
      </w:hyperlink>
      <w:r w:rsidRPr="00757AAC">
        <w:rPr>
          <w:rFonts w:ascii="Bookman Old Style" w:hAnsi="Bookman Old Style"/>
          <w:lang w:val="en-GB"/>
        </w:rPr>
        <w:t>. Accessed</w:t>
      </w:r>
      <w:r w:rsidR="00FB782E" w:rsidRPr="00CC0880">
        <w:rPr>
          <w:rFonts w:ascii="Bookman Old Style" w:hAnsi="Bookman Old Style"/>
          <w:lang w:val="en-GB"/>
        </w:rPr>
        <w:t xml:space="preserve"> </w:t>
      </w:r>
      <w:r w:rsidRPr="00CC0880">
        <w:rPr>
          <w:rFonts w:ascii="Bookman Old Style" w:hAnsi="Bookman Old Style"/>
          <w:lang w:val="en-GB"/>
        </w:rPr>
        <w:t>12 July 2020.</w:t>
      </w:r>
    </w:p>
    <w:p w14:paraId="650CBC8E" w14:textId="77777777" w:rsidR="00153F30" w:rsidRDefault="00DC00BC" w:rsidP="00023703">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i/>
          <w:iCs/>
          <w:sz w:val="24"/>
          <w:szCs w:val="24"/>
        </w:rPr>
        <w:t>Dr Strangelove or: How I Learned to Stop Worrying and Love the Bomb</w:t>
      </w:r>
      <w:r w:rsidRPr="00CC0880">
        <w:rPr>
          <w:rFonts w:ascii="Bookman Old Style" w:hAnsi="Bookman Old Style"/>
          <w:b w:val="0"/>
          <w:bCs w:val="0"/>
          <w:sz w:val="24"/>
          <w:szCs w:val="24"/>
        </w:rPr>
        <w:t xml:space="preserve"> (1964) dir. Stanley Kubrick (Columbia Pictures).</w:t>
      </w:r>
    </w:p>
    <w:p w14:paraId="23576031" w14:textId="543DE1D0" w:rsidR="00023703" w:rsidRPr="00CC0880" w:rsidRDefault="00C36402" w:rsidP="00023703">
      <w:pPr>
        <w:pStyle w:val="Heading1"/>
        <w:spacing w:before="0" w:beforeAutospacing="0" w:after="0" w:afterAutospacing="0"/>
        <w:ind w:left="454" w:hanging="454"/>
        <w:rPr>
          <w:rFonts w:ascii="Bookman Old Style" w:hAnsi="Bookman Old Style"/>
          <w:b w:val="0"/>
          <w:bCs w:val="0"/>
          <w:sz w:val="24"/>
          <w:szCs w:val="24"/>
        </w:rPr>
      </w:pPr>
      <w:hyperlink r:id="rId14" w:history="1">
        <w:r w:rsidR="00023703" w:rsidRPr="00153F30">
          <w:rPr>
            <w:rStyle w:val="Hyperlink"/>
            <w:rFonts w:ascii="Bookman Old Style" w:hAnsi="Bookman Old Style"/>
            <w:b w:val="0"/>
            <w:bCs w:val="0"/>
            <w:color w:val="auto"/>
            <w:sz w:val="24"/>
            <w:szCs w:val="24"/>
            <w:u w:val="none"/>
          </w:rPr>
          <w:t>Deresiewicz</w:t>
        </w:r>
      </w:hyperlink>
      <w:r w:rsidR="00023703" w:rsidRPr="00CC0880">
        <w:rPr>
          <w:rStyle w:val="a-declarative"/>
          <w:rFonts w:ascii="Bookman Old Style" w:hAnsi="Bookman Old Style"/>
          <w:b w:val="0"/>
          <w:bCs w:val="0"/>
          <w:sz w:val="24"/>
          <w:szCs w:val="24"/>
        </w:rPr>
        <w:t xml:space="preserve">, W. (2014) </w:t>
      </w:r>
      <w:r w:rsidR="00023703" w:rsidRPr="00CC0880">
        <w:rPr>
          <w:rStyle w:val="a-size-extra-large"/>
          <w:rFonts w:ascii="Bookman Old Style" w:hAnsi="Bookman Old Style"/>
          <w:b w:val="0"/>
          <w:bCs w:val="0"/>
          <w:i/>
          <w:iCs/>
          <w:sz w:val="24"/>
          <w:szCs w:val="24"/>
        </w:rPr>
        <w:t>Excellent Sheep: The Miseducation of the American Elite and the Way to a Meaningful Life</w:t>
      </w:r>
      <w:r w:rsidR="00023703" w:rsidRPr="00CC0880">
        <w:rPr>
          <w:rStyle w:val="a-size-extra-large"/>
          <w:rFonts w:ascii="Bookman Old Style" w:hAnsi="Bookman Old Style"/>
          <w:b w:val="0"/>
          <w:bCs w:val="0"/>
          <w:sz w:val="24"/>
          <w:szCs w:val="24"/>
        </w:rPr>
        <w:t xml:space="preserve"> (New York, Free Press).</w:t>
      </w:r>
      <w:r w:rsidR="00023703" w:rsidRPr="00CC0880">
        <w:rPr>
          <w:rStyle w:val="contribution"/>
          <w:rFonts w:ascii="Bookman Old Style" w:hAnsi="Bookman Old Style"/>
          <w:b w:val="0"/>
          <w:bCs w:val="0"/>
          <w:sz w:val="24"/>
          <w:szCs w:val="24"/>
        </w:rPr>
        <w:t xml:space="preserve"> </w:t>
      </w:r>
    </w:p>
    <w:p w14:paraId="1DF879FD" w14:textId="5DBFFCE0" w:rsidR="006A5B77" w:rsidRPr="00CC0880" w:rsidRDefault="006A5B77" w:rsidP="00757AAC">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Emerson,</w:t>
      </w:r>
      <w:r w:rsidR="00023703" w:rsidRPr="00757AAC">
        <w:rPr>
          <w:rFonts w:ascii="Bookman Old Style" w:hAnsi="Bookman Old Style"/>
          <w:b w:val="0"/>
          <w:bCs w:val="0"/>
          <w:sz w:val="24"/>
          <w:szCs w:val="24"/>
        </w:rPr>
        <w:t xml:space="preserve"> R.W. (</w:t>
      </w:r>
      <w:r w:rsidR="00382230" w:rsidRPr="00CC0880">
        <w:rPr>
          <w:rFonts w:ascii="Bookman Old Style" w:hAnsi="Bookman Old Style"/>
          <w:b w:val="0"/>
          <w:bCs w:val="0"/>
          <w:sz w:val="24"/>
          <w:szCs w:val="24"/>
        </w:rPr>
        <w:t>1965</w:t>
      </w:r>
      <w:proofErr w:type="gramStart"/>
      <w:r w:rsidR="00382230" w:rsidRPr="00CC0880">
        <w:rPr>
          <w:rFonts w:ascii="Bookman Old Style" w:hAnsi="Bookman Old Style"/>
          <w:b w:val="0"/>
          <w:bCs w:val="0"/>
          <w:sz w:val="24"/>
          <w:szCs w:val="24"/>
        </w:rPr>
        <w:t xml:space="preserve">) </w:t>
      </w:r>
      <w:r w:rsidRPr="00CC0880">
        <w:rPr>
          <w:rFonts w:ascii="Bookman Old Style" w:hAnsi="Bookman Old Style"/>
          <w:b w:val="0"/>
          <w:bCs w:val="0"/>
          <w:sz w:val="24"/>
          <w:szCs w:val="24"/>
        </w:rPr>
        <w:t xml:space="preserve"> Self</w:t>
      </w:r>
      <w:proofErr w:type="gramEnd"/>
      <w:r w:rsidRPr="00CC0880">
        <w:rPr>
          <w:rFonts w:ascii="Bookman Old Style" w:hAnsi="Bookman Old Style"/>
          <w:b w:val="0"/>
          <w:bCs w:val="0"/>
          <w:sz w:val="24"/>
          <w:szCs w:val="24"/>
        </w:rPr>
        <w:t xml:space="preserve"> Reliance, in</w:t>
      </w:r>
      <w:r w:rsidR="00382230" w:rsidRPr="00757AAC">
        <w:rPr>
          <w:rFonts w:ascii="Bookman Old Style" w:hAnsi="Bookman Old Style"/>
          <w:b w:val="0"/>
          <w:bCs w:val="0"/>
          <w:sz w:val="24"/>
          <w:szCs w:val="24"/>
        </w:rPr>
        <w:t>:</w:t>
      </w:r>
      <w:r w:rsidRPr="00CC0880">
        <w:rPr>
          <w:rFonts w:ascii="Bookman Old Style" w:hAnsi="Bookman Old Style"/>
          <w:b w:val="0"/>
          <w:bCs w:val="0"/>
          <w:sz w:val="24"/>
          <w:szCs w:val="24"/>
        </w:rPr>
        <w:t xml:space="preserve"> William H. Gilman</w:t>
      </w:r>
      <w:r w:rsidRPr="00CC0880">
        <w:rPr>
          <w:rFonts w:ascii="Bookman Old Style" w:hAnsi="Bookman Old Style"/>
          <w:b w:val="0"/>
          <w:bCs w:val="0"/>
          <w:i/>
          <w:sz w:val="24"/>
          <w:szCs w:val="24"/>
        </w:rPr>
        <w:t xml:space="preserve"> </w:t>
      </w:r>
      <w:r w:rsidRPr="00CC0880">
        <w:rPr>
          <w:rFonts w:ascii="Bookman Old Style" w:hAnsi="Bookman Old Style"/>
          <w:b w:val="0"/>
          <w:bCs w:val="0"/>
          <w:sz w:val="24"/>
          <w:szCs w:val="24"/>
        </w:rPr>
        <w:t>(</w:t>
      </w:r>
      <w:r w:rsidR="00382230" w:rsidRPr="00757AAC">
        <w:rPr>
          <w:rFonts w:ascii="Bookman Old Style" w:hAnsi="Bookman Old Style"/>
          <w:b w:val="0"/>
          <w:bCs w:val="0"/>
          <w:sz w:val="24"/>
          <w:szCs w:val="24"/>
        </w:rPr>
        <w:t>e</w:t>
      </w:r>
      <w:r w:rsidRPr="00CC0880">
        <w:rPr>
          <w:rFonts w:ascii="Bookman Old Style" w:hAnsi="Bookman Old Style"/>
          <w:b w:val="0"/>
          <w:bCs w:val="0"/>
          <w:sz w:val="24"/>
          <w:szCs w:val="24"/>
        </w:rPr>
        <w:t xml:space="preserve">d.) </w:t>
      </w:r>
      <w:r w:rsidRPr="00CC0880">
        <w:rPr>
          <w:rFonts w:ascii="Bookman Old Style" w:hAnsi="Bookman Old Style"/>
          <w:b w:val="0"/>
          <w:bCs w:val="0"/>
          <w:i/>
          <w:sz w:val="24"/>
          <w:szCs w:val="24"/>
        </w:rPr>
        <w:t>Selected Writings of Ralph Waldo Emerson</w:t>
      </w:r>
      <w:r w:rsidRPr="00CC0880">
        <w:rPr>
          <w:rFonts w:ascii="Bookman Old Style" w:hAnsi="Bookman Old Style"/>
          <w:b w:val="0"/>
          <w:bCs w:val="0"/>
          <w:sz w:val="24"/>
          <w:szCs w:val="24"/>
        </w:rPr>
        <w:t xml:space="preserve"> (New York: Signet Classic, 1965)</w:t>
      </w:r>
      <w:r w:rsidR="00003885" w:rsidRPr="00757AAC">
        <w:rPr>
          <w:rFonts w:ascii="Bookman Old Style" w:hAnsi="Bookman Old Style"/>
          <w:b w:val="0"/>
          <w:bCs w:val="0"/>
          <w:sz w:val="24"/>
          <w:szCs w:val="24"/>
        </w:rPr>
        <w:t>.</w:t>
      </w:r>
    </w:p>
    <w:p w14:paraId="1EFFB13E" w14:textId="381D4356" w:rsidR="0081696C" w:rsidRPr="00CC0880" w:rsidRDefault="00EA5967" w:rsidP="00757AAC">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Gander, K</w:t>
      </w:r>
      <w:r w:rsidR="00D90DD7" w:rsidRPr="00CC0880">
        <w:rPr>
          <w:rFonts w:ascii="Bookman Old Style" w:hAnsi="Bookman Old Style"/>
          <w:b w:val="0"/>
          <w:bCs w:val="0"/>
          <w:sz w:val="24"/>
          <w:szCs w:val="24"/>
        </w:rPr>
        <w:t>.</w:t>
      </w:r>
      <w:r w:rsidRPr="00CC0880">
        <w:rPr>
          <w:rFonts w:ascii="Bookman Old Style" w:hAnsi="Bookman Old Style"/>
          <w:b w:val="0"/>
          <w:bCs w:val="0"/>
          <w:sz w:val="24"/>
          <w:szCs w:val="24"/>
        </w:rPr>
        <w:t xml:space="preserve"> (2019) What evangelical Christians really think about climate </w:t>
      </w:r>
      <w:proofErr w:type="gramStart"/>
      <w:r w:rsidRPr="00CC0880">
        <w:rPr>
          <w:rFonts w:ascii="Bookman Old Style" w:hAnsi="Bookman Old Style"/>
          <w:b w:val="0"/>
          <w:bCs w:val="0"/>
          <w:sz w:val="24"/>
          <w:szCs w:val="24"/>
        </w:rPr>
        <w:t>change</w:t>
      </w:r>
      <w:r w:rsidR="002B186E" w:rsidRPr="00CC0880">
        <w:rPr>
          <w:rFonts w:ascii="Bookman Old Style" w:hAnsi="Bookman Old Style"/>
          <w:b w:val="0"/>
          <w:bCs w:val="0"/>
          <w:sz w:val="24"/>
          <w:szCs w:val="24"/>
        </w:rPr>
        <w:t>?</w:t>
      </w:r>
      <w:r w:rsidRPr="00CC0880">
        <w:rPr>
          <w:rFonts w:ascii="Bookman Old Style" w:hAnsi="Bookman Old Style"/>
          <w:b w:val="0"/>
          <w:bCs w:val="0"/>
          <w:sz w:val="24"/>
          <w:szCs w:val="24"/>
        </w:rPr>
        <w:t>,</w:t>
      </w:r>
      <w:proofErr w:type="gramEnd"/>
      <w:r w:rsidRPr="00CC0880">
        <w:rPr>
          <w:rFonts w:ascii="Bookman Old Style" w:hAnsi="Bookman Old Style"/>
          <w:b w:val="0"/>
          <w:bCs w:val="0"/>
          <w:sz w:val="24"/>
          <w:szCs w:val="24"/>
        </w:rPr>
        <w:t xml:space="preserve"> </w:t>
      </w:r>
      <w:r w:rsidR="002B186E" w:rsidRPr="00CC0880">
        <w:rPr>
          <w:rFonts w:ascii="Bookman Old Style" w:hAnsi="Bookman Old Style"/>
          <w:b w:val="0"/>
          <w:bCs w:val="0"/>
          <w:i/>
          <w:iCs/>
          <w:sz w:val="24"/>
          <w:szCs w:val="24"/>
        </w:rPr>
        <w:t>Grist</w:t>
      </w:r>
      <w:r w:rsidR="002B186E" w:rsidRPr="00CC0880">
        <w:rPr>
          <w:rFonts w:ascii="Bookman Old Style" w:hAnsi="Bookman Old Style"/>
          <w:b w:val="0"/>
          <w:bCs w:val="0"/>
          <w:sz w:val="24"/>
          <w:szCs w:val="24"/>
        </w:rPr>
        <w:t xml:space="preserve">, </w:t>
      </w:r>
      <w:r w:rsidRPr="00CC0880">
        <w:rPr>
          <w:rFonts w:ascii="Bookman Old Style" w:hAnsi="Bookman Old Style"/>
          <w:b w:val="0"/>
          <w:bCs w:val="0"/>
          <w:sz w:val="24"/>
          <w:szCs w:val="24"/>
        </w:rPr>
        <w:t>18 October 2019</w:t>
      </w:r>
      <w:r w:rsidR="002B186E" w:rsidRPr="00CC0880">
        <w:rPr>
          <w:rFonts w:ascii="Bookman Old Style" w:hAnsi="Bookman Old Style"/>
          <w:b w:val="0"/>
          <w:bCs w:val="0"/>
          <w:sz w:val="24"/>
          <w:szCs w:val="24"/>
        </w:rPr>
        <w:t xml:space="preserve">. Online at: </w:t>
      </w:r>
      <w:hyperlink r:id="rId15" w:history="1">
        <w:r w:rsidR="002B186E" w:rsidRPr="00CC0880">
          <w:rPr>
            <w:rStyle w:val="Hyperlink"/>
            <w:rFonts w:ascii="Bookman Old Style" w:hAnsi="Bookman Old Style"/>
            <w:b w:val="0"/>
            <w:bCs w:val="0"/>
            <w:color w:val="auto"/>
            <w:sz w:val="24"/>
            <w:szCs w:val="24"/>
            <w:u w:val="none"/>
          </w:rPr>
          <w:t>https://grist.org/article/what-evangelical-christians-really-think-about-climate-change/</w:t>
        </w:r>
      </w:hyperlink>
      <w:r w:rsidR="002B186E" w:rsidRPr="00757AAC">
        <w:rPr>
          <w:rFonts w:ascii="Bookman Old Style" w:hAnsi="Bookman Old Style"/>
          <w:b w:val="0"/>
          <w:bCs w:val="0"/>
          <w:sz w:val="24"/>
          <w:szCs w:val="24"/>
        </w:rPr>
        <w:t>. Accessed 6 July 2020.</w:t>
      </w:r>
    </w:p>
    <w:p w14:paraId="74AF39B7" w14:textId="77777777" w:rsidR="00757AAC" w:rsidRPr="00CC0880" w:rsidRDefault="0081696C" w:rsidP="00757AAC">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Ide, W. (2019) Little Women review</w:t>
      </w:r>
      <w:r w:rsidR="00A8479D" w:rsidRPr="00CC0880">
        <w:rPr>
          <w:rFonts w:ascii="Bookman Old Style" w:hAnsi="Bookman Old Style"/>
          <w:b w:val="0"/>
          <w:bCs w:val="0"/>
          <w:sz w:val="24"/>
          <w:szCs w:val="24"/>
        </w:rPr>
        <w:t>—</w:t>
      </w:r>
      <w:r w:rsidRPr="00CC0880">
        <w:rPr>
          <w:rFonts w:ascii="Bookman Old Style" w:hAnsi="Bookman Old Style"/>
          <w:b w:val="0"/>
          <w:bCs w:val="0"/>
          <w:sz w:val="24"/>
          <w:szCs w:val="24"/>
        </w:rPr>
        <w:t xml:space="preserve">the freshest literary adaptation of the year, </w:t>
      </w:r>
      <w:r w:rsidRPr="00CC0880">
        <w:rPr>
          <w:rFonts w:ascii="Bookman Old Style" w:hAnsi="Bookman Old Style"/>
          <w:b w:val="0"/>
          <w:bCs w:val="0"/>
          <w:i/>
          <w:iCs/>
          <w:sz w:val="24"/>
          <w:szCs w:val="24"/>
        </w:rPr>
        <w:t>The Observer</w:t>
      </w:r>
      <w:r w:rsidRPr="00CC0880">
        <w:rPr>
          <w:rFonts w:ascii="Bookman Old Style" w:hAnsi="Bookman Old Style"/>
          <w:b w:val="0"/>
          <w:bCs w:val="0"/>
          <w:sz w:val="24"/>
          <w:szCs w:val="24"/>
        </w:rPr>
        <w:t xml:space="preserve">, 29 December. Online at: </w:t>
      </w:r>
      <w:hyperlink r:id="rId16" w:history="1">
        <w:r w:rsidRPr="00CC0880">
          <w:rPr>
            <w:rStyle w:val="Hyperlink"/>
            <w:rFonts w:ascii="Bookman Old Style" w:hAnsi="Bookman Old Style"/>
            <w:b w:val="0"/>
            <w:bCs w:val="0"/>
            <w:color w:val="auto"/>
            <w:sz w:val="24"/>
            <w:szCs w:val="24"/>
            <w:u w:val="none"/>
          </w:rPr>
          <w:t>https://www.theguardian.com/film/2019/dec/29/little-women-review-greta-gerwig-saoirse-ronan-wendy-ide</w:t>
        </w:r>
      </w:hyperlink>
      <w:r w:rsidRPr="00757AAC">
        <w:rPr>
          <w:rFonts w:ascii="Bookman Old Style" w:hAnsi="Bookman Old Style"/>
          <w:b w:val="0"/>
          <w:bCs w:val="0"/>
          <w:sz w:val="24"/>
          <w:szCs w:val="24"/>
        </w:rPr>
        <w:t>. Accessed</w:t>
      </w:r>
      <w:r w:rsidR="00FB782E" w:rsidRPr="00CC0880">
        <w:rPr>
          <w:rFonts w:ascii="Bookman Old Style" w:hAnsi="Bookman Old Style"/>
          <w:b w:val="0"/>
          <w:bCs w:val="0"/>
          <w:sz w:val="24"/>
          <w:szCs w:val="24"/>
        </w:rPr>
        <w:t xml:space="preserve"> </w:t>
      </w:r>
      <w:r w:rsidRPr="00CC0880">
        <w:rPr>
          <w:rFonts w:ascii="Bookman Old Style" w:hAnsi="Bookman Old Style"/>
          <w:b w:val="0"/>
          <w:bCs w:val="0"/>
          <w:sz w:val="24"/>
          <w:szCs w:val="24"/>
        </w:rPr>
        <w:t>12 July 2020.</w:t>
      </w:r>
    </w:p>
    <w:p w14:paraId="5707C4CC" w14:textId="77777777" w:rsidR="00757AAC" w:rsidRPr="00CC0880" w:rsidRDefault="00757AAC" w:rsidP="00757AAC">
      <w:pPr>
        <w:pStyle w:val="Heading1"/>
        <w:spacing w:before="0" w:beforeAutospacing="0" w:after="0" w:afterAutospacing="0"/>
        <w:ind w:left="454" w:hanging="454"/>
        <w:rPr>
          <w:rFonts w:ascii="Bookman Old Style" w:hAnsi="Bookman Old Style"/>
          <w:b w:val="0"/>
          <w:bCs w:val="0"/>
          <w:sz w:val="24"/>
          <w:szCs w:val="24"/>
        </w:rPr>
      </w:pPr>
      <w:proofErr w:type="spellStart"/>
      <w:r w:rsidRPr="00CC0880">
        <w:rPr>
          <w:rFonts w:ascii="Bookman Old Style" w:hAnsi="Bookman Old Style"/>
          <w:b w:val="0"/>
          <w:bCs w:val="0"/>
          <w:sz w:val="24"/>
          <w:szCs w:val="24"/>
        </w:rPr>
        <w:t>Kouppanou</w:t>
      </w:r>
      <w:proofErr w:type="spellEnd"/>
      <w:r w:rsidRPr="00CC0880">
        <w:rPr>
          <w:rFonts w:ascii="Bookman Old Style" w:hAnsi="Bookman Old Style"/>
          <w:b w:val="0"/>
          <w:bCs w:val="0"/>
          <w:sz w:val="24"/>
          <w:szCs w:val="24"/>
        </w:rPr>
        <w:t xml:space="preserve">, A. (2020) Environmental Education and Children’s Agency at the Time of the Anthropocene, </w:t>
      </w:r>
      <w:r w:rsidRPr="00CC0880">
        <w:rPr>
          <w:rFonts w:ascii="Bookman Old Style" w:hAnsi="Bookman Old Style"/>
          <w:b w:val="0"/>
          <w:bCs w:val="0"/>
          <w:i/>
          <w:iCs/>
          <w:sz w:val="24"/>
          <w:szCs w:val="24"/>
        </w:rPr>
        <w:t>Journal of Philosophy of Education</w:t>
      </w:r>
      <w:r w:rsidRPr="00CC0880">
        <w:rPr>
          <w:rFonts w:ascii="Bookman Old Style" w:hAnsi="Bookman Old Style"/>
          <w:b w:val="0"/>
          <w:bCs w:val="0"/>
          <w:sz w:val="24"/>
          <w:szCs w:val="24"/>
        </w:rPr>
        <w:t xml:space="preserve">, 54.4. </w:t>
      </w:r>
    </w:p>
    <w:p w14:paraId="5D91D286" w14:textId="001CC78D" w:rsidR="00757AAC" w:rsidRPr="00757AAC" w:rsidRDefault="00757AAC" w:rsidP="0081696C">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lastRenderedPageBreak/>
        <w:t>Skilbeck, A. (2020) ‘A thin net over an abyss’</w:t>
      </w:r>
      <w:r w:rsidR="00EC255E">
        <w:rPr>
          <w:rFonts w:ascii="Bookman Old Style" w:hAnsi="Bookman Old Style"/>
          <w:b w:val="0"/>
          <w:bCs w:val="0"/>
          <w:sz w:val="24"/>
          <w:szCs w:val="24"/>
        </w:rPr>
        <w:t>—</w:t>
      </w:r>
      <w:r w:rsidRPr="00CC0880">
        <w:rPr>
          <w:rFonts w:ascii="Bookman Old Style" w:hAnsi="Bookman Old Style"/>
          <w:b w:val="0"/>
          <w:bCs w:val="0"/>
          <w:sz w:val="24"/>
          <w:szCs w:val="24"/>
        </w:rPr>
        <w:t xml:space="preserve">Greta Thunberg and the Importance of Words in Addressing the Climate Crisis, </w:t>
      </w:r>
      <w:r w:rsidRPr="00CC0880">
        <w:rPr>
          <w:rFonts w:ascii="Bookman Old Style" w:hAnsi="Bookman Old Style"/>
          <w:b w:val="0"/>
          <w:bCs w:val="0"/>
          <w:i/>
          <w:iCs/>
          <w:sz w:val="24"/>
          <w:szCs w:val="24"/>
        </w:rPr>
        <w:t>Journal of Philosophy of Education</w:t>
      </w:r>
      <w:r w:rsidRPr="00CC0880">
        <w:rPr>
          <w:rFonts w:ascii="Bookman Old Style" w:hAnsi="Bookman Old Style"/>
          <w:b w:val="0"/>
          <w:bCs w:val="0"/>
          <w:sz w:val="24"/>
          <w:szCs w:val="24"/>
        </w:rPr>
        <w:t>, 54.4</w:t>
      </w:r>
      <w:r w:rsidRPr="00CC0880">
        <w:rPr>
          <w:rFonts w:ascii="Bookman Old Style" w:hAnsi="Bookman Old Style"/>
          <w:b w:val="0"/>
          <w:bCs w:val="0"/>
          <w:iCs/>
          <w:sz w:val="24"/>
          <w:szCs w:val="24"/>
        </w:rPr>
        <w:t>.</w:t>
      </w:r>
    </w:p>
    <w:p w14:paraId="5E4197DF" w14:textId="0008F48C" w:rsidR="0071686E" w:rsidRPr="00CC0880" w:rsidRDefault="0071686E" w:rsidP="0071686E">
      <w:pPr>
        <w:tabs>
          <w:tab w:val="left" w:pos="180"/>
          <w:tab w:val="left" w:pos="1440"/>
          <w:tab w:val="left" w:pos="2160"/>
          <w:tab w:val="left" w:pos="2880"/>
          <w:tab w:val="left" w:pos="3600"/>
          <w:tab w:val="left" w:pos="4320"/>
          <w:tab w:val="left" w:pos="5040"/>
          <w:tab w:val="left" w:pos="5760"/>
          <w:tab w:val="left" w:pos="6480"/>
          <w:tab w:val="left" w:pos="7200"/>
          <w:tab w:val="left" w:pos="8222"/>
          <w:tab w:val="left" w:pos="8640"/>
          <w:tab w:val="center" w:pos="9720"/>
        </w:tabs>
        <w:ind w:left="284" w:right="484" w:hanging="284"/>
        <w:rPr>
          <w:rFonts w:ascii="Bookman Old Style" w:hAnsi="Bookman Old Style"/>
          <w:lang w:val="en-GB"/>
        </w:rPr>
      </w:pPr>
      <w:r w:rsidRPr="00CC0880">
        <w:rPr>
          <w:rFonts w:ascii="Bookman Old Style" w:hAnsi="Bookman Old Style"/>
          <w:lang w:val="en-GB"/>
        </w:rPr>
        <w:t xml:space="preserve">Standish, P. (2006) Uncommon Schools: Stanley Cavell and the Teaching of </w:t>
      </w:r>
      <w:r w:rsidRPr="00CC0880">
        <w:rPr>
          <w:rFonts w:ascii="Bookman Old Style" w:hAnsi="Bookman Old Style"/>
          <w:i/>
          <w:lang w:val="en-GB"/>
        </w:rPr>
        <w:t>Walden</w:t>
      </w:r>
      <w:r w:rsidRPr="00CC0880">
        <w:rPr>
          <w:rFonts w:ascii="Bookman Old Style" w:hAnsi="Bookman Old Style"/>
          <w:lang w:val="en-GB"/>
        </w:rPr>
        <w:t xml:space="preserve">, </w:t>
      </w:r>
      <w:r w:rsidRPr="00CC0880">
        <w:rPr>
          <w:rFonts w:ascii="Bookman Old Style" w:hAnsi="Bookman Old Style"/>
          <w:i/>
          <w:lang w:val="en-GB"/>
        </w:rPr>
        <w:t>Studies in Philosophy and Education</w:t>
      </w:r>
      <w:r w:rsidRPr="00CC0880">
        <w:rPr>
          <w:rFonts w:ascii="Bookman Old Style" w:hAnsi="Bookman Old Style"/>
          <w:lang w:val="en-GB"/>
        </w:rPr>
        <w:t>, 25.1-2, 145-157.</w:t>
      </w:r>
    </w:p>
    <w:p w14:paraId="729A59FA" w14:textId="33E40C6E" w:rsidR="00052B6D" w:rsidRPr="00CC0880" w:rsidRDefault="00052B6D" w:rsidP="00052B6D">
      <w:pPr>
        <w:tabs>
          <w:tab w:val="left" w:pos="720"/>
          <w:tab w:val="left" w:pos="1440"/>
          <w:tab w:val="left" w:pos="2160"/>
          <w:tab w:val="left" w:pos="2880"/>
          <w:tab w:val="left" w:pos="3600"/>
          <w:tab w:val="left" w:pos="4320"/>
          <w:tab w:val="left" w:pos="5040"/>
          <w:tab w:val="left" w:pos="5760"/>
          <w:tab w:val="left" w:pos="6480"/>
          <w:tab w:val="left" w:pos="7200"/>
          <w:tab w:val="left" w:pos="8222"/>
          <w:tab w:val="left" w:pos="8640"/>
        </w:tabs>
        <w:ind w:left="284" w:right="-738" w:hanging="284"/>
        <w:rPr>
          <w:rFonts w:ascii="Bookman Old Style" w:hAnsi="Bookman Old Style"/>
          <w:lang w:val="en-GB"/>
        </w:rPr>
      </w:pPr>
      <w:r w:rsidRPr="00CC0880">
        <w:rPr>
          <w:rFonts w:ascii="Bookman Old Style" w:hAnsi="Bookman Old Style"/>
          <w:lang w:val="en-GB"/>
        </w:rPr>
        <w:t xml:space="preserve">Standish, P. (2020) Thoreau’s Exemplary Act, in: Paola </w:t>
      </w:r>
      <w:proofErr w:type="spellStart"/>
      <w:r w:rsidRPr="00CC0880">
        <w:rPr>
          <w:rFonts w:ascii="Bookman Old Style" w:hAnsi="Bookman Old Style"/>
          <w:lang w:val="en-GB"/>
        </w:rPr>
        <w:t>Marrati</w:t>
      </w:r>
      <w:proofErr w:type="spellEnd"/>
      <w:r w:rsidRPr="00CC0880">
        <w:rPr>
          <w:rFonts w:ascii="Bookman Old Style" w:hAnsi="Bookman Old Style"/>
          <w:lang w:val="en-GB"/>
        </w:rPr>
        <w:t xml:space="preserve"> (ed.) </w:t>
      </w:r>
      <w:r w:rsidRPr="00CC0880">
        <w:rPr>
          <w:rFonts w:ascii="Bookman Old Style" w:hAnsi="Bookman Old Style"/>
          <w:i/>
          <w:iCs/>
          <w:lang w:val="en-GB"/>
        </w:rPr>
        <w:t>Cavell and Modernism</w:t>
      </w:r>
      <w:r w:rsidRPr="00CC0880">
        <w:rPr>
          <w:rFonts w:ascii="Bookman Old Style" w:hAnsi="Bookman Old Style"/>
          <w:lang w:val="en-GB"/>
        </w:rPr>
        <w:t>.</w:t>
      </w:r>
    </w:p>
    <w:p w14:paraId="14845264" w14:textId="5190E8B5" w:rsidR="00314DC6" w:rsidRPr="00CC0880" w:rsidRDefault="00314DC6" w:rsidP="0081696C">
      <w:pPr>
        <w:pStyle w:val="Heading1"/>
        <w:spacing w:before="0" w:beforeAutospacing="0" w:after="0" w:afterAutospacing="0"/>
        <w:ind w:left="454" w:hanging="454"/>
        <w:rPr>
          <w:rFonts w:ascii="Bookman Old Style" w:hAnsi="Bookman Old Style"/>
          <w:b w:val="0"/>
          <w:bCs w:val="0"/>
          <w:sz w:val="24"/>
          <w:szCs w:val="24"/>
        </w:rPr>
      </w:pPr>
      <w:r w:rsidRPr="00CC0880">
        <w:rPr>
          <w:rFonts w:ascii="Bookman Old Style" w:hAnsi="Bookman Old Style"/>
          <w:b w:val="0"/>
          <w:bCs w:val="0"/>
          <w:sz w:val="24"/>
          <w:szCs w:val="24"/>
        </w:rPr>
        <w:t xml:space="preserve">Thoreau, H. (2019) </w:t>
      </w:r>
      <w:r w:rsidRPr="00CC0880">
        <w:rPr>
          <w:rFonts w:ascii="Bookman Old Style" w:hAnsi="Bookman Old Style"/>
          <w:b w:val="0"/>
          <w:bCs w:val="0"/>
          <w:i/>
          <w:iCs/>
          <w:sz w:val="24"/>
          <w:szCs w:val="24"/>
        </w:rPr>
        <w:t>Walking</w:t>
      </w:r>
      <w:r w:rsidRPr="00CC0880">
        <w:rPr>
          <w:rFonts w:ascii="Bookman Old Style" w:hAnsi="Bookman Old Style"/>
          <w:b w:val="0"/>
          <w:bCs w:val="0"/>
          <w:sz w:val="24"/>
          <w:szCs w:val="24"/>
        </w:rPr>
        <w:t xml:space="preserve">, with an introduction by Adam </w:t>
      </w:r>
      <w:proofErr w:type="spellStart"/>
      <w:r w:rsidRPr="00CC0880">
        <w:rPr>
          <w:rFonts w:ascii="Bookman Old Style" w:hAnsi="Bookman Old Style"/>
          <w:b w:val="0"/>
          <w:bCs w:val="0"/>
          <w:sz w:val="24"/>
          <w:szCs w:val="24"/>
        </w:rPr>
        <w:t>Tuchinsky</w:t>
      </w:r>
      <w:proofErr w:type="spellEnd"/>
      <w:r w:rsidRPr="00CC0880">
        <w:rPr>
          <w:rFonts w:ascii="Bookman Old Style" w:hAnsi="Bookman Old Style"/>
          <w:b w:val="0"/>
          <w:bCs w:val="0"/>
          <w:sz w:val="24"/>
          <w:szCs w:val="24"/>
        </w:rPr>
        <w:t xml:space="preserve"> (</w:t>
      </w:r>
      <w:r w:rsidR="00DE390B" w:rsidRPr="00CC0880">
        <w:rPr>
          <w:rFonts w:ascii="Bookman Old Style" w:hAnsi="Bookman Old Style"/>
          <w:b w:val="0"/>
          <w:bCs w:val="0"/>
          <w:sz w:val="24"/>
          <w:szCs w:val="24"/>
        </w:rPr>
        <w:t>Thomaston, ME, Tilbury House Publishers).</w:t>
      </w:r>
    </w:p>
    <w:p w14:paraId="13FDFA18" w14:textId="17CB3E8B" w:rsidR="00DE390B" w:rsidRPr="00CC0880" w:rsidRDefault="00DE390B" w:rsidP="002B186E">
      <w:pPr>
        <w:ind w:left="454" w:hanging="454"/>
        <w:rPr>
          <w:rStyle w:val="contrib"/>
          <w:rFonts w:ascii="Bookman Old Style" w:hAnsi="Bookman Old Style"/>
          <w:lang w:val="en-GB"/>
        </w:rPr>
      </w:pPr>
      <w:r w:rsidRPr="00CC0880">
        <w:rPr>
          <w:rFonts w:ascii="Bookman Old Style" w:hAnsi="Bookman Old Style"/>
        </w:rPr>
        <w:t>Thoreau, H. (</w:t>
      </w:r>
      <w:bookmarkStart w:id="1" w:name="_Hlk47267400"/>
      <w:r w:rsidRPr="00CC0880">
        <w:rPr>
          <w:rFonts w:ascii="Bookman Old Style" w:hAnsi="Bookman Old Style"/>
        </w:rPr>
        <w:t>1983/1854</w:t>
      </w:r>
      <w:bookmarkEnd w:id="1"/>
      <w:r w:rsidRPr="00CC0880">
        <w:rPr>
          <w:rFonts w:ascii="Bookman Old Style" w:hAnsi="Bookman Old Style"/>
        </w:rPr>
        <w:t xml:space="preserve">) </w:t>
      </w:r>
      <w:r w:rsidRPr="00CC0880">
        <w:rPr>
          <w:rFonts w:ascii="Bookman Old Style" w:hAnsi="Bookman Old Style"/>
          <w:i/>
          <w:iCs/>
        </w:rPr>
        <w:t>Walden</w:t>
      </w:r>
      <w:r w:rsidRPr="00757AAC">
        <w:rPr>
          <w:rFonts w:ascii="Bookman Old Style" w:hAnsi="Bookman Old Style"/>
        </w:rPr>
        <w:t xml:space="preserve"> </w:t>
      </w:r>
      <w:r w:rsidRPr="00CC0880">
        <w:rPr>
          <w:rFonts w:ascii="Bookman Old Style" w:hAnsi="Bookman Old Style"/>
          <w:i/>
          <w:iCs/>
        </w:rPr>
        <w:t>and</w:t>
      </w:r>
      <w:r w:rsidRPr="00757AAC">
        <w:rPr>
          <w:rFonts w:ascii="Bookman Old Style" w:hAnsi="Bookman Old Style"/>
        </w:rPr>
        <w:t xml:space="preserve"> </w:t>
      </w:r>
      <w:r w:rsidRPr="00CC0880">
        <w:rPr>
          <w:rFonts w:ascii="Bookman Old Style" w:hAnsi="Bookman Old Style"/>
          <w:i/>
          <w:iCs/>
        </w:rPr>
        <w:t>Civil Disobedience</w:t>
      </w:r>
      <w:r w:rsidRPr="00757AAC">
        <w:rPr>
          <w:rFonts w:ascii="Bookman Old Style" w:hAnsi="Bookman Old Style"/>
        </w:rPr>
        <w:t xml:space="preserve"> </w:t>
      </w:r>
      <w:r w:rsidRPr="00CC0880">
        <w:rPr>
          <w:rFonts w:ascii="Bookman Old Style" w:hAnsi="Bookman Old Style"/>
        </w:rPr>
        <w:t>(Harmondsworth, Penguin Books).</w:t>
      </w:r>
    </w:p>
    <w:p w14:paraId="762C833D" w14:textId="4F3B1B90" w:rsidR="002B186E" w:rsidRPr="00CC0880" w:rsidRDefault="002B186E" w:rsidP="002B186E">
      <w:pPr>
        <w:ind w:left="454" w:hanging="454"/>
        <w:rPr>
          <w:rFonts w:ascii="Bookman Old Style" w:hAnsi="Bookman Old Style"/>
          <w:lang w:val="en-GB"/>
        </w:rPr>
      </w:pPr>
      <w:proofErr w:type="spellStart"/>
      <w:r w:rsidRPr="00CC0880">
        <w:rPr>
          <w:rStyle w:val="contrib"/>
          <w:rFonts w:ascii="Bookman Old Style" w:hAnsi="Bookman Old Style"/>
          <w:lang w:val="en-GB"/>
        </w:rPr>
        <w:t>Veldman</w:t>
      </w:r>
      <w:proofErr w:type="spellEnd"/>
      <w:r w:rsidRPr="00CC0880">
        <w:rPr>
          <w:rStyle w:val="contrib"/>
          <w:rFonts w:ascii="Bookman Old Style" w:hAnsi="Bookman Old Style"/>
          <w:lang w:val="en-GB"/>
        </w:rPr>
        <w:t>, R</w:t>
      </w:r>
      <w:r w:rsidR="00D90DD7" w:rsidRPr="00CC0880">
        <w:rPr>
          <w:rStyle w:val="contrib"/>
          <w:rFonts w:ascii="Bookman Old Style" w:hAnsi="Bookman Old Style"/>
          <w:lang w:val="en-GB"/>
        </w:rPr>
        <w:t>.</w:t>
      </w:r>
      <w:r w:rsidRPr="00CC0880">
        <w:rPr>
          <w:rStyle w:val="contrib"/>
          <w:rFonts w:ascii="Bookman Old Style" w:hAnsi="Bookman Old Style"/>
          <w:lang w:val="en-GB"/>
        </w:rPr>
        <w:t>G</w:t>
      </w:r>
      <w:r w:rsidR="00D90DD7" w:rsidRPr="00CC0880">
        <w:rPr>
          <w:rStyle w:val="contrib"/>
          <w:rFonts w:ascii="Bookman Old Style" w:hAnsi="Bookman Old Style"/>
          <w:lang w:val="en-GB"/>
        </w:rPr>
        <w:t>.</w:t>
      </w:r>
      <w:r w:rsidRPr="00CC0880">
        <w:rPr>
          <w:rStyle w:val="contrib"/>
          <w:rFonts w:ascii="Bookman Old Style" w:hAnsi="Bookman Old Style"/>
          <w:lang w:val="en-GB"/>
        </w:rPr>
        <w:t xml:space="preserve"> (2019) </w:t>
      </w:r>
      <w:r w:rsidR="00EA5967" w:rsidRPr="00CC0880">
        <w:rPr>
          <w:rFonts w:ascii="Bookman Old Style" w:hAnsi="Bookman Old Style"/>
          <w:i/>
          <w:iCs/>
          <w:lang w:val="en-GB"/>
        </w:rPr>
        <w:t xml:space="preserve">The Gospel of Climate </w:t>
      </w:r>
      <w:proofErr w:type="spellStart"/>
      <w:r w:rsidR="00EA5967" w:rsidRPr="00CC0880">
        <w:rPr>
          <w:rFonts w:ascii="Bookman Old Style" w:hAnsi="Bookman Old Style"/>
          <w:i/>
          <w:iCs/>
          <w:lang w:val="en-GB"/>
        </w:rPr>
        <w:t>Skepticism</w:t>
      </w:r>
      <w:proofErr w:type="spellEnd"/>
      <w:r w:rsidR="00EA5967" w:rsidRPr="00CC0880">
        <w:rPr>
          <w:rFonts w:ascii="Bookman Old Style" w:hAnsi="Bookman Old Style"/>
          <w:i/>
          <w:iCs/>
          <w:lang w:val="en-GB"/>
        </w:rPr>
        <w:t xml:space="preserve"> Why Evangelical Christians Oppose Action on Climate Change</w:t>
      </w:r>
      <w:r w:rsidRPr="00CC0880">
        <w:rPr>
          <w:rFonts w:ascii="Bookman Old Style" w:hAnsi="Bookman Old Style"/>
          <w:lang w:val="en-GB"/>
        </w:rPr>
        <w:t xml:space="preserve"> (</w:t>
      </w:r>
      <w:r w:rsidR="00EA5967" w:rsidRPr="00CC0880">
        <w:rPr>
          <w:rFonts w:ascii="Bookman Old Style" w:hAnsi="Bookman Old Style"/>
          <w:lang w:val="en-GB"/>
        </w:rPr>
        <w:t>University of California Press</w:t>
      </w:r>
      <w:r w:rsidRPr="00CC0880">
        <w:rPr>
          <w:rFonts w:ascii="Bookman Old Style" w:hAnsi="Bookman Old Style"/>
          <w:lang w:val="en-GB"/>
        </w:rPr>
        <w:t>).</w:t>
      </w:r>
    </w:p>
    <w:p w14:paraId="3A9FF067" w14:textId="60F28ED7" w:rsidR="00182DAF" w:rsidRPr="00CC0880" w:rsidRDefault="00EA5967" w:rsidP="00983544">
      <w:pPr>
        <w:ind w:left="454" w:hanging="454"/>
        <w:rPr>
          <w:rFonts w:ascii="Bookman Old Style" w:hAnsi="Bookman Old Style"/>
          <w:lang w:val="en-GB"/>
        </w:rPr>
      </w:pPr>
      <w:r w:rsidRPr="00CC0880">
        <w:rPr>
          <w:rFonts w:ascii="Bookman Old Style" w:hAnsi="Bookman Old Style"/>
          <w:lang w:val="en-GB"/>
        </w:rPr>
        <w:t>Wilkinson, K</w:t>
      </w:r>
      <w:r w:rsidR="00D90DD7" w:rsidRPr="00CC0880">
        <w:rPr>
          <w:rFonts w:ascii="Bookman Old Style" w:hAnsi="Bookman Old Style"/>
          <w:lang w:val="en-GB"/>
        </w:rPr>
        <w:t>.</w:t>
      </w:r>
      <w:r w:rsidRPr="00CC0880">
        <w:rPr>
          <w:rFonts w:ascii="Bookman Old Style" w:hAnsi="Bookman Old Style"/>
          <w:lang w:val="en-GB"/>
        </w:rPr>
        <w:t xml:space="preserve">K. (2012) </w:t>
      </w:r>
      <w:r w:rsidRPr="00CC0880">
        <w:rPr>
          <w:rFonts w:ascii="Bookman Old Style" w:hAnsi="Bookman Old Style"/>
          <w:i/>
          <w:iCs/>
          <w:lang w:val="en-GB"/>
        </w:rPr>
        <w:t>Between God and Green: How Evangelicals Are Cultivating a Middle Ground on Climate Change</w:t>
      </w:r>
      <w:r w:rsidRPr="00CC0880">
        <w:rPr>
          <w:rFonts w:ascii="Bookman Old Style" w:hAnsi="Bookman Old Style"/>
          <w:lang w:val="en-GB"/>
        </w:rPr>
        <w:t xml:space="preserve">, </w:t>
      </w:r>
      <w:r w:rsidRPr="00CC0880">
        <w:rPr>
          <w:rFonts w:ascii="Bookman Old Style" w:hAnsi="Bookman Old Style"/>
          <w:lang w:val="en-GB" w:eastAsia="en-GB"/>
        </w:rPr>
        <w:t>Oxford Scholarship Online</w:t>
      </w:r>
      <w:r w:rsidR="002B186E" w:rsidRPr="00CC0880">
        <w:rPr>
          <w:rFonts w:ascii="Bookman Old Style" w:hAnsi="Bookman Old Style"/>
          <w:lang w:val="en-GB"/>
        </w:rPr>
        <w:t>.</w:t>
      </w:r>
      <w:bookmarkEnd w:id="0"/>
    </w:p>
    <w:sectPr w:rsidR="00182DAF" w:rsidRPr="00CC0880">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928DB" w14:textId="77777777" w:rsidR="00C36402" w:rsidRDefault="00C36402" w:rsidP="00617802">
      <w:r>
        <w:separator/>
      </w:r>
    </w:p>
  </w:endnote>
  <w:endnote w:type="continuationSeparator" w:id="0">
    <w:p w14:paraId="56D04BAF" w14:textId="77777777" w:rsidR="00C36402" w:rsidRDefault="00C36402" w:rsidP="00617802">
      <w:r>
        <w:continuationSeparator/>
      </w:r>
    </w:p>
  </w:endnote>
  <w:endnote w:id="1">
    <w:p w14:paraId="0504C934" w14:textId="1AC20905" w:rsidR="00817309" w:rsidRPr="00983544" w:rsidRDefault="00817309" w:rsidP="00451ED1">
      <w:pPr>
        <w:pStyle w:val="CommentText"/>
        <w:rPr>
          <w:rFonts w:ascii="Bookman Old Style" w:hAnsi="Bookman Old Style"/>
          <w:sz w:val="24"/>
          <w:szCs w:val="24"/>
        </w:rPr>
      </w:pPr>
      <w:r w:rsidRPr="00CC0880">
        <w:rPr>
          <w:rStyle w:val="EndnoteReference"/>
          <w:rFonts w:ascii="Bookman Old Style" w:hAnsi="Bookman Old Style"/>
          <w:sz w:val="24"/>
          <w:szCs w:val="24"/>
        </w:rPr>
        <w:endnoteRef/>
      </w:r>
      <w:r w:rsidRPr="00CC0880">
        <w:rPr>
          <w:rFonts w:ascii="Bookman Old Style" w:hAnsi="Bookman Old Style"/>
          <w:sz w:val="24"/>
          <w:szCs w:val="24"/>
        </w:rPr>
        <w:t xml:space="preserve"> Referring to the symbolic ‘Doomsday Clock’. </w:t>
      </w:r>
      <w:proofErr w:type="gramStart"/>
      <w:r w:rsidRPr="00CC0880">
        <w:rPr>
          <w:rFonts w:ascii="Bookman Old Style" w:hAnsi="Bookman Old Style"/>
          <w:sz w:val="24"/>
          <w:szCs w:val="24"/>
        </w:rPr>
        <w:t>former President of Ireland Mary Robinson,</w:t>
      </w:r>
      <w:proofErr w:type="gramEnd"/>
      <w:r w:rsidRPr="00CC0880">
        <w:rPr>
          <w:rFonts w:ascii="Bookman Old Style" w:hAnsi="Bookman Old Style"/>
          <w:sz w:val="24"/>
          <w:szCs w:val="24"/>
        </w:rPr>
        <w:t xml:space="preserve"> makes the plea</w:t>
      </w:r>
      <w:r w:rsidR="00774959">
        <w:rPr>
          <w:rFonts w:ascii="Bookman Old Style" w:hAnsi="Bookman Old Style"/>
          <w:sz w:val="24"/>
          <w:szCs w:val="24"/>
        </w:rPr>
        <w:t>: ‘</w:t>
      </w:r>
      <w:r w:rsidRPr="00CC0880">
        <w:rPr>
          <w:rStyle w:val="Strong"/>
          <w:rFonts w:ascii="Bookman Old Style" w:hAnsi="Bookman Old Style"/>
          <w:b w:val="0"/>
          <w:bCs w:val="0"/>
          <w:sz w:val="24"/>
          <w:szCs w:val="24"/>
        </w:rPr>
        <w:t>We ask world leaders to join us in 2020 as we work to pull humanity back from the brink. The Doomsday Clock now stands at 100 seconds to midnight, the most dangerous situation that humanity has ever faced. Now is the time to come together</w:t>
      </w:r>
      <w:r w:rsidR="00EC255E">
        <w:rPr>
          <w:rStyle w:val="Strong"/>
          <w:rFonts w:ascii="Bookman Old Style" w:hAnsi="Bookman Old Style"/>
          <w:b w:val="0"/>
          <w:bCs w:val="0"/>
          <w:sz w:val="24"/>
          <w:szCs w:val="24"/>
        </w:rPr>
        <w:t>—</w:t>
      </w:r>
      <w:r w:rsidRPr="00CC0880">
        <w:rPr>
          <w:rStyle w:val="Strong"/>
          <w:rFonts w:ascii="Bookman Old Style" w:hAnsi="Bookman Old Style"/>
          <w:b w:val="0"/>
          <w:bCs w:val="0"/>
          <w:sz w:val="24"/>
          <w:szCs w:val="24"/>
        </w:rPr>
        <w:t>to unite and to act.</w:t>
      </w:r>
      <w:r w:rsidR="00774959">
        <w:rPr>
          <w:rFonts w:ascii="Bookman Old Style" w:hAnsi="Bookman Old Style"/>
          <w:sz w:val="24"/>
          <w:szCs w:val="24"/>
        </w:rPr>
        <w:t>’</w:t>
      </w:r>
      <w:r w:rsidRPr="00CC0880">
        <w:rPr>
          <w:rFonts w:ascii="Bookman Old Style" w:hAnsi="Bookman Old Style"/>
          <w:sz w:val="24"/>
          <w:szCs w:val="24"/>
        </w:rPr>
        <w:t xml:space="preserve"> The Bulletin of the Atomic Scientists explains: </w:t>
      </w:r>
      <w:r w:rsidR="00774959">
        <w:rPr>
          <w:rFonts w:ascii="Bookman Old Style" w:hAnsi="Bookman Old Style"/>
          <w:sz w:val="24"/>
          <w:szCs w:val="24"/>
        </w:rPr>
        <w:t>‘</w:t>
      </w:r>
      <w:r w:rsidRPr="00CC0880">
        <w:rPr>
          <w:rFonts w:ascii="Bookman Old Style" w:hAnsi="Bookman Old Style"/>
          <w:sz w:val="24"/>
          <w:szCs w:val="24"/>
        </w:rPr>
        <w:t>Humanity continues to face two simultaneous existential dangers—nuclear war and climate change—that are compounded by a threat multiplier, cyber-enabled information warfare, that undercuts society’s ability to respond. The international security situation is dire, not just because these threats exist, but because world leaders have allowed the international political infrastructure for managing them to erode.’</w:t>
      </w:r>
      <w:r w:rsidRPr="00CC0880">
        <w:rPr>
          <w:rFonts w:ascii="Bookman Old Style" w:eastAsia="Times New Roman" w:hAnsi="Bookman Old Style" w:cs="Times New Roman"/>
          <w:sz w:val="24"/>
          <w:szCs w:val="24"/>
          <w:lang w:val="en-CA"/>
        </w:rPr>
        <w:t xml:space="preserve"> </w:t>
      </w:r>
      <w:r w:rsidRPr="00CC0880">
        <w:rPr>
          <w:rFonts w:ascii="Bookman Old Style" w:hAnsi="Bookman Old Style"/>
          <w:sz w:val="24"/>
          <w:szCs w:val="24"/>
        </w:rPr>
        <w:t>Former California Governor Jerry Brown, executive chair, Bulletin of the Atomic Scientists, warns: </w:t>
      </w:r>
      <w:r>
        <w:rPr>
          <w:rFonts w:ascii="Bookman Old Style" w:hAnsi="Bookman Old Style"/>
          <w:sz w:val="24"/>
          <w:szCs w:val="24"/>
        </w:rPr>
        <w:t>‘</w:t>
      </w:r>
      <w:r w:rsidRPr="00CC0880">
        <w:rPr>
          <w:rStyle w:val="Strong"/>
          <w:rFonts w:ascii="Bookman Old Style" w:hAnsi="Bookman Old Style"/>
          <w:b w:val="0"/>
          <w:bCs w:val="0"/>
          <w:sz w:val="24"/>
          <w:szCs w:val="24"/>
        </w:rPr>
        <w:t xml:space="preserve">Dangerous rivalry and hostility among the superpowers increases the likelihood of nuclear blunder. Climate change just compounds the crisis. If </w:t>
      </w:r>
      <w:proofErr w:type="gramStart"/>
      <w:r w:rsidRPr="00CC0880">
        <w:rPr>
          <w:rStyle w:val="Strong"/>
          <w:rFonts w:ascii="Bookman Old Style" w:hAnsi="Bookman Old Style"/>
          <w:b w:val="0"/>
          <w:bCs w:val="0"/>
          <w:sz w:val="24"/>
          <w:szCs w:val="24"/>
        </w:rPr>
        <w:t>there’s</w:t>
      </w:r>
      <w:proofErr w:type="gramEnd"/>
      <w:r w:rsidRPr="00CC0880">
        <w:rPr>
          <w:rStyle w:val="Strong"/>
          <w:rFonts w:ascii="Bookman Old Style" w:hAnsi="Bookman Old Style"/>
          <w:b w:val="0"/>
          <w:bCs w:val="0"/>
          <w:sz w:val="24"/>
          <w:szCs w:val="24"/>
        </w:rPr>
        <w:t xml:space="preserve"> ever a time to wake up, it’s now.</w:t>
      </w:r>
      <w:r>
        <w:rPr>
          <w:rFonts w:ascii="Bookman Old Style" w:hAnsi="Bookman Old Style"/>
          <w:sz w:val="24"/>
          <w:szCs w:val="24"/>
        </w:rPr>
        <w:t>’</w:t>
      </w:r>
    </w:p>
    <w:p w14:paraId="7B3A68F7" w14:textId="201BB33E" w:rsidR="00817309" w:rsidRPr="00CC0880" w:rsidRDefault="00817309" w:rsidP="00451ED1">
      <w:pPr>
        <w:rPr>
          <w:rFonts w:ascii="Bookman Old Style" w:hAnsi="Bookman Old Style"/>
        </w:rPr>
      </w:pPr>
      <w:r w:rsidRPr="00EC255E">
        <w:rPr>
          <w:rFonts w:ascii="Bookman Old Style" w:hAnsi="Bookman Old Style"/>
        </w:rPr>
        <w:t>Online at:</w:t>
      </w:r>
      <w:r w:rsidRPr="00EC255E">
        <w:rPr>
          <w:rFonts w:ascii="Bookman Old Style" w:eastAsia="MS Mincho" w:hAnsi="Bookman Old Style"/>
        </w:rPr>
        <w:t xml:space="preserve"> </w:t>
      </w:r>
      <w:hyperlink r:id="rId1" w:history="1">
        <w:r w:rsidRPr="00EC255E">
          <w:rPr>
            <w:rStyle w:val="Hyperlink"/>
            <w:rFonts w:ascii="Bookman Old Style" w:eastAsia="MS Mincho" w:hAnsi="Bookman Old Style"/>
            <w:color w:val="auto"/>
            <w:u w:val="none"/>
          </w:rPr>
          <w:t>https://thebulletin.org/doomsday-clock/</w:t>
        </w:r>
      </w:hyperlink>
      <w:r w:rsidRPr="00EC255E">
        <w:rPr>
          <w:rFonts w:ascii="Bookman Old Style" w:eastAsia="MS Mincho" w:hAnsi="Bookman Old Style"/>
        </w:rPr>
        <w:t xml:space="preserve">. Accessed 20 July </w:t>
      </w:r>
      <w:r w:rsidRPr="00CC0880">
        <w:rPr>
          <w:rFonts w:ascii="Bookman Old Style" w:eastAsia="MS Mincho" w:hAnsi="Bookman Old Style"/>
        </w:rPr>
        <w:t>2020.</w:t>
      </w:r>
    </w:p>
    <w:p w14:paraId="0A36F6B0" w14:textId="373F55EA" w:rsidR="00817309" w:rsidRDefault="00817309">
      <w:pPr>
        <w:pStyle w:val="EndnoteText"/>
      </w:pPr>
    </w:p>
  </w:endnote>
  <w:endnote w:id="2">
    <w:p w14:paraId="190062BE" w14:textId="291DE206" w:rsidR="00603D7B" w:rsidRPr="003D2619" w:rsidRDefault="00603D7B">
      <w:pPr>
        <w:pStyle w:val="EndnoteText"/>
        <w:rPr>
          <w:rFonts w:ascii="Bookman Old Style" w:hAnsi="Bookman Old Style"/>
          <w:sz w:val="24"/>
          <w:szCs w:val="24"/>
        </w:rPr>
      </w:pPr>
      <w:r w:rsidRPr="003D2619">
        <w:rPr>
          <w:rStyle w:val="EndnoteReference"/>
          <w:rFonts w:ascii="Bookman Old Style" w:hAnsi="Bookman Old Style"/>
          <w:sz w:val="24"/>
          <w:szCs w:val="24"/>
        </w:rPr>
        <w:endnoteRef/>
      </w:r>
      <w:r w:rsidRPr="003D2619">
        <w:rPr>
          <w:rFonts w:ascii="Bookman Old Style" w:hAnsi="Bookman Old Style"/>
          <w:sz w:val="24"/>
          <w:szCs w:val="24"/>
        </w:rPr>
        <w:t xml:space="preserve">  ‘Hope against Hope’ was originally an address given at an honours convocation </w:t>
      </w:r>
      <w:proofErr w:type="gramStart"/>
      <w:r w:rsidRPr="003D2619">
        <w:rPr>
          <w:rFonts w:ascii="Bookman Old Style" w:hAnsi="Bookman Old Style"/>
          <w:sz w:val="24"/>
          <w:szCs w:val="24"/>
        </w:rPr>
        <w:t>at  Iona</w:t>
      </w:r>
      <w:proofErr w:type="gramEnd"/>
      <w:r w:rsidRPr="003D2619">
        <w:rPr>
          <w:rFonts w:ascii="Bookman Old Style" w:hAnsi="Bookman Old Style"/>
          <w:sz w:val="24"/>
          <w:szCs w:val="24"/>
        </w:rPr>
        <w:t xml:space="preserve"> College in October 1985. It was first published in </w:t>
      </w:r>
      <w:r w:rsidRPr="003D2619">
        <w:rPr>
          <w:rFonts w:ascii="Bookman Old Style" w:hAnsi="Bookman Old Style"/>
          <w:i/>
          <w:iCs/>
          <w:sz w:val="24"/>
          <w:szCs w:val="24"/>
        </w:rPr>
        <w:t>The American Poetry Review</w:t>
      </w:r>
      <w:r w:rsidRPr="003D2619">
        <w:rPr>
          <w:rFonts w:ascii="Bookman Old Style" w:hAnsi="Bookman Old Style"/>
          <w:sz w:val="24"/>
          <w:szCs w:val="24"/>
        </w:rPr>
        <w:t xml:space="preserve"> in the January/February issue of 1986.</w:t>
      </w:r>
    </w:p>
  </w:endnote>
  <w:endnote w:id="3">
    <w:p w14:paraId="02C3611E" w14:textId="7EAAEE3C" w:rsidR="00603D7B" w:rsidRPr="00CC0880" w:rsidRDefault="00603D7B" w:rsidP="00BD2DBD">
      <w:pPr>
        <w:spacing w:before="100" w:beforeAutospacing="1" w:after="100" w:afterAutospacing="1"/>
        <w:rPr>
          <w:rFonts w:ascii="Bookman Old Style" w:hAnsi="Bookman Old Style"/>
          <w:lang w:eastAsia="en-GB"/>
        </w:rPr>
      </w:pPr>
      <w:r w:rsidRPr="003D2619">
        <w:rPr>
          <w:rStyle w:val="EndnoteReference"/>
          <w:rFonts w:ascii="Bookman Old Style" w:hAnsi="Bookman Old Style"/>
        </w:rPr>
        <w:endnoteRef/>
      </w:r>
      <w:r w:rsidRPr="003D2619">
        <w:rPr>
          <w:rFonts w:ascii="Bookman Old Style" w:hAnsi="Bookman Old Style"/>
        </w:rPr>
        <w:t xml:space="preserve"> In response to the question ‘</w:t>
      </w:r>
      <w:r w:rsidRPr="003D2619">
        <w:rPr>
          <w:rFonts w:ascii="Bookman Old Style" w:hAnsi="Bookman Old Style"/>
          <w:lang w:eastAsia="en-GB"/>
        </w:rPr>
        <w:t xml:space="preserve">Are doomsday prophesies influencing </w:t>
      </w:r>
      <w:r w:rsidRPr="00CC0880">
        <w:rPr>
          <w:rFonts w:ascii="Bookman Old Style" w:hAnsi="Bookman Old Style"/>
          <w:lang w:eastAsia="en-GB"/>
        </w:rPr>
        <w:t xml:space="preserve">decisions in the Trump administration — or at least how they get explained?’, Audrey Farley writes: ‘The answer seems to be a clear yes. Secretary of State Mike Pompeo, a </w:t>
      </w:r>
      <w:proofErr w:type="spellStart"/>
      <w:r w:rsidRPr="00CC0880">
        <w:rPr>
          <w:rFonts w:ascii="Bookman Old Style" w:hAnsi="Bookman Old Style"/>
          <w:lang w:eastAsia="en-GB"/>
        </w:rPr>
        <w:t>longtime</w:t>
      </w:r>
      <w:proofErr w:type="spellEnd"/>
      <w:r w:rsidRPr="00CC0880">
        <w:rPr>
          <w:rFonts w:ascii="Bookman Old Style" w:hAnsi="Bookman Old Style"/>
          <w:lang w:eastAsia="en-GB"/>
        </w:rPr>
        <w:t xml:space="preserve"> evangelical, drew upon the Book of Revelations to defend the Trump administration’s drone-strike assassination of Iranian Maj. Gen. </w:t>
      </w:r>
      <w:proofErr w:type="spellStart"/>
      <w:r w:rsidRPr="00CC0880">
        <w:rPr>
          <w:rFonts w:ascii="Bookman Old Style" w:hAnsi="Bookman Old Style"/>
          <w:lang w:eastAsia="en-GB"/>
        </w:rPr>
        <w:t>Qasem</w:t>
      </w:r>
      <w:proofErr w:type="spellEnd"/>
      <w:r w:rsidRPr="00CC0880">
        <w:rPr>
          <w:rFonts w:ascii="Bookman Old Style" w:hAnsi="Bookman Old Style"/>
          <w:lang w:eastAsia="en-GB"/>
        </w:rPr>
        <w:t xml:space="preserve"> Soleimani, and he has regularly </w:t>
      </w:r>
      <w:hyperlink r:id="rId2" w:history="1">
        <w:r w:rsidRPr="00CC0880">
          <w:rPr>
            <w:rFonts w:ascii="Bookman Old Style" w:hAnsi="Bookman Old Style"/>
            <w:lang w:eastAsia="en-GB"/>
          </w:rPr>
          <w:t>referenced</w:t>
        </w:r>
      </w:hyperlink>
      <w:r w:rsidRPr="00CC0880">
        <w:rPr>
          <w:rFonts w:ascii="Bookman Old Style" w:hAnsi="Bookman Old Style"/>
          <w:lang w:eastAsia="en-GB"/>
        </w:rPr>
        <w:t xml:space="preserve"> the “rapture” to defend American support of Israel, among other positions. He is just one of the top White House officials, along with Vice President Pence, to </w:t>
      </w:r>
      <w:hyperlink r:id="rId3" w:history="1">
        <w:r w:rsidRPr="00CC0880">
          <w:rPr>
            <w:rFonts w:ascii="Bookman Old Style" w:hAnsi="Bookman Old Style"/>
            <w:lang w:eastAsia="en-GB"/>
          </w:rPr>
          <w:t>attend</w:t>
        </w:r>
      </w:hyperlink>
      <w:r w:rsidRPr="00CC0880">
        <w:rPr>
          <w:rFonts w:ascii="Bookman Old Style" w:hAnsi="Bookman Old Style"/>
          <w:lang w:eastAsia="en-GB"/>
        </w:rPr>
        <w:t xml:space="preserve"> an End Times Bible study group, which informs the domestic and foreign policy thinking of attendees.’ Online at: </w:t>
      </w:r>
      <w:hyperlink r:id="rId4" w:history="1">
        <w:r w:rsidRPr="00CC0880">
          <w:rPr>
            <w:rStyle w:val="Hyperlink"/>
            <w:rFonts w:ascii="Bookman Old Style" w:hAnsi="Bookman Old Style"/>
            <w:color w:val="auto"/>
            <w:u w:val="none"/>
            <w:lang w:eastAsia="en-GB"/>
          </w:rPr>
          <w:t>https://www.washingtonpost.com/outlook/2020/01/28/apocalyptic-ideas-influencing-pence-pompeo-could-also-power-left/</w:t>
        </w:r>
      </w:hyperlink>
      <w:r w:rsidRPr="00CC0880">
        <w:rPr>
          <w:rFonts w:ascii="Bookman Old Style" w:hAnsi="Bookman Old Style"/>
          <w:lang w:eastAsia="en-GB"/>
        </w:rPr>
        <w:t xml:space="preserve">. Accessed 20 July 2020. </w:t>
      </w:r>
    </w:p>
  </w:endnote>
  <w:endnote w:id="4">
    <w:p w14:paraId="070324BC" w14:textId="2ABC77B9" w:rsidR="00603D7B" w:rsidRPr="00003885" w:rsidRDefault="00603D7B">
      <w:pPr>
        <w:pStyle w:val="EndnoteText"/>
        <w:rPr>
          <w:rFonts w:ascii="Bookman Old Style" w:hAnsi="Bookman Old Style"/>
          <w:sz w:val="24"/>
          <w:szCs w:val="24"/>
        </w:rPr>
      </w:pPr>
      <w:r w:rsidRPr="00003885">
        <w:rPr>
          <w:rStyle w:val="EndnoteReference"/>
          <w:rFonts w:ascii="Bookman Old Style" w:hAnsi="Bookman Old Style"/>
          <w:sz w:val="24"/>
          <w:szCs w:val="24"/>
        </w:rPr>
        <w:endnoteRef/>
      </w:r>
      <w:r w:rsidRPr="00003885">
        <w:rPr>
          <w:rFonts w:ascii="Bookman Old Style" w:hAnsi="Bookman Old Style"/>
          <w:sz w:val="24"/>
          <w:szCs w:val="24"/>
        </w:rPr>
        <w:t xml:space="preserve"> It still is. World spending on nuclear weapons rose </w:t>
      </w:r>
      <w:r w:rsidRPr="00003885">
        <w:rPr>
          <w:rFonts w:ascii="Bookman Old Style" w:hAnsi="Bookman Old Style" w:cstheme="minorHAnsi"/>
          <w:sz w:val="24"/>
          <w:szCs w:val="24"/>
        </w:rPr>
        <w:t>in</w:t>
      </w:r>
      <w:r w:rsidRPr="00003885">
        <w:rPr>
          <w:rFonts w:ascii="Bookman Old Style" w:hAnsi="Bookman Old Style"/>
          <w:sz w:val="24"/>
          <w:szCs w:val="24"/>
        </w:rPr>
        <w:t xml:space="preserve"> 2019 to </w:t>
      </w:r>
      <w:r w:rsidRPr="00003885">
        <w:rPr>
          <w:rFonts w:ascii="Bookman Old Style" w:hAnsi="Bookman Old Style" w:cstheme="minorHAnsi"/>
          <w:sz w:val="24"/>
          <w:szCs w:val="24"/>
        </w:rPr>
        <w:t xml:space="preserve">$73 billion. </w:t>
      </w:r>
    </w:p>
  </w:endnote>
  <w:endnote w:id="5">
    <w:p w14:paraId="057B7F1A" w14:textId="59C1E2D8" w:rsidR="00603D7B" w:rsidRPr="00CC0880" w:rsidRDefault="00603D7B" w:rsidP="00481D8A">
      <w:pPr>
        <w:autoSpaceDE w:val="0"/>
        <w:autoSpaceDN w:val="0"/>
        <w:adjustRightInd w:val="0"/>
        <w:rPr>
          <w:rFonts w:ascii="Bookman Old Style" w:hAnsi="Bookman Old Style"/>
          <w:i/>
          <w:color w:val="000000" w:themeColor="text1"/>
        </w:rPr>
      </w:pPr>
      <w:r w:rsidRPr="00757AAC">
        <w:rPr>
          <w:rStyle w:val="EndnoteReference"/>
          <w:rFonts w:ascii="Bookman Old Style" w:hAnsi="Bookman Old Style"/>
        </w:rPr>
        <w:endnoteRef/>
      </w:r>
      <w:r w:rsidRPr="00757AAC">
        <w:rPr>
          <w:rFonts w:ascii="Bookman Old Style" w:hAnsi="Bookman Old Style"/>
        </w:rPr>
        <w:t xml:space="preserve"> See </w:t>
      </w:r>
      <w:r w:rsidRPr="00CC0880">
        <w:rPr>
          <w:rFonts w:ascii="Bookman Old Style" w:hAnsi="Bookman Old Style"/>
          <w:color w:val="000000" w:themeColor="text1"/>
        </w:rPr>
        <w:t xml:space="preserve">especially </w:t>
      </w:r>
      <w:r>
        <w:rPr>
          <w:rFonts w:ascii="Bookman Old Style" w:hAnsi="Bookman Old Style"/>
          <w:color w:val="000000" w:themeColor="text1"/>
        </w:rPr>
        <w:t xml:space="preserve">Anna </w:t>
      </w:r>
      <w:proofErr w:type="spellStart"/>
      <w:r>
        <w:rPr>
          <w:rFonts w:ascii="Bookman Old Style" w:hAnsi="Bookman Old Style"/>
          <w:color w:val="000000" w:themeColor="text1"/>
        </w:rPr>
        <w:t>Kouppanou’s</w:t>
      </w:r>
      <w:proofErr w:type="spellEnd"/>
      <w:r>
        <w:rPr>
          <w:rFonts w:ascii="Bookman Old Style" w:hAnsi="Bookman Old Style"/>
          <w:color w:val="000000" w:themeColor="text1"/>
        </w:rPr>
        <w:t xml:space="preserve"> </w:t>
      </w:r>
      <w:r w:rsidRPr="00CC0880">
        <w:rPr>
          <w:rFonts w:ascii="Bookman Old Style" w:hAnsi="Bookman Old Style"/>
          <w:color w:val="000000" w:themeColor="text1"/>
        </w:rPr>
        <w:t>‘Environmental Education and Children’s Agency at the Time of the Anthropocene’ (</w:t>
      </w:r>
      <w:proofErr w:type="spellStart"/>
      <w:r w:rsidRPr="00CC0880">
        <w:rPr>
          <w:rFonts w:ascii="Bookman Old Style" w:hAnsi="Bookman Old Style"/>
          <w:color w:val="000000" w:themeColor="text1"/>
        </w:rPr>
        <w:t>Kouppanou</w:t>
      </w:r>
      <w:proofErr w:type="spellEnd"/>
      <w:r w:rsidRPr="00CC0880">
        <w:rPr>
          <w:rFonts w:ascii="Bookman Old Style" w:hAnsi="Bookman Old Style"/>
          <w:color w:val="000000" w:themeColor="text1"/>
        </w:rPr>
        <w:t xml:space="preserve">, 2020) and </w:t>
      </w:r>
    </w:p>
    <w:p w14:paraId="768B9BFA" w14:textId="5FE566F0" w:rsidR="00603D7B" w:rsidRPr="00BD2DBD" w:rsidRDefault="00603D7B" w:rsidP="00BD2DBD">
      <w:pPr>
        <w:autoSpaceDE w:val="0"/>
        <w:autoSpaceDN w:val="0"/>
        <w:adjustRightInd w:val="0"/>
        <w:rPr>
          <w:rFonts w:ascii="Bookman Old Style" w:hAnsi="Bookman Old Style"/>
          <w:color w:val="000000" w:themeColor="text1"/>
        </w:rPr>
      </w:pPr>
      <w:r>
        <w:rPr>
          <w:rFonts w:ascii="Bookman Old Style" w:hAnsi="Bookman Old Style"/>
          <w:color w:val="000000" w:themeColor="text1"/>
        </w:rPr>
        <w:t xml:space="preserve">Adrian </w:t>
      </w:r>
      <w:proofErr w:type="spellStart"/>
      <w:r>
        <w:rPr>
          <w:rFonts w:ascii="Bookman Old Style" w:hAnsi="Bookman Old Style"/>
          <w:color w:val="000000" w:themeColor="text1"/>
        </w:rPr>
        <w:t>Skilbeck’s</w:t>
      </w:r>
      <w:proofErr w:type="spellEnd"/>
      <w:r>
        <w:rPr>
          <w:rFonts w:ascii="Bookman Old Style" w:hAnsi="Bookman Old Style"/>
          <w:color w:val="000000" w:themeColor="text1"/>
        </w:rPr>
        <w:t xml:space="preserve"> </w:t>
      </w:r>
      <w:r w:rsidRPr="00CC0880">
        <w:rPr>
          <w:rFonts w:ascii="Bookman Old Style" w:hAnsi="Bookman Old Style"/>
          <w:color w:val="000000" w:themeColor="text1"/>
        </w:rPr>
        <w:t>‘“A thin net over an abyss”</w:t>
      </w:r>
      <w:r>
        <w:rPr>
          <w:rFonts w:ascii="Bookman Old Style" w:hAnsi="Bookman Old Style"/>
          <w:color w:val="000000" w:themeColor="text1"/>
        </w:rPr>
        <w:t>—</w:t>
      </w:r>
      <w:r w:rsidRPr="00CC0880">
        <w:rPr>
          <w:rFonts w:ascii="Bookman Old Style" w:hAnsi="Bookman Old Style"/>
          <w:color w:val="000000" w:themeColor="text1"/>
        </w:rPr>
        <w:t>Greta Thunberg and the Importance of Words in Addressing the Climate Crisis’ (</w:t>
      </w:r>
      <w:proofErr w:type="spellStart"/>
      <w:r w:rsidRPr="00CC0880">
        <w:rPr>
          <w:rFonts w:ascii="Bookman Old Style" w:hAnsi="Bookman Old Style"/>
          <w:iCs/>
          <w:color w:val="000000" w:themeColor="text1"/>
        </w:rPr>
        <w:t>Skilbeck</w:t>
      </w:r>
      <w:proofErr w:type="spellEnd"/>
      <w:r>
        <w:rPr>
          <w:rFonts w:ascii="Bookman Old Style" w:hAnsi="Bookman Old Style"/>
          <w:iCs/>
          <w:color w:val="000000" w:themeColor="text1"/>
        </w:rPr>
        <w:t>, 2020</w:t>
      </w:r>
      <w:r w:rsidRPr="00CC0880">
        <w:rPr>
          <w:rFonts w:ascii="Bookman Old Style" w:hAnsi="Bookman Old Style"/>
          <w:iCs/>
          <w:color w:val="000000" w:themeColor="text1"/>
        </w:rPr>
        <w:t>) in this volume.</w:t>
      </w:r>
    </w:p>
  </w:endnote>
  <w:endnote w:id="6">
    <w:p w14:paraId="7F83F946" w14:textId="4E24412E" w:rsidR="00603D7B" w:rsidRPr="00CC0880" w:rsidRDefault="00603D7B" w:rsidP="00BD2DBD">
      <w:pPr>
        <w:pStyle w:val="CommentText"/>
        <w:rPr>
          <w:rFonts w:ascii="Bookman Old Style" w:hAnsi="Bookman Old Style"/>
          <w:sz w:val="24"/>
          <w:szCs w:val="24"/>
        </w:rPr>
      </w:pPr>
      <w:r w:rsidRPr="00CC0880">
        <w:rPr>
          <w:rStyle w:val="EndnoteReference"/>
          <w:rFonts w:ascii="Bookman Old Style" w:hAnsi="Bookman Old Style"/>
          <w:sz w:val="24"/>
          <w:szCs w:val="24"/>
        </w:rPr>
        <w:endnoteRef/>
      </w:r>
      <w:r w:rsidRPr="00CC0880">
        <w:rPr>
          <w:rFonts w:ascii="Bookman Old Style" w:hAnsi="Bookman Old Style"/>
          <w:sz w:val="24"/>
          <w:szCs w:val="24"/>
        </w:rPr>
        <w:t xml:space="preserve"> Jeff Stickney has argued that place and arts-based learning is to be recommended as part of an education toward self-fulfilment, and whether at the twilight of an individual’s life or that of our global civilization</w:t>
      </w:r>
      <w:r>
        <w:rPr>
          <w:rFonts w:ascii="Bookman Old Style" w:hAnsi="Bookman Old Style"/>
          <w:sz w:val="24"/>
          <w:szCs w:val="24"/>
        </w:rPr>
        <w:t>. This</w:t>
      </w:r>
      <w:r w:rsidRPr="00CC0880">
        <w:rPr>
          <w:rFonts w:ascii="Bookman Old Style" w:hAnsi="Bookman Old Style"/>
          <w:sz w:val="24"/>
          <w:szCs w:val="24"/>
        </w:rPr>
        <w:t xml:space="preserve"> opens to the thought</w:t>
      </w:r>
      <w:r>
        <w:rPr>
          <w:rFonts w:ascii="Bookman Old Style" w:hAnsi="Bookman Old Style"/>
          <w:sz w:val="24"/>
          <w:szCs w:val="24"/>
        </w:rPr>
        <w:t>, he has suggested,</w:t>
      </w:r>
      <w:r w:rsidRPr="00CC0880">
        <w:rPr>
          <w:rFonts w:ascii="Bookman Old Style" w:hAnsi="Bookman Old Style"/>
          <w:sz w:val="24"/>
          <w:szCs w:val="24"/>
        </w:rPr>
        <w:t xml:space="preserve"> that educational endeavour in these respects ha</w:t>
      </w:r>
      <w:r>
        <w:rPr>
          <w:rFonts w:ascii="Bookman Old Style" w:hAnsi="Bookman Old Style"/>
          <w:sz w:val="24"/>
          <w:szCs w:val="24"/>
        </w:rPr>
        <w:t>s</w:t>
      </w:r>
      <w:r w:rsidRPr="00CC0880">
        <w:rPr>
          <w:rFonts w:ascii="Bookman Old Style" w:hAnsi="Bookman Old Style"/>
          <w:sz w:val="24"/>
          <w:szCs w:val="24"/>
        </w:rPr>
        <w:t xml:space="preserve"> the form of palliative care.</w:t>
      </w:r>
    </w:p>
  </w:endnote>
  <w:endnote w:id="7">
    <w:p w14:paraId="4F3DE3F2" w14:textId="77777777" w:rsidR="00603D7B" w:rsidRPr="00CC0880" w:rsidRDefault="00603D7B" w:rsidP="00F75F8C">
      <w:pPr>
        <w:pStyle w:val="EndnoteText"/>
        <w:rPr>
          <w:rFonts w:ascii="Bookman Old Style" w:hAnsi="Bookman Old Style"/>
          <w:sz w:val="24"/>
          <w:szCs w:val="24"/>
        </w:rPr>
      </w:pPr>
      <w:r w:rsidRPr="00CC0880">
        <w:rPr>
          <w:rStyle w:val="EndnoteReference"/>
          <w:rFonts w:ascii="Bookman Old Style" w:hAnsi="Bookman Old Style"/>
          <w:sz w:val="24"/>
          <w:szCs w:val="24"/>
        </w:rPr>
        <w:endnoteRef/>
      </w:r>
      <w:r w:rsidRPr="00CC0880">
        <w:rPr>
          <w:rFonts w:ascii="Bookman Old Style" w:hAnsi="Bookman Old Style"/>
          <w:sz w:val="24"/>
          <w:szCs w:val="24"/>
        </w:rPr>
        <w:t xml:space="preserve"> Online at: </w:t>
      </w:r>
      <w:hyperlink r:id="rId5" w:history="1">
        <w:r w:rsidRPr="00CC0880">
          <w:rPr>
            <w:rStyle w:val="Hyperlink"/>
            <w:rFonts w:ascii="Bookman Old Style" w:hAnsi="Bookman Old Style"/>
            <w:color w:val="auto"/>
            <w:sz w:val="24"/>
            <w:szCs w:val="24"/>
            <w:u w:val="none"/>
          </w:rPr>
          <w:t>https://www.imdb.com/review/rw3520840/?ref_=ur_urv</w:t>
        </w:r>
      </w:hyperlink>
      <w:r w:rsidRPr="00CC0880">
        <w:rPr>
          <w:rFonts w:ascii="Bookman Old Style" w:hAnsi="Bookman Old Style"/>
          <w:sz w:val="24"/>
          <w:szCs w:val="24"/>
        </w:rPr>
        <w:t>. Accessed 16 July 2020.</w:t>
      </w:r>
    </w:p>
  </w:endnote>
  <w:endnote w:id="8">
    <w:p w14:paraId="380E58AD" w14:textId="7BD5A4E8" w:rsidR="00603D7B" w:rsidRPr="00BD2DBD" w:rsidRDefault="00603D7B" w:rsidP="00BD2DBD">
      <w:pPr>
        <w:autoSpaceDE w:val="0"/>
        <w:autoSpaceDN w:val="0"/>
        <w:adjustRightInd w:val="0"/>
        <w:rPr>
          <w:rFonts w:ascii="Bookman Old Style" w:hAnsi="Bookman Old Style"/>
        </w:rPr>
      </w:pPr>
      <w:r w:rsidRPr="00CC0880">
        <w:rPr>
          <w:rStyle w:val="EndnoteReference"/>
          <w:rFonts w:ascii="Bookman Old Style" w:hAnsi="Bookman Old Style"/>
        </w:rPr>
        <w:endnoteRef/>
      </w:r>
      <w:r w:rsidRPr="00CC0880">
        <w:rPr>
          <w:rFonts w:ascii="Bookman Old Style" w:hAnsi="Bookman Old Style"/>
        </w:rPr>
        <w:t xml:space="preserve"> Simon Heath, </w:t>
      </w:r>
      <w:r w:rsidRPr="00757AAC">
        <w:rPr>
          <w:rFonts w:ascii="Bookman Old Style" w:hAnsi="Bookman Old Style"/>
        </w:rPr>
        <w:t xml:space="preserve">co-author of </w:t>
      </w:r>
      <w:r w:rsidRPr="00CC0880">
        <w:rPr>
          <w:rFonts w:ascii="Bookman Old Style" w:hAnsi="Bookman Old Style"/>
          <w:color w:val="000000" w:themeColor="text1"/>
        </w:rPr>
        <w:t>‘“Mother-trees” and Teachers: Connecting My Daughter’s Environmental Education with Diana Beresford-Kroeger’s Enduring Wisdom’, has written a trilogy of novels on</w:t>
      </w:r>
      <w:r w:rsidRPr="00CC0880">
        <w:rPr>
          <w:rFonts w:ascii="Bookman Old Style" w:hAnsi="Bookman Old Style"/>
        </w:rPr>
        <w:t xml:space="preserve"> back to the land migration.</w:t>
      </w:r>
      <w:r w:rsidRPr="00757AAC">
        <w:rPr>
          <w:rFonts w:ascii="Bookman Old Style" w:hAnsi="Bookman Old Style"/>
        </w:rPr>
        <w:t xml:space="preserve"> See </w:t>
      </w:r>
      <w:hyperlink r:id="rId6" w:history="1">
        <w:r w:rsidRPr="00983544">
          <w:rPr>
            <w:rStyle w:val="Hyperlink"/>
            <w:rFonts w:ascii="Bookman Old Style" w:hAnsi="Bookman Old Style"/>
            <w:color w:val="auto"/>
            <w:u w:val="none"/>
          </w:rPr>
          <w:t>https://wheneverythingfallsapart.ca/the-trilogy/</w:t>
        </w:r>
      </w:hyperlink>
      <w:r w:rsidRPr="00757AAC">
        <w:rPr>
          <w:rFonts w:ascii="Bookman Old Style" w:hAnsi="Bookman Old Style"/>
        </w:rPr>
        <w:t>. Accessed 20 July 2020.</w:t>
      </w:r>
    </w:p>
  </w:endnote>
  <w:endnote w:id="9">
    <w:p w14:paraId="01B88C77" w14:textId="4262606E" w:rsidR="00603D7B" w:rsidRPr="00CC0880" w:rsidRDefault="00603D7B" w:rsidP="00205E76">
      <w:pPr>
        <w:pStyle w:val="EndnoteText"/>
        <w:rPr>
          <w:rFonts w:ascii="Bookman Old Style" w:hAnsi="Bookman Old Style"/>
          <w:sz w:val="24"/>
          <w:szCs w:val="24"/>
        </w:rPr>
      </w:pPr>
      <w:r w:rsidRPr="00003885">
        <w:rPr>
          <w:rStyle w:val="EndnoteReference"/>
          <w:rFonts w:ascii="Bookman Old Style" w:hAnsi="Bookman Old Style"/>
          <w:sz w:val="24"/>
          <w:szCs w:val="24"/>
        </w:rPr>
        <w:endnoteRef/>
      </w:r>
      <w:r w:rsidRPr="00003885">
        <w:rPr>
          <w:rFonts w:ascii="Bookman Old Style" w:hAnsi="Bookman Old Style"/>
          <w:sz w:val="24"/>
          <w:szCs w:val="24"/>
        </w:rPr>
        <w:t xml:space="preserve"> </w:t>
      </w:r>
      <w:r>
        <w:rPr>
          <w:rFonts w:ascii="Bookman Old Style" w:hAnsi="Bookman Old Style"/>
          <w:sz w:val="24"/>
          <w:szCs w:val="24"/>
        </w:rPr>
        <w:t xml:space="preserve">The paragraph paraphrases the guide and quotes from it liberally. </w:t>
      </w:r>
      <w:r w:rsidRPr="00003885">
        <w:rPr>
          <w:rFonts w:ascii="Bookman Old Style" w:hAnsi="Bookman Old Style"/>
          <w:sz w:val="24"/>
          <w:szCs w:val="24"/>
        </w:rPr>
        <w:t xml:space="preserve">Online at: </w:t>
      </w:r>
      <w:hyperlink r:id="rId7" w:history="1">
        <w:r w:rsidRPr="00CC0880">
          <w:rPr>
            <w:rStyle w:val="Hyperlink"/>
            <w:rFonts w:ascii="Bookman Old Style" w:hAnsi="Bookman Old Style"/>
            <w:color w:val="auto"/>
            <w:sz w:val="24"/>
            <w:szCs w:val="24"/>
            <w:u w:val="none"/>
          </w:rPr>
          <w:t>https://www.sparknotes.com/lit/walden/themes/</w:t>
        </w:r>
      </w:hyperlink>
      <w:r w:rsidRPr="00003885">
        <w:rPr>
          <w:rFonts w:ascii="Bookman Old Style" w:hAnsi="Bookman Old Style"/>
          <w:sz w:val="24"/>
          <w:szCs w:val="24"/>
        </w:rPr>
        <w:t>. Accessed 16 July 2020.</w:t>
      </w:r>
    </w:p>
  </w:endnote>
  <w:endnote w:id="10">
    <w:p w14:paraId="1FF166F5" w14:textId="77777777" w:rsidR="00603D7B" w:rsidRPr="00CC0880" w:rsidRDefault="00603D7B" w:rsidP="00205E76">
      <w:pPr>
        <w:pStyle w:val="EndnoteText"/>
        <w:rPr>
          <w:rFonts w:ascii="Bookman Old Style" w:hAnsi="Bookman Old Style"/>
          <w:sz w:val="24"/>
          <w:szCs w:val="24"/>
        </w:rPr>
      </w:pPr>
      <w:r w:rsidRPr="00CC0880">
        <w:rPr>
          <w:rStyle w:val="EndnoteReference"/>
          <w:rFonts w:ascii="Bookman Old Style" w:hAnsi="Bookman Old Style"/>
          <w:sz w:val="24"/>
          <w:szCs w:val="24"/>
        </w:rPr>
        <w:endnoteRef/>
      </w:r>
      <w:r w:rsidRPr="00CC0880">
        <w:rPr>
          <w:rFonts w:ascii="Bookman Old Style" w:hAnsi="Bookman Old Style"/>
          <w:sz w:val="24"/>
          <w:szCs w:val="24"/>
        </w:rPr>
        <w:t xml:space="preserve"> </w:t>
      </w:r>
      <w:r w:rsidRPr="00003885">
        <w:rPr>
          <w:rFonts w:ascii="Bookman Old Style" w:hAnsi="Bookman Old Style"/>
          <w:sz w:val="24"/>
          <w:szCs w:val="24"/>
        </w:rPr>
        <w:t>‘Economy’ is the opening and by far the longest of the seventeen chapters of the book, comprising about a quarter of its total length.</w:t>
      </w:r>
    </w:p>
  </w:endnote>
  <w:endnote w:id="11">
    <w:p w14:paraId="0B07818D" w14:textId="5E86B7AC" w:rsidR="00603D7B" w:rsidRDefault="00603D7B" w:rsidP="00205E76">
      <w:pPr>
        <w:pStyle w:val="EndnoteText"/>
      </w:pPr>
    </w:p>
  </w:endnote>
  <w:endnote w:id="12">
    <w:p w14:paraId="3F9FB751" w14:textId="2D578D7E" w:rsidR="00603D7B" w:rsidRPr="00EC255E" w:rsidRDefault="00603D7B">
      <w:pPr>
        <w:pStyle w:val="EndnoteText"/>
        <w:rPr>
          <w:rFonts w:ascii="Bookman Old Style" w:hAnsi="Bookman Old Style"/>
          <w:sz w:val="24"/>
          <w:szCs w:val="24"/>
        </w:rPr>
      </w:pPr>
      <w:r w:rsidRPr="00EC255E">
        <w:rPr>
          <w:rStyle w:val="EndnoteReference"/>
          <w:rFonts w:ascii="Bookman Old Style" w:hAnsi="Bookman Old Style"/>
          <w:sz w:val="24"/>
          <w:szCs w:val="24"/>
        </w:rPr>
        <w:endnoteRef/>
      </w:r>
      <w:r w:rsidRPr="00EC255E">
        <w:rPr>
          <w:rFonts w:ascii="Bookman Old Style" w:hAnsi="Bookman Old Style"/>
          <w:sz w:val="24"/>
          <w:szCs w:val="24"/>
        </w:rPr>
        <w:t xml:space="preserve"> </w:t>
      </w:r>
      <w:r>
        <w:rPr>
          <w:rFonts w:ascii="Bookman Old Style" w:hAnsi="Bookman Old Style"/>
          <w:sz w:val="24"/>
          <w:szCs w:val="24"/>
        </w:rPr>
        <w:t xml:space="preserve">In 2017, Washington DC recorded 6.9 and Wyoming 127.1 metric tons of carbon-related energy emissions per person. </w:t>
      </w:r>
      <w:r w:rsidR="00425FB9">
        <w:rPr>
          <w:rFonts w:ascii="Bookman Old Style" w:hAnsi="Bookman Old Style"/>
          <w:sz w:val="24"/>
          <w:szCs w:val="24"/>
        </w:rPr>
        <w:t xml:space="preserve">There are features of the Wyoming economy that help to explain this extreme difference, but the general point still holds. </w:t>
      </w:r>
      <w:r>
        <w:rPr>
          <w:rFonts w:ascii="Bookman Old Style" w:hAnsi="Bookman Old Style"/>
          <w:sz w:val="24"/>
          <w:szCs w:val="24"/>
        </w:rPr>
        <w:t>Online at</w:t>
      </w:r>
      <w:r w:rsidRPr="00FD7D31">
        <w:rPr>
          <w:rFonts w:ascii="Bookman Old Style" w:hAnsi="Bookman Old Style"/>
          <w:sz w:val="24"/>
          <w:szCs w:val="24"/>
        </w:rPr>
        <w:t xml:space="preserve">: </w:t>
      </w:r>
      <w:hyperlink r:id="rId8" w:history="1">
        <w:r w:rsidRPr="00FD7D31">
          <w:rPr>
            <w:rStyle w:val="Hyperlink"/>
            <w:rFonts w:ascii="Bookman Old Style" w:hAnsi="Bookman Old Style"/>
            <w:color w:val="auto"/>
            <w:sz w:val="24"/>
            <w:szCs w:val="24"/>
            <w:u w:val="none"/>
          </w:rPr>
          <w:t>https://www.eia.gov/environment/emissions/state/</w:t>
        </w:r>
      </w:hyperlink>
      <w:r w:rsidRPr="00FD7D31">
        <w:rPr>
          <w:rFonts w:ascii="Bookman Old Style" w:hAnsi="Bookman Old Style"/>
          <w:sz w:val="24"/>
          <w:szCs w:val="24"/>
        </w:rPr>
        <w:t xml:space="preserve">. Accessed </w:t>
      </w:r>
      <w:r>
        <w:rPr>
          <w:rFonts w:ascii="Bookman Old Style" w:hAnsi="Bookman Old Style"/>
          <w:sz w:val="24"/>
          <w:szCs w:val="24"/>
        </w:rPr>
        <w:t>20 July 2020.</w:t>
      </w:r>
    </w:p>
  </w:endnote>
  <w:endnote w:id="13">
    <w:p w14:paraId="5F2E1014" w14:textId="080BE371" w:rsidR="00603D7B" w:rsidRPr="00EC255E" w:rsidRDefault="00603D7B" w:rsidP="00205E76">
      <w:pPr>
        <w:pStyle w:val="EndnoteText"/>
        <w:rPr>
          <w:rFonts w:ascii="Bookman Old Style" w:hAnsi="Bookman Old Style"/>
          <w:sz w:val="24"/>
          <w:szCs w:val="24"/>
        </w:rPr>
      </w:pPr>
      <w:r w:rsidRPr="00EC255E">
        <w:rPr>
          <w:rStyle w:val="EndnoteReference"/>
          <w:rFonts w:ascii="Bookman Old Style" w:hAnsi="Bookman Old Style"/>
          <w:sz w:val="24"/>
          <w:szCs w:val="24"/>
        </w:rPr>
        <w:endnoteRef/>
      </w:r>
      <w:r w:rsidRPr="00EC255E">
        <w:rPr>
          <w:rFonts w:ascii="Bookman Old Style" w:hAnsi="Bookman Old Style"/>
          <w:sz w:val="24"/>
          <w:szCs w:val="24"/>
        </w:rPr>
        <w:t xml:space="preserve"> See </w:t>
      </w:r>
      <w:hyperlink r:id="rId9" w:history="1">
        <w:r w:rsidRPr="00EC255E">
          <w:rPr>
            <w:rStyle w:val="Hyperlink"/>
            <w:rFonts w:ascii="Bookman Old Style" w:hAnsi="Bookman Old Style"/>
            <w:color w:val="auto"/>
            <w:sz w:val="24"/>
            <w:szCs w:val="24"/>
            <w:u w:val="none"/>
          </w:rPr>
          <w:t>https://www.shopatwaldenpond.org/</w:t>
        </w:r>
      </w:hyperlink>
      <w:r w:rsidRPr="00EC255E">
        <w:rPr>
          <w:rFonts w:ascii="Bookman Old Style" w:hAnsi="Bookman Old Style"/>
          <w:sz w:val="24"/>
          <w:szCs w:val="24"/>
        </w:rPr>
        <w:t>. Accessed</w:t>
      </w:r>
      <w:r>
        <w:rPr>
          <w:rFonts w:ascii="Bookman Old Style" w:hAnsi="Bookman Old Style"/>
          <w:sz w:val="24"/>
          <w:szCs w:val="24"/>
        </w:rPr>
        <w:t xml:space="preserve"> 20 July 2020</w:t>
      </w:r>
      <w:r w:rsidRPr="00EC255E">
        <w:rPr>
          <w:rFonts w:ascii="Bookman Old Style" w:hAnsi="Bookman Old Style"/>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1902251"/>
      <w:docPartObj>
        <w:docPartGallery w:val="Page Numbers (Bottom of Page)"/>
        <w:docPartUnique/>
      </w:docPartObj>
    </w:sdtPr>
    <w:sdtEndPr>
      <w:rPr>
        <w:rStyle w:val="PageNumber"/>
      </w:rPr>
    </w:sdtEndPr>
    <w:sdtContent>
      <w:p w14:paraId="3198CF36" w14:textId="3C95F8FC" w:rsidR="00817309" w:rsidRDefault="00C36402" w:rsidP="008B1A46">
        <w:pPr>
          <w:pStyle w:val="Footer"/>
          <w:framePr w:wrap="none" w:vAnchor="text" w:hAnchor="margin" w:xAlign="right" w:y="1"/>
          <w:rPr>
            <w:rStyle w:val="PageNumber"/>
          </w:rPr>
        </w:pPr>
      </w:p>
    </w:sdtContent>
  </w:sdt>
  <w:p w14:paraId="5DE4E7AD" w14:textId="77777777" w:rsidR="00817309" w:rsidRDefault="00817309" w:rsidP="006669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50563"/>
      <w:docPartObj>
        <w:docPartGallery w:val="Page Numbers (Bottom of Page)"/>
        <w:docPartUnique/>
      </w:docPartObj>
    </w:sdtPr>
    <w:sdtEndPr>
      <w:rPr>
        <w:noProof/>
      </w:rPr>
    </w:sdtEndPr>
    <w:sdtContent>
      <w:p w14:paraId="16B3DB1A" w14:textId="696246BF" w:rsidR="00CC0880" w:rsidRDefault="00CC08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F7CCE" w14:textId="77777777" w:rsidR="00817309" w:rsidRDefault="00817309" w:rsidP="006669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92BD8" w14:textId="77777777" w:rsidR="00C36402" w:rsidRDefault="00C36402" w:rsidP="00617802">
      <w:r>
        <w:separator/>
      </w:r>
    </w:p>
  </w:footnote>
  <w:footnote w:type="continuationSeparator" w:id="0">
    <w:p w14:paraId="635C37A9" w14:textId="77777777" w:rsidR="00C36402" w:rsidRDefault="00C36402" w:rsidP="00617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76C7E"/>
    <w:multiLevelType w:val="hybridMultilevel"/>
    <w:tmpl w:val="E720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46BA4"/>
    <w:multiLevelType w:val="hybridMultilevel"/>
    <w:tmpl w:val="9718FA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3383249"/>
    <w:multiLevelType w:val="multilevel"/>
    <w:tmpl w:val="AA9A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A47E2"/>
    <w:multiLevelType w:val="hybridMultilevel"/>
    <w:tmpl w:val="C388B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340786"/>
    <w:multiLevelType w:val="multilevel"/>
    <w:tmpl w:val="BEDA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F6"/>
    <w:rsid w:val="00003885"/>
    <w:rsid w:val="00006808"/>
    <w:rsid w:val="0001054D"/>
    <w:rsid w:val="000121A9"/>
    <w:rsid w:val="00013B0C"/>
    <w:rsid w:val="00023703"/>
    <w:rsid w:val="00024B54"/>
    <w:rsid w:val="00031EC1"/>
    <w:rsid w:val="00044E9D"/>
    <w:rsid w:val="00052B6D"/>
    <w:rsid w:val="00056E03"/>
    <w:rsid w:val="0006104E"/>
    <w:rsid w:val="000622EB"/>
    <w:rsid w:val="000733F2"/>
    <w:rsid w:val="00073F1D"/>
    <w:rsid w:val="00076AEF"/>
    <w:rsid w:val="00087656"/>
    <w:rsid w:val="0009339E"/>
    <w:rsid w:val="00095D43"/>
    <w:rsid w:val="00095DAA"/>
    <w:rsid w:val="0009634D"/>
    <w:rsid w:val="000B08C0"/>
    <w:rsid w:val="000B19EC"/>
    <w:rsid w:val="000B2797"/>
    <w:rsid w:val="000B4068"/>
    <w:rsid w:val="000B6E27"/>
    <w:rsid w:val="000B74F4"/>
    <w:rsid w:val="000D3A7A"/>
    <w:rsid w:val="000D761C"/>
    <w:rsid w:val="000E37C2"/>
    <w:rsid w:val="000F1112"/>
    <w:rsid w:val="000F4D0C"/>
    <w:rsid w:val="00100748"/>
    <w:rsid w:val="00101F76"/>
    <w:rsid w:val="00110EE6"/>
    <w:rsid w:val="001144AC"/>
    <w:rsid w:val="00137EF2"/>
    <w:rsid w:val="0014688E"/>
    <w:rsid w:val="00150C39"/>
    <w:rsid w:val="00153F30"/>
    <w:rsid w:val="00154E19"/>
    <w:rsid w:val="001574B0"/>
    <w:rsid w:val="001669CC"/>
    <w:rsid w:val="00167E4E"/>
    <w:rsid w:val="001740EB"/>
    <w:rsid w:val="00182DAF"/>
    <w:rsid w:val="00184722"/>
    <w:rsid w:val="0018570B"/>
    <w:rsid w:val="001C1AD1"/>
    <w:rsid w:val="001C3EB7"/>
    <w:rsid w:val="001C6D19"/>
    <w:rsid w:val="001E48D7"/>
    <w:rsid w:val="001F536B"/>
    <w:rsid w:val="00200CA2"/>
    <w:rsid w:val="00205E76"/>
    <w:rsid w:val="002079EF"/>
    <w:rsid w:val="00214FC7"/>
    <w:rsid w:val="00221912"/>
    <w:rsid w:val="00227470"/>
    <w:rsid w:val="00241C55"/>
    <w:rsid w:val="002625F6"/>
    <w:rsid w:val="00265217"/>
    <w:rsid w:val="0026649E"/>
    <w:rsid w:val="002724B8"/>
    <w:rsid w:val="00272D0A"/>
    <w:rsid w:val="00277DB9"/>
    <w:rsid w:val="0028357D"/>
    <w:rsid w:val="00285C61"/>
    <w:rsid w:val="00292453"/>
    <w:rsid w:val="002963C1"/>
    <w:rsid w:val="002A5EB4"/>
    <w:rsid w:val="002A6CF5"/>
    <w:rsid w:val="002B186E"/>
    <w:rsid w:val="002B1EFE"/>
    <w:rsid w:val="002C3EE9"/>
    <w:rsid w:val="002C3F9C"/>
    <w:rsid w:val="002C5E6A"/>
    <w:rsid w:val="002D2495"/>
    <w:rsid w:val="002D45C5"/>
    <w:rsid w:val="002D63E2"/>
    <w:rsid w:val="002E6F84"/>
    <w:rsid w:val="00305484"/>
    <w:rsid w:val="00314DC6"/>
    <w:rsid w:val="0031552E"/>
    <w:rsid w:val="00320BDF"/>
    <w:rsid w:val="00325838"/>
    <w:rsid w:val="00332209"/>
    <w:rsid w:val="003365E2"/>
    <w:rsid w:val="00343D8C"/>
    <w:rsid w:val="003535D9"/>
    <w:rsid w:val="00353D05"/>
    <w:rsid w:val="0037150E"/>
    <w:rsid w:val="00373DFB"/>
    <w:rsid w:val="0037553E"/>
    <w:rsid w:val="00382230"/>
    <w:rsid w:val="00387A49"/>
    <w:rsid w:val="00396DCE"/>
    <w:rsid w:val="00397802"/>
    <w:rsid w:val="003A214D"/>
    <w:rsid w:val="003A5DA8"/>
    <w:rsid w:val="003B0207"/>
    <w:rsid w:val="003B0A48"/>
    <w:rsid w:val="003B0C15"/>
    <w:rsid w:val="003B1A0A"/>
    <w:rsid w:val="003B3EBD"/>
    <w:rsid w:val="003B765C"/>
    <w:rsid w:val="003C114A"/>
    <w:rsid w:val="003C1861"/>
    <w:rsid w:val="003C3476"/>
    <w:rsid w:val="003D2619"/>
    <w:rsid w:val="003D656A"/>
    <w:rsid w:val="003E1A90"/>
    <w:rsid w:val="003E5B84"/>
    <w:rsid w:val="003E6C7B"/>
    <w:rsid w:val="003E6E3F"/>
    <w:rsid w:val="003F4F90"/>
    <w:rsid w:val="003F69B4"/>
    <w:rsid w:val="003F7C4B"/>
    <w:rsid w:val="00410B33"/>
    <w:rsid w:val="0041141F"/>
    <w:rsid w:val="00413E13"/>
    <w:rsid w:val="00420414"/>
    <w:rsid w:val="0042053A"/>
    <w:rsid w:val="00425FB9"/>
    <w:rsid w:val="00445A66"/>
    <w:rsid w:val="00451ED1"/>
    <w:rsid w:val="0046125A"/>
    <w:rsid w:val="004654B4"/>
    <w:rsid w:val="00473B59"/>
    <w:rsid w:val="00474CEC"/>
    <w:rsid w:val="00475C31"/>
    <w:rsid w:val="00481D8A"/>
    <w:rsid w:val="004A297A"/>
    <w:rsid w:val="004A69F0"/>
    <w:rsid w:val="004B071C"/>
    <w:rsid w:val="004C27E4"/>
    <w:rsid w:val="004D58C3"/>
    <w:rsid w:val="004E2353"/>
    <w:rsid w:val="004E4876"/>
    <w:rsid w:val="004E5939"/>
    <w:rsid w:val="004E7A5A"/>
    <w:rsid w:val="00503F2A"/>
    <w:rsid w:val="005059D1"/>
    <w:rsid w:val="00512452"/>
    <w:rsid w:val="00541D00"/>
    <w:rsid w:val="005420A1"/>
    <w:rsid w:val="00544532"/>
    <w:rsid w:val="00544EB0"/>
    <w:rsid w:val="0054709E"/>
    <w:rsid w:val="00555413"/>
    <w:rsid w:val="005720A7"/>
    <w:rsid w:val="00572254"/>
    <w:rsid w:val="0058554F"/>
    <w:rsid w:val="00593A99"/>
    <w:rsid w:val="005A62B8"/>
    <w:rsid w:val="005A7D6E"/>
    <w:rsid w:val="005B5854"/>
    <w:rsid w:val="005B639A"/>
    <w:rsid w:val="005C0FC4"/>
    <w:rsid w:val="005C33AB"/>
    <w:rsid w:val="005D1A53"/>
    <w:rsid w:val="005F3F99"/>
    <w:rsid w:val="005F49FB"/>
    <w:rsid w:val="0060072B"/>
    <w:rsid w:val="006016E5"/>
    <w:rsid w:val="00603D7B"/>
    <w:rsid w:val="00610237"/>
    <w:rsid w:val="00614337"/>
    <w:rsid w:val="0061591C"/>
    <w:rsid w:val="00617802"/>
    <w:rsid w:val="006207EC"/>
    <w:rsid w:val="00620F11"/>
    <w:rsid w:val="00622309"/>
    <w:rsid w:val="006328EC"/>
    <w:rsid w:val="006345B4"/>
    <w:rsid w:val="006419CD"/>
    <w:rsid w:val="006419FB"/>
    <w:rsid w:val="00655202"/>
    <w:rsid w:val="00655B4B"/>
    <w:rsid w:val="006575AC"/>
    <w:rsid w:val="00665B48"/>
    <w:rsid w:val="006669E2"/>
    <w:rsid w:val="006735F2"/>
    <w:rsid w:val="0068097D"/>
    <w:rsid w:val="00685890"/>
    <w:rsid w:val="00690AD5"/>
    <w:rsid w:val="006A356D"/>
    <w:rsid w:val="006A5B77"/>
    <w:rsid w:val="006A6B62"/>
    <w:rsid w:val="006A7AD0"/>
    <w:rsid w:val="006B49F8"/>
    <w:rsid w:val="006B5B73"/>
    <w:rsid w:val="006C0540"/>
    <w:rsid w:val="006C3502"/>
    <w:rsid w:val="006C5826"/>
    <w:rsid w:val="006E3C21"/>
    <w:rsid w:val="006E4424"/>
    <w:rsid w:val="006F543F"/>
    <w:rsid w:val="006F689A"/>
    <w:rsid w:val="00700931"/>
    <w:rsid w:val="0070174D"/>
    <w:rsid w:val="0070733C"/>
    <w:rsid w:val="0071686E"/>
    <w:rsid w:val="0072192F"/>
    <w:rsid w:val="007233CA"/>
    <w:rsid w:val="007247E4"/>
    <w:rsid w:val="00732013"/>
    <w:rsid w:val="00735137"/>
    <w:rsid w:val="00757AAC"/>
    <w:rsid w:val="00774959"/>
    <w:rsid w:val="00774FD4"/>
    <w:rsid w:val="0077696C"/>
    <w:rsid w:val="007978F9"/>
    <w:rsid w:val="007E00AD"/>
    <w:rsid w:val="007E16DB"/>
    <w:rsid w:val="007E4D84"/>
    <w:rsid w:val="007F3DFD"/>
    <w:rsid w:val="007F7687"/>
    <w:rsid w:val="00800D21"/>
    <w:rsid w:val="00803593"/>
    <w:rsid w:val="00810606"/>
    <w:rsid w:val="00812571"/>
    <w:rsid w:val="00812B14"/>
    <w:rsid w:val="008145A3"/>
    <w:rsid w:val="0081696C"/>
    <w:rsid w:val="00816F2E"/>
    <w:rsid w:val="00817309"/>
    <w:rsid w:val="00824E43"/>
    <w:rsid w:val="00832C04"/>
    <w:rsid w:val="00833ABF"/>
    <w:rsid w:val="008516EF"/>
    <w:rsid w:val="008529DB"/>
    <w:rsid w:val="008675E7"/>
    <w:rsid w:val="00874593"/>
    <w:rsid w:val="00885EDD"/>
    <w:rsid w:val="008944B0"/>
    <w:rsid w:val="008A6067"/>
    <w:rsid w:val="008B1A46"/>
    <w:rsid w:val="008C261F"/>
    <w:rsid w:val="008C59C2"/>
    <w:rsid w:val="008D319B"/>
    <w:rsid w:val="008D5DE6"/>
    <w:rsid w:val="0090771A"/>
    <w:rsid w:val="00907B6E"/>
    <w:rsid w:val="00933EE0"/>
    <w:rsid w:val="009403ED"/>
    <w:rsid w:val="00953B33"/>
    <w:rsid w:val="00955642"/>
    <w:rsid w:val="00960D0E"/>
    <w:rsid w:val="009621B2"/>
    <w:rsid w:val="0096301D"/>
    <w:rsid w:val="0097089D"/>
    <w:rsid w:val="00971C8E"/>
    <w:rsid w:val="00983544"/>
    <w:rsid w:val="0099367D"/>
    <w:rsid w:val="00996D40"/>
    <w:rsid w:val="009B230A"/>
    <w:rsid w:val="009B281D"/>
    <w:rsid w:val="009B3551"/>
    <w:rsid w:val="009C10C5"/>
    <w:rsid w:val="009C1B82"/>
    <w:rsid w:val="009C27FB"/>
    <w:rsid w:val="009C3CF9"/>
    <w:rsid w:val="009D1A4B"/>
    <w:rsid w:val="00A00D25"/>
    <w:rsid w:val="00A029F6"/>
    <w:rsid w:val="00A02C8F"/>
    <w:rsid w:val="00A16BBF"/>
    <w:rsid w:val="00A21F3C"/>
    <w:rsid w:val="00A416CF"/>
    <w:rsid w:val="00A449A2"/>
    <w:rsid w:val="00A6531B"/>
    <w:rsid w:val="00A8479D"/>
    <w:rsid w:val="00A84A3E"/>
    <w:rsid w:val="00A91EFF"/>
    <w:rsid w:val="00AA00FF"/>
    <w:rsid w:val="00AA040E"/>
    <w:rsid w:val="00AA111C"/>
    <w:rsid w:val="00AA5079"/>
    <w:rsid w:val="00AA6042"/>
    <w:rsid w:val="00AB10E0"/>
    <w:rsid w:val="00AB3B5A"/>
    <w:rsid w:val="00AC2628"/>
    <w:rsid w:val="00AC6B8B"/>
    <w:rsid w:val="00AD1471"/>
    <w:rsid w:val="00AD1D08"/>
    <w:rsid w:val="00AD250B"/>
    <w:rsid w:val="00AD3F18"/>
    <w:rsid w:val="00AE348E"/>
    <w:rsid w:val="00AF1CC0"/>
    <w:rsid w:val="00AF74D5"/>
    <w:rsid w:val="00B0686C"/>
    <w:rsid w:val="00B12B63"/>
    <w:rsid w:val="00B23F4B"/>
    <w:rsid w:val="00B32E67"/>
    <w:rsid w:val="00B32E99"/>
    <w:rsid w:val="00B43627"/>
    <w:rsid w:val="00B4402A"/>
    <w:rsid w:val="00B45046"/>
    <w:rsid w:val="00B474E5"/>
    <w:rsid w:val="00B47A35"/>
    <w:rsid w:val="00B5798C"/>
    <w:rsid w:val="00B602A7"/>
    <w:rsid w:val="00B669FE"/>
    <w:rsid w:val="00B70022"/>
    <w:rsid w:val="00B74521"/>
    <w:rsid w:val="00B82E30"/>
    <w:rsid w:val="00B83B56"/>
    <w:rsid w:val="00B87555"/>
    <w:rsid w:val="00B90201"/>
    <w:rsid w:val="00B939FD"/>
    <w:rsid w:val="00BA2D32"/>
    <w:rsid w:val="00BD11C2"/>
    <w:rsid w:val="00BD2235"/>
    <w:rsid w:val="00BD2DBD"/>
    <w:rsid w:val="00BD720D"/>
    <w:rsid w:val="00C04F82"/>
    <w:rsid w:val="00C10B39"/>
    <w:rsid w:val="00C21BED"/>
    <w:rsid w:val="00C3082F"/>
    <w:rsid w:val="00C31C19"/>
    <w:rsid w:val="00C36402"/>
    <w:rsid w:val="00C40A2D"/>
    <w:rsid w:val="00C5047B"/>
    <w:rsid w:val="00C50A12"/>
    <w:rsid w:val="00C81248"/>
    <w:rsid w:val="00C81FCF"/>
    <w:rsid w:val="00C8503F"/>
    <w:rsid w:val="00C853CD"/>
    <w:rsid w:val="00C85B0D"/>
    <w:rsid w:val="00C86646"/>
    <w:rsid w:val="00C8705E"/>
    <w:rsid w:val="00C9089E"/>
    <w:rsid w:val="00C96D55"/>
    <w:rsid w:val="00CC04E8"/>
    <w:rsid w:val="00CC0880"/>
    <w:rsid w:val="00CC2702"/>
    <w:rsid w:val="00CD7338"/>
    <w:rsid w:val="00CF0B70"/>
    <w:rsid w:val="00CF4803"/>
    <w:rsid w:val="00CF62F4"/>
    <w:rsid w:val="00CF7E16"/>
    <w:rsid w:val="00D16F8C"/>
    <w:rsid w:val="00D178CF"/>
    <w:rsid w:val="00D33415"/>
    <w:rsid w:val="00D34AB3"/>
    <w:rsid w:val="00D50777"/>
    <w:rsid w:val="00D52B3E"/>
    <w:rsid w:val="00D54AD6"/>
    <w:rsid w:val="00D603CF"/>
    <w:rsid w:val="00D67DAF"/>
    <w:rsid w:val="00D777AF"/>
    <w:rsid w:val="00D82B9F"/>
    <w:rsid w:val="00D879FA"/>
    <w:rsid w:val="00D87DF8"/>
    <w:rsid w:val="00D90DD7"/>
    <w:rsid w:val="00D9697E"/>
    <w:rsid w:val="00DA35D5"/>
    <w:rsid w:val="00DA50C7"/>
    <w:rsid w:val="00DC00BC"/>
    <w:rsid w:val="00DD272C"/>
    <w:rsid w:val="00DD4673"/>
    <w:rsid w:val="00DE08FA"/>
    <w:rsid w:val="00DE14A1"/>
    <w:rsid w:val="00DE390B"/>
    <w:rsid w:val="00DF01F2"/>
    <w:rsid w:val="00DF44C5"/>
    <w:rsid w:val="00DF4CF6"/>
    <w:rsid w:val="00E15224"/>
    <w:rsid w:val="00E25AB9"/>
    <w:rsid w:val="00E25EFE"/>
    <w:rsid w:val="00E264D8"/>
    <w:rsid w:val="00E32C62"/>
    <w:rsid w:val="00E35514"/>
    <w:rsid w:val="00E405B7"/>
    <w:rsid w:val="00E43FED"/>
    <w:rsid w:val="00E45273"/>
    <w:rsid w:val="00E4531B"/>
    <w:rsid w:val="00E47BEC"/>
    <w:rsid w:val="00E56A6E"/>
    <w:rsid w:val="00E64B35"/>
    <w:rsid w:val="00E657D5"/>
    <w:rsid w:val="00E70BA8"/>
    <w:rsid w:val="00E746E4"/>
    <w:rsid w:val="00E77CB1"/>
    <w:rsid w:val="00E926D9"/>
    <w:rsid w:val="00E958CF"/>
    <w:rsid w:val="00E963B2"/>
    <w:rsid w:val="00E9641F"/>
    <w:rsid w:val="00EA5967"/>
    <w:rsid w:val="00EB0E4C"/>
    <w:rsid w:val="00EB58BE"/>
    <w:rsid w:val="00EC255E"/>
    <w:rsid w:val="00EC4569"/>
    <w:rsid w:val="00EC46A5"/>
    <w:rsid w:val="00ED19E5"/>
    <w:rsid w:val="00EE2BF8"/>
    <w:rsid w:val="00EE6CE5"/>
    <w:rsid w:val="00EF472E"/>
    <w:rsid w:val="00F01F54"/>
    <w:rsid w:val="00F078FB"/>
    <w:rsid w:val="00F1440C"/>
    <w:rsid w:val="00F1570E"/>
    <w:rsid w:val="00F27360"/>
    <w:rsid w:val="00F27C65"/>
    <w:rsid w:val="00F45999"/>
    <w:rsid w:val="00F52F5C"/>
    <w:rsid w:val="00F5671C"/>
    <w:rsid w:val="00F622A6"/>
    <w:rsid w:val="00F642B1"/>
    <w:rsid w:val="00F67425"/>
    <w:rsid w:val="00F74F31"/>
    <w:rsid w:val="00F75F8C"/>
    <w:rsid w:val="00F76A0B"/>
    <w:rsid w:val="00F862E3"/>
    <w:rsid w:val="00F90A2D"/>
    <w:rsid w:val="00F95992"/>
    <w:rsid w:val="00FB20B1"/>
    <w:rsid w:val="00FB782E"/>
    <w:rsid w:val="00FC6CC3"/>
    <w:rsid w:val="00FD7D31"/>
    <w:rsid w:val="00FE64AB"/>
    <w:rsid w:val="00FF1E88"/>
    <w:rsid w:val="00FF29E7"/>
    <w:rsid w:val="00FF4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656"/>
  <w15:chartTrackingRefBased/>
  <w15:docId w15:val="{ECCF6E52-A2CA-4B7D-9A1E-29A6ED9E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E9"/>
    <w:rPr>
      <w:rFonts w:ascii="Times New Roman" w:eastAsia="Times New Roman" w:hAnsi="Times New Roman" w:cs="Times New Roman"/>
      <w:sz w:val="24"/>
      <w:szCs w:val="24"/>
      <w:lang w:val="en-CA"/>
    </w:rPr>
  </w:style>
  <w:style w:type="paragraph" w:styleId="Heading1">
    <w:name w:val="heading 1"/>
    <w:basedOn w:val="Normal"/>
    <w:link w:val="Heading1Char"/>
    <w:uiPriority w:val="9"/>
    <w:qFormat/>
    <w:rsid w:val="00182DAF"/>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semiHidden/>
    <w:unhideWhenUsed/>
    <w:qFormat/>
    <w:rsid w:val="00EA5967"/>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F078F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17802"/>
    <w:rPr>
      <w:rFonts w:eastAsia="MS Mincho"/>
      <w:sz w:val="20"/>
      <w:szCs w:val="20"/>
      <w:lang w:val="en-GB" w:eastAsia="en-GB"/>
    </w:rPr>
  </w:style>
  <w:style w:type="character" w:customStyle="1" w:styleId="FootnoteTextChar">
    <w:name w:val="Footnote Text Char"/>
    <w:basedOn w:val="DefaultParagraphFont"/>
    <w:link w:val="FootnoteText"/>
    <w:semiHidden/>
    <w:rsid w:val="00617802"/>
    <w:rPr>
      <w:rFonts w:ascii="Times New Roman" w:eastAsia="MS Mincho" w:hAnsi="Times New Roman" w:cs="Times New Roman"/>
      <w:sz w:val="20"/>
      <w:szCs w:val="20"/>
      <w:lang w:eastAsia="en-GB"/>
    </w:rPr>
  </w:style>
  <w:style w:type="character" w:styleId="FootnoteReference">
    <w:name w:val="footnote reference"/>
    <w:semiHidden/>
    <w:rsid w:val="00617802"/>
    <w:rPr>
      <w:vertAlign w:val="superscript"/>
    </w:rPr>
  </w:style>
  <w:style w:type="paragraph" w:styleId="BodyText">
    <w:name w:val="Body Text"/>
    <w:basedOn w:val="Normal"/>
    <w:link w:val="BodyTextChar"/>
    <w:semiHidden/>
    <w:rsid w:val="00617802"/>
    <w:pPr>
      <w:tabs>
        <w:tab w:val="left" w:pos="113"/>
        <w:tab w:val="left" w:pos="288"/>
      </w:tabs>
      <w:spacing w:before="120"/>
      <w:ind w:right="1225"/>
    </w:pPr>
    <w:rPr>
      <w:szCs w:val="20"/>
      <w:lang w:val="en-GB"/>
    </w:rPr>
  </w:style>
  <w:style w:type="character" w:customStyle="1" w:styleId="BodyTextChar">
    <w:name w:val="Body Text Char"/>
    <w:basedOn w:val="DefaultParagraphFont"/>
    <w:link w:val="BodyText"/>
    <w:semiHidden/>
    <w:rsid w:val="00617802"/>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182DA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182DAF"/>
    <w:rPr>
      <w:color w:val="0563C1" w:themeColor="hyperlink"/>
      <w:u w:val="single"/>
    </w:rPr>
  </w:style>
  <w:style w:type="character" w:styleId="UnresolvedMention">
    <w:name w:val="Unresolved Mention"/>
    <w:basedOn w:val="DefaultParagraphFont"/>
    <w:uiPriority w:val="99"/>
    <w:semiHidden/>
    <w:unhideWhenUsed/>
    <w:rsid w:val="00182DAF"/>
    <w:rPr>
      <w:color w:val="605E5C"/>
      <w:shd w:val="clear" w:color="auto" w:fill="E1DFDD"/>
    </w:rPr>
  </w:style>
  <w:style w:type="character" w:customStyle="1" w:styleId="article-metabyline">
    <w:name w:val="article-meta__byline"/>
    <w:basedOn w:val="DefaultParagraphFont"/>
    <w:rsid w:val="00EA5967"/>
  </w:style>
  <w:style w:type="character" w:customStyle="1" w:styleId="article-metadate">
    <w:name w:val="article-meta__date"/>
    <w:basedOn w:val="DefaultParagraphFont"/>
    <w:rsid w:val="00EA5967"/>
  </w:style>
  <w:style w:type="character" w:customStyle="1" w:styleId="Heading2Char">
    <w:name w:val="Heading 2 Char"/>
    <w:basedOn w:val="DefaultParagraphFont"/>
    <w:link w:val="Heading2"/>
    <w:uiPriority w:val="9"/>
    <w:semiHidden/>
    <w:rsid w:val="00EA5967"/>
    <w:rPr>
      <w:rFonts w:asciiTheme="majorHAnsi" w:eastAsiaTheme="majorEastAsia" w:hAnsiTheme="majorHAnsi" w:cstheme="majorBidi"/>
      <w:color w:val="2F5496" w:themeColor="accent1" w:themeShade="BF"/>
      <w:sz w:val="26"/>
      <w:szCs w:val="26"/>
    </w:rPr>
  </w:style>
  <w:style w:type="paragraph" w:customStyle="1" w:styleId="author">
    <w:name w:val="author"/>
    <w:basedOn w:val="Normal"/>
    <w:rsid w:val="00EA5967"/>
    <w:pPr>
      <w:spacing w:before="100" w:beforeAutospacing="1" w:after="100" w:afterAutospacing="1"/>
    </w:pPr>
    <w:rPr>
      <w:lang w:val="en-GB" w:eastAsia="en-GB"/>
    </w:rPr>
  </w:style>
  <w:style w:type="character" w:customStyle="1" w:styleId="contrib">
    <w:name w:val="contrib"/>
    <w:basedOn w:val="DefaultParagraphFont"/>
    <w:rsid w:val="00EA5967"/>
  </w:style>
  <w:style w:type="character" w:customStyle="1" w:styleId="contribtype">
    <w:name w:val="contribtype"/>
    <w:basedOn w:val="DefaultParagraphFont"/>
    <w:rsid w:val="00EA5967"/>
  </w:style>
  <w:style w:type="paragraph" w:customStyle="1" w:styleId="Date1">
    <w:name w:val="Date1"/>
    <w:basedOn w:val="Normal"/>
    <w:rsid w:val="00EA5967"/>
    <w:pPr>
      <w:spacing w:before="100" w:beforeAutospacing="1" w:after="100" w:afterAutospacing="1"/>
    </w:pPr>
    <w:rPr>
      <w:lang w:val="en-GB" w:eastAsia="en-GB"/>
    </w:rPr>
  </w:style>
  <w:style w:type="paragraph" w:styleId="EndnoteText">
    <w:name w:val="endnote text"/>
    <w:basedOn w:val="Normal"/>
    <w:link w:val="EndnoteTextChar"/>
    <w:uiPriority w:val="99"/>
    <w:semiHidden/>
    <w:unhideWhenUsed/>
    <w:rsid w:val="000D3A7A"/>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0D3A7A"/>
    <w:rPr>
      <w:sz w:val="20"/>
      <w:szCs w:val="20"/>
    </w:rPr>
  </w:style>
  <w:style w:type="character" w:styleId="EndnoteReference">
    <w:name w:val="endnote reference"/>
    <w:basedOn w:val="DefaultParagraphFont"/>
    <w:uiPriority w:val="99"/>
    <w:semiHidden/>
    <w:unhideWhenUsed/>
    <w:rsid w:val="000D3A7A"/>
    <w:rPr>
      <w:vertAlign w:val="superscript"/>
    </w:rPr>
  </w:style>
  <w:style w:type="character" w:customStyle="1" w:styleId="Heading3Char">
    <w:name w:val="Heading 3 Char"/>
    <w:basedOn w:val="DefaultParagraphFont"/>
    <w:link w:val="Heading3"/>
    <w:uiPriority w:val="9"/>
    <w:semiHidden/>
    <w:rsid w:val="00F078F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078FB"/>
    <w:pPr>
      <w:spacing w:before="100" w:beforeAutospacing="1" w:after="100" w:afterAutospacing="1"/>
    </w:pPr>
    <w:rPr>
      <w:lang w:val="en-GB" w:eastAsia="en-GB"/>
    </w:rPr>
  </w:style>
  <w:style w:type="character" w:customStyle="1" w:styleId="small-caps">
    <w:name w:val="small-caps"/>
    <w:basedOn w:val="DefaultParagraphFont"/>
    <w:rsid w:val="00F078FB"/>
  </w:style>
  <w:style w:type="paragraph" w:styleId="BalloonText">
    <w:name w:val="Balloon Text"/>
    <w:basedOn w:val="Normal"/>
    <w:link w:val="BalloonTextChar"/>
    <w:uiPriority w:val="99"/>
    <w:semiHidden/>
    <w:unhideWhenUsed/>
    <w:rsid w:val="003B765C"/>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3B765C"/>
    <w:rPr>
      <w:rFonts w:ascii="Segoe UI" w:hAnsi="Segoe UI" w:cs="Segoe UI"/>
      <w:sz w:val="18"/>
      <w:szCs w:val="18"/>
    </w:rPr>
  </w:style>
  <w:style w:type="paragraph" w:customStyle="1" w:styleId="css-158dogj">
    <w:name w:val="css-158dogj"/>
    <w:basedOn w:val="Normal"/>
    <w:rsid w:val="00A029F6"/>
    <w:pPr>
      <w:spacing w:before="100" w:beforeAutospacing="1" w:after="100" w:afterAutospacing="1"/>
    </w:pPr>
    <w:rPr>
      <w:lang w:val="en-GB" w:eastAsia="en-GB"/>
    </w:rPr>
  </w:style>
  <w:style w:type="character" w:customStyle="1" w:styleId="css-1baulvz">
    <w:name w:val="css-1baulvz"/>
    <w:basedOn w:val="DefaultParagraphFont"/>
    <w:rsid w:val="00396DCE"/>
  </w:style>
  <w:style w:type="character" w:customStyle="1" w:styleId="drop-capinner">
    <w:name w:val="drop-cap__inner"/>
    <w:basedOn w:val="DefaultParagraphFont"/>
    <w:rsid w:val="00C5047B"/>
  </w:style>
  <w:style w:type="character" w:customStyle="1" w:styleId="review-date">
    <w:name w:val="review-date"/>
    <w:basedOn w:val="DefaultParagraphFont"/>
    <w:rsid w:val="003F7C4B"/>
  </w:style>
  <w:style w:type="character" w:styleId="CommentReference">
    <w:name w:val="annotation reference"/>
    <w:basedOn w:val="DefaultParagraphFont"/>
    <w:uiPriority w:val="99"/>
    <w:semiHidden/>
    <w:unhideWhenUsed/>
    <w:rsid w:val="00C8503F"/>
    <w:rPr>
      <w:sz w:val="16"/>
      <w:szCs w:val="16"/>
    </w:rPr>
  </w:style>
  <w:style w:type="paragraph" w:styleId="CommentText">
    <w:name w:val="annotation text"/>
    <w:basedOn w:val="Normal"/>
    <w:link w:val="CommentTextChar"/>
    <w:uiPriority w:val="99"/>
    <w:unhideWhenUsed/>
    <w:rsid w:val="00C8503F"/>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8503F"/>
    <w:rPr>
      <w:sz w:val="20"/>
      <w:szCs w:val="20"/>
    </w:rPr>
  </w:style>
  <w:style w:type="paragraph" w:styleId="CommentSubject">
    <w:name w:val="annotation subject"/>
    <w:basedOn w:val="CommentText"/>
    <w:next w:val="CommentText"/>
    <w:link w:val="CommentSubjectChar"/>
    <w:uiPriority w:val="99"/>
    <w:semiHidden/>
    <w:unhideWhenUsed/>
    <w:rsid w:val="00C8503F"/>
    <w:rPr>
      <w:b/>
      <w:bCs/>
    </w:rPr>
  </w:style>
  <w:style w:type="character" w:customStyle="1" w:styleId="CommentSubjectChar">
    <w:name w:val="Comment Subject Char"/>
    <w:basedOn w:val="CommentTextChar"/>
    <w:link w:val="CommentSubject"/>
    <w:uiPriority w:val="99"/>
    <w:semiHidden/>
    <w:rsid w:val="00C8503F"/>
    <w:rPr>
      <w:b/>
      <w:bCs/>
      <w:sz w:val="20"/>
      <w:szCs w:val="20"/>
    </w:rPr>
  </w:style>
  <w:style w:type="paragraph" w:styleId="Footer">
    <w:name w:val="footer"/>
    <w:basedOn w:val="Normal"/>
    <w:link w:val="FooterChar"/>
    <w:uiPriority w:val="99"/>
    <w:unhideWhenUsed/>
    <w:rsid w:val="00C8503F"/>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C8503F"/>
  </w:style>
  <w:style w:type="character" w:styleId="PageNumber">
    <w:name w:val="page number"/>
    <w:basedOn w:val="DefaultParagraphFont"/>
    <w:uiPriority w:val="99"/>
    <w:semiHidden/>
    <w:unhideWhenUsed/>
    <w:rsid w:val="00C8503F"/>
  </w:style>
  <w:style w:type="paragraph" w:styleId="ListParagraph">
    <w:name w:val="List Paragraph"/>
    <w:basedOn w:val="Normal"/>
    <w:uiPriority w:val="34"/>
    <w:qFormat/>
    <w:rsid w:val="00A449A2"/>
    <w:pPr>
      <w:ind w:left="720"/>
      <w:contextualSpacing/>
    </w:pPr>
  </w:style>
  <w:style w:type="character" w:customStyle="1" w:styleId="a-size-extra-large">
    <w:name w:val="a-size-extra-large"/>
    <w:basedOn w:val="DefaultParagraphFont"/>
    <w:rsid w:val="00023703"/>
  </w:style>
  <w:style w:type="character" w:customStyle="1" w:styleId="a-size-large">
    <w:name w:val="a-size-large"/>
    <w:basedOn w:val="DefaultParagraphFont"/>
    <w:rsid w:val="00023703"/>
  </w:style>
  <w:style w:type="character" w:customStyle="1" w:styleId="a-declarative">
    <w:name w:val="a-declarative"/>
    <w:basedOn w:val="DefaultParagraphFont"/>
    <w:rsid w:val="00023703"/>
  </w:style>
  <w:style w:type="character" w:customStyle="1" w:styleId="contribution">
    <w:name w:val="contribution"/>
    <w:basedOn w:val="DefaultParagraphFont"/>
    <w:rsid w:val="00023703"/>
  </w:style>
  <w:style w:type="character" w:customStyle="1" w:styleId="a-color-secondary">
    <w:name w:val="a-color-secondary"/>
    <w:basedOn w:val="DefaultParagraphFont"/>
    <w:rsid w:val="00023703"/>
  </w:style>
  <w:style w:type="character" w:styleId="Strong">
    <w:name w:val="Strong"/>
    <w:basedOn w:val="DefaultParagraphFont"/>
    <w:uiPriority w:val="22"/>
    <w:qFormat/>
    <w:rsid w:val="00382230"/>
    <w:rPr>
      <w:b/>
      <w:bCs/>
    </w:rPr>
  </w:style>
  <w:style w:type="paragraph" w:styleId="Header">
    <w:name w:val="header"/>
    <w:basedOn w:val="Normal"/>
    <w:link w:val="HeaderChar"/>
    <w:uiPriority w:val="99"/>
    <w:unhideWhenUsed/>
    <w:rsid w:val="00CC0880"/>
    <w:pPr>
      <w:tabs>
        <w:tab w:val="center" w:pos="4513"/>
        <w:tab w:val="right" w:pos="9026"/>
      </w:tabs>
    </w:pPr>
  </w:style>
  <w:style w:type="character" w:customStyle="1" w:styleId="HeaderChar">
    <w:name w:val="Header Char"/>
    <w:basedOn w:val="DefaultParagraphFont"/>
    <w:link w:val="Header"/>
    <w:uiPriority w:val="99"/>
    <w:rsid w:val="00CC0880"/>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2272">
      <w:bodyDiv w:val="1"/>
      <w:marLeft w:val="0"/>
      <w:marRight w:val="0"/>
      <w:marTop w:val="0"/>
      <w:marBottom w:val="0"/>
      <w:divBdr>
        <w:top w:val="none" w:sz="0" w:space="0" w:color="auto"/>
        <w:left w:val="none" w:sz="0" w:space="0" w:color="auto"/>
        <w:bottom w:val="none" w:sz="0" w:space="0" w:color="auto"/>
        <w:right w:val="none" w:sz="0" w:space="0" w:color="auto"/>
      </w:divBdr>
    </w:div>
    <w:div w:id="159659572">
      <w:bodyDiv w:val="1"/>
      <w:marLeft w:val="0"/>
      <w:marRight w:val="0"/>
      <w:marTop w:val="0"/>
      <w:marBottom w:val="0"/>
      <w:divBdr>
        <w:top w:val="none" w:sz="0" w:space="0" w:color="auto"/>
        <w:left w:val="none" w:sz="0" w:space="0" w:color="auto"/>
        <w:bottom w:val="none" w:sz="0" w:space="0" w:color="auto"/>
        <w:right w:val="none" w:sz="0" w:space="0" w:color="auto"/>
      </w:divBdr>
    </w:div>
    <w:div w:id="339550891">
      <w:bodyDiv w:val="1"/>
      <w:marLeft w:val="0"/>
      <w:marRight w:val="0"/>
      <w:marTop w:val="0"/>
      <w:marBottom w:val="0"/>
      <w:divBdr>
        <w:top w:val="none" w:sz="0" w:space="0" w:color="auto"/>
        <w:left w:val="none" w:sz="0" w:space="0" w:color="auto"/>
        <w:bottom w:val="none" w:sz="0" w:space="0" w:color="auto"/>
        <w:right w:val="none" w:sz="0" w:space="0" w:color="auto"/>
      </w:divBdr>
    </w:div>
    <w:div w:id="409547141">
      <w:bodyDiv w:val="1"/>
      <w:marLeft w:val="0"/>
      <w:marRight w:val="0"/>
      <w:marTop w:val="0"/>
      <w:marBottom w:val="0"/>
      <w:divBdr>
        <w:top w:val="none" w:sz="0" w:space="0" w:color="auto"/>
        <w:left w:val="none" w:sz="0" w:space="0" w:color="auto"/>
        <w:bottom w:val="none" w:sz="0" w:space="0" w:color="auto"/>
        <w:right w:val="none" w:sz="0" w:space="0" w:color="auto"/>
      </w:divBdr>
      <w:divsChild>
        <w:div w:id="1659846808">
          <w:marLeft w:val="0"/>
          <w:marRight w:val="0"/>
          <w:marTop w:val="0"/>
          <w:marBottom w:val="0"/>
          <w:divBdr>
            <w:top w:val="none" w:sz="0" w:space="0" w:color="auto"/>
            <w:left w:val="none" w:sz="0" w:space="0" w:color="auto"/>
            <w:bottom w:val="none" w:sz="0" w:space="0" w:color="auto"/>
            <w:right w:val="none" w:sz="0" w:space="0" w:color="auto"/>
          </w:divBdr>
          <w:divsChild>
            <w:div w:id="1974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6671">
      <w:bodyDiv w:val="1"/>
      <w:marLeft w:val="0"/>
      <w:marRight w:val="0"/>
      <w:marTop w:val="0"/>
      <w:marBottom w:val="0"/>
      <w:divBdr>
        <w:top w:val="none" w:sz="0" w:space="0" w:color="auto"/>
        <w:left w:val="none" w:sz="0" w:space="0" w:color="auto"/>
        <w:bottom w:val="none" w:sz="0" w:space="0" w:color="auto"/>
        <w:right w:val="none" w:sz="0" w:space="0" w:color="auto"/>
      </w:divBdr>
    </w:div>
    <w:div w:id="597758441">
      <w:bodyDiv w:val="1"/>
      <w:marLeft w:val="0"/>
      <w:marRight w:val="0"/>
      <w:marTop w:val="0"/>
      <w:marBottom w:val="0"/>
      <w:divBdr>
        <w:top w:val="none" w:sz="0" w:space="0" w:color="auto"/>
        <w:left w:val="none" w:sz="0" w:space="0" w:color="auto"/>
        <w:bottom w:val="none" w:sz="0" w:space="0" w:color="auto"/>
        <w:right w:val="none" w:sz="0" w:space="0" w:color="auto"/>
      </w:divBdr>
      <w:divsChild>
        <w:div w:id="546331209">
          <w:marLeft w:val="0"/>
          <w:marRight w:val="0"/>
          <w:marTop w:val="0"/>
          <w:marBottom w:val="0"/>
          <w:divBdr>
            <w:top w:val="none" w:sz="0" w:space="0" w:color="auto"/>
            <w:left w:val="none" w:sz="0" w:space="0" w:color="auto"/>
            <w:bottom w:val="none" w:sz="0" w:space="0" w:color="auto"/>
            <w:right w:val="none" w:sz="0" w:space="0" w:color="auto"/>
          </w:divBdr>
        </w:div>
        <w:div w:id="1105343562">
          <w:marLeft w:val="0"/>
          <w:marRight w:val="0"/>
          <w:marTop w:val="0"/>
          <w:marBottom w:val="0"/>
          <w:divBdr>
            <w:top w:val="none" w:sz="0" w:space="0" w:color="auto"/>
            <w:left w:val="none" w:sz="0" w:space="0" w:color="auto"/>
            <w:bottom w:val="none" w:sz="0" w:space="0" w:color="auto"/>
            <w:right w:val="none" w:sz="0" w:space="0" w:color="auto"/>
          </w:divBdr>
          <w:divsChild>
            <w:div w:id="13887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2332">
      <w:bodyDiv w:val="1"/>
      <w:marLeft w:val="0"/>
      <w:marRight w:val="0"/>
      <w:marTop w:val="0"/>
      <w:marBottom w:val="0"/>
      <w:divBdr>
        <w:top w:val="none" w:sz="0" w:space="0" w:color="auto"/>
        <w:left w:val="none" w:sz="0" w:space="0" w:color="auto"/>
        <w:bottom w:val="none" w:sz="0" w:space="0" w:color="auto"/>
        <w:right w:val="none" w:sz="0" w:space="0" w:color="auto"/>
      </w:divBdr>
    </w:div>
    <w:div w:id="737752349">
      <w:bodyDiv w:val="1"/>
      <w:marLeft w:val="0"/>
      <w:marRight w:val="0"/>
      <w:marTop w:val="0"/>
      <w:marBottom w:val="0"/>
      <w:divBdr>
        <w:top w:val="none" w:sz="0" w:space="0" w:color="auto"/>
        <w:left w:val="none" w:sz="0" w:space="0" w:color="auto"/>
        <w:bottom w:val="none" w:sz="0" w:space="0" w:color="auto"/>
        <w:right w:val="none" w:sz="0" w:space="0" w:color="auto"/>
      </w:divBdr>
    </w:div>
    <w:div w:id="781337367">
      <w:bodyDiv w:val="1"/>
      <w:marLeft w:val="0"/>
      <w:marRight w:val="0"/>
      <w:marTop w:val="0"/>
      <w:marBottom w:val="0"/>
      <w:divBdr>
        <w:top w:val="none" w:sz="0" w:space="0" w:color="auto"/>
        <w:left w:val="none" w:sz="0" w:space="0" w:color="auto"/>
        <w:bottom w:val="none" w:sz="0" w:space="0" w:color="auto"/>
        <w:right w:val="none" w:sz="0" w:space="0" w:color="auto"/>
      </w:divBdr>
      <w:divsChild>
        <w:div w:id="941570794">
          <w:marLeft w:val="0"/>
          <w:marRight w:val="0"/>
          <w:marTop w:val="0"/>
          <w:marBottom w:val="0"/>
          <w:divBdr>
            <w:top w:val="none" w:sz="0" w:space="0" w:color="auto"/>
            <w:left w:val="none" w:sz="0" w:space="0" w:color="auto"/>
            <w:bottom w:val="none" w:sz="0" w:space="0" w:color="auto"/>
            <w:right w:val="none" w:sz="0" w:space="0" w:color="auto"/>
          </w:divBdr>
          <w:divsChild>
            <w:div w:id="2749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5895">
      <w:bodyDiv w:val="1"/>
      <w:marLeft w:val="0"/>
      <w:marRight w:val="0"/>
      <w:marTop w:val="0"/>
      <w:marBottom w:val="0"/>
      <w:divBdr>
        <w:top w:val="none" w:sz="0" w:space="0" w:color="auto"/>
        <w:left w:val="none" w:sz="0" w:space="0" w:color="auto"/>
        <w:bottom w:val="none" w:sz="0" w:space="0" w:color="auto"/>
        <w:right w:val="none" w:sz="0" w:space="0" w:color="auto"/>
      </w:divBdr>
    </w:div>
    <w:div w:id="901870491">
      <w:bodyDiv w:val="1"/>
      <w:marLeft w:val="0"/>
      <w:marRight w:val="0"/>
      <w:marTop w:val="0"/>
      <w:marBottom w:val="0"/>
      <w:divBdr>
        <w:top w:val="none" w:sz="0" w:space="0" w:color="auto"/>
        <w:left w:val="none" w:sz="0" w:space="0" w:color="auto"/>
        <w:bottom w:val="none" w:sz="0" w:space="0" w:color="auto"/>
        <w:right w:val="none" w:sz="0" w:space="0" w:color="auto"/>
      </w:divBdr>
      <w:divsChild>
        <w:div w:id="64030912">
          <w:marLeft w:val="0"/>
          <w:marRight w:val="0"/>
          <w:marTop w:val="0"/>
          <w:marBottom w:val="0"/>
          <w:divBdr>
            <w:top w:val="none" w:sz="0" w:space="0" w:color="auto"/>
            <w:left w:val="none" w:sz="0" w:space="0" w:color="auto"/>
            <w:bottom w:val="none" w:sz="0" w:space="0" w:color="auto"/>
            <w:right w:val="none" w:sz="0" w:space="0" w:color="auto"/>
          </w:divBdr>
        </w:div>
        <w:div w:id="1463035304">
          <w:marLeft w:val="0"/>
          <w:marRight w:val="0"/>
          <w:marTop w:val="0"/>
          <w:marBottom w:val="0"/>
          <w:divBdr>
            <w:top w:val="none" w:sz="0" w:space="0" w:color="auto"/>
            <w:left w:val="none" w:sz="0" w:space="0" w:color="auto"/>
            <w:bottom w:val="none" w:sz="0" w:space="0" w:color="auto"/>
            <w:right w:val="none" w:sz="0" w:space="0" w:color="auto"/>
          </w:divBdr>
          <w:divsChild>
            <w:div w:id="9776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9034">
      <w:bodyDiv w:val="1"/>
      <w:marLeft w:val="0"/>
      <w:marRight w:val="0"/>
      <w:marTop w:val="0"/>
      <w:marBottom w:val="0"/>
      <w:divBdr>
        <w:top w:val="none" w:sz="0" w:space="0" w:color="auto"/>
        <w:left w:val="none" w:sz="0" w:space="0" w:color="auto"/>
        <w:bottom w:val="none" w:sz="0" w:space="0" w:color="auto"/>
        <w:right w:val="none" w:sz="0" w:space="0" w:color="auto"/>
      </w:divBdr>
    </w:div>
    <w:div w:id="939987147">
      <w:bodyDiv w:val="1"/>
      <w:marLeft w:val="0"/>
      <w:marRight w:val="0"/>
      <w:marTop w:val="0"/>
      <w:marBottom w:val="0"/>
      <w:divBdr>
        <w:top w:val="none" w:sz="0" w:space="0" w:color="auto"/>
        <w:left w:val="none" w:sz="0" w:space="0" w:color="auto"/>
        <w:bottom w:val="none" w:sz="0" w:space="0" w:color="auto"/>
        <w:right w:val="none" w:sz="0" w:space="0" w:color="auto"/>
      </w:divBdr>
      <w:divsChild>
        <w:div w:id="481771609">
          <w:marLeft w:val="0"/>
          <w:marRight w:val="0"/>
          <w:marTop w:val="0"/>
          <w:marBottom w:val="0"/>
          <w:divBdr>
            <w:top w:val="none" w:sz="0" w:space="0" w:color="auto"/>
            <w:left w:val="none" w:sz="0" w:space="0" w:color="auto"/>
            <w:bottom w:val="none" w:sz="0" w:space="0" w:color="auto"/>
            <w:right w:val="none" w:sz="0" w:space="0" w:color="auto"/>
          </w:divBdr>
        </w:div>
      </w:divsChild>
    </w:div>
    <w:div w:id="979074712">
      <w:bodyDiv w:val="1"/>
      <w:marLeft w:val="0"/>
      <w:marRight w:val="0"/>
      <w:marTop w:val="0"/>
      <w:marBottom w:val="0"/>
      <w:divBdr>
        <w:top w:val="none" w:sz="0" w:space="0" w:color="auto"/>
        <w:left w:val="none" w:sz="0" w:space="0" w:color="auto"/>
        <w:bottom w:val="none" w:sz="0" w:space="0" w:color="auto"/>
        <w:right w:val="none" w:sz="0" w:space="0" w:color="auto"/>
      </w:divBdr>
    </w:div>
    <w:div w:id="1032223504">
      <w:bodyDiv w:val="1"/>
      <w:marLeft w:val="0"/>
      <w:marRight w:val="0"/>
      <w:marTop w:val="0"/>
      <w:marBottom w:val="0"/>
      <w:divBdr>
        <w:top w:val="none" w:sz="0" w:space="0" w:color="auto"/>
        <w:left w:val="none" w:sz="0" w:space="0" w:color="auto"/>
        <w:bottom w:val="none" w:sz="0" w:space="0" w:color="auto"/>
        <w:right w:val="none" w:sz="0" w:space="0" w:color="auto"/>
      </w:divBdr>
    </w:div>
    <w:div w:id="1091659690">
      <w:bodyDiv w:val="1"/>
      <w:marLeft w:val="0"/>
      <w:marRight w:val="0"/>
      <w:marTop w:val="0"/>
      <w:marBottom w:val="0"/>
      <w:divBdr>
        <w:top w:val="none" w:sz="0" w:space="0" w:color="auto"/>
        <w:left w:val="none" w:sz="0" w:space="0" w:color="auto"/>
        <w:bottom w:val="none" w:sz="0" w:space="0" w:color="auto"/>
        <w:right w:val="none" w:sz="0" w:space="0" w:color="auto"/>
      </w:divBdr>
    </w:div>
    <w:div w:id="1149714909">
      <w:bodyDiv w:val="1"/>
      <w:marLeft w:val="0"/>
      <w:marRight w:val="0"/>
      <w:marTop w:val="0"/>
      <w:marBottom w:val="0"/>
      <w:divBdr>
        <w:top w:val="none" w:sz="0" w:space="0" w:color="auto"/>
        <w:left w:val="none" w:sz="0" w:space="0" w:color="auto"/>
        <w:bottom w:val="none" w:sz="0" w:space="0" w:color="auto"/>
        <w:right w:val="none" w:sz="0" w:space="0" w:color="auto"/>
      </w:divBdr>
    </w:div>
    <w:div w:id="1372917645">
      <w:bodyDiv w:val="1"/>
      <w:marLeft w:val="0"/>
      <w:marRight w:val="0"/>
      <w:marTop w:val="0"/>
      <w:marBottom w:val="0"/>
      <w:divBdr>
        <w:top w:val="none" w:sz="0" w:space="0" w:color="auto"/>
        <w:left w:val="none" w:sz="0" w:space="0" w:color="auto"/>
        <w:bottom w:val="none" w:sz="0" w:space="0" w:color="auto"/>
        <w:right w:val="none" w:sz="0" w:space="0" w:color="auto"/>
      </w:divBdr>
      <w:divsChild>
        <w:div w:id="1804225652">
          <w:marLeft w:val="0"/>
          <w:marRight w:val="0"/>
          <w:marTop w:val="0"/>
          <w:marBottom w:val="0"/>
          <w:divBdr>
            <w:top w:val="none" w:sz="0" w:space="0" w:color="auto"/>
            <w:left w:val="none" w:sz="0" w:space="0" w:color="auto"/>
            <w:bottom w:val="none" w:sz="0" w:space="0" w:color="auto"/>
            <w:right w:val="none" w:sz="0" w:space="0" w:color="auto"/>
          </w:divBdr>
          <w:divsChild>
            <w:div w:id="475881878">
              <w:marLeft w:val="0"/>
              <w:marRight w:val="0"/>
              <w:marTop w:val="0"/>
              <w:marBottom w:val="0"/>
              <w:divBdr>
                <w:top w:val="none" w:sz="0" w:space="0" w:color="auto"/>
                <w:left w:val="none" w:sz="0" w:space="0" w:color="auto"/>
                <w:bottom w:val="none" w:sz="0" w:space="0" w:color="auto"/>
                <w:right w:val="none" w:sz="0" w:space="0" w:color="auto"/>
              </w:divBdr>
            </w:div>
          </w:divsChild>
        </w:div>
        <w:div w:id="445387169">
          <w:marLeft w:val="0"/>
          <w:marRight w:val="0"/>
          <w:marTop w:val="0"/>
          <w:marBottom w:val="0"/>
          <w:divBdr>
            <w:top w:val="none" w:sz="0" w:space="0" w:color="auto"/>
            <w:left w:val="none" w:sz="0" w:space="0" w:color="auto"/>
            <w:bottom w:val="none" w:sz="0" w:space="0" w:color="auto"/>
            <w:right w:val="none" w:sz="0" w:space="0" w:color="auto"/>
          </w:divBdr>
          <w:divsChild>
            <w:div w:id="237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4144">
      <w:bodyDiv w:val="1"/>
      <w:marLeft w:val="0"/>
      <w:marRight w:val="0"/>
      <w:marTop w:val="0"/>
      <w:marBottom w:val="0"/>
      <w:divBdr>
        <w:top w:val="none" w:sz="0" w:space="0" w:color="auto"/>
        <w:left w:val="none" w:sz="0" w:space="0" w:color="auto"/>
        <w:bottom w:val="none" w:sz="0" w:space="0" w:color="auto"/>
        <w:right w:val="none" w:sz="0" w:space="0" w:color="auto"/>
      </w:divBdr>
    </w:div>
    <w:div w:id="1674189508">
      <w:bodyDiv w:val="1"/>
      <w:marLeft w:val="0"/>
      <w:marRight w:val="0"/>
      <w:marTop w:val="0"/>
      <w:marBottom w:val="0"/>
      <w:divBdr>
        <w:top w:val="none" w:sz="0" w:space="0" w:color="auto"/>
        <w:left w:val="none" w:sz="0" w:space="0" w:color="auto"/>
        <w:bottom w:val="none" w:sz="0" w:space="0" w:color="auto"/>
        <w:right w:val="none" w:sz="0" w:space="0" w:color="auto"/>
      </w:divBdr>
    </w:div>
    <w:div w:id="1826555783">
      <w:bodyDiv w:val="1"/>
      <w:marLeft w:val="0"/>
      <w:marRight w:val="0"/>
      <w:marTop w:val="0"/>
      <w:marBottom w:val="0"/>
      <w:divBdr>
        <w:top w:val="none" w:sz="0" w:space="0" w:color="auto"/>
        <w:left w:val="none" w:sz="0" w:space="0" w:color="auto"/>
        <w:bottom w:val="none" w:sz="0" w:space="0" w:color="auto"/>
        <w:right w:val="none" w:sz="0" w:space="0" w:color="auto"/>
      </w:divBdr>
      <w:divsChild>
        <w:div w:id="1719619716">
          <w:marLeft w:val="0"/>
          <w:marRight w:val="0"/>
          <w:marTop w:val="0"/>
          <w:marBottom w:val="0"/>
          <w:divBdr>
            <w:top w:val="none" w:sz="0" w:space="0" w:color="auto"/>
            <w:left w:val="none" w:sz="0" w:space="0" w:color="auto"/>
            <w:bottom w:val="none" w:sz="0" w:space="0" w:color="auto"/>
            <w:right w:val="none" w:sz="0" w:space="0" w:color="auto"/>
          </w:divBdr>
          <w:divsChild>
            <w:div w:id="735322611">
              <w:marLeft w:val="0"/>
              <w:marRight w:val="0"/>
              <w:marTop w:val="0"/>
              <w:marBottom w:val="0"/>
              <w:divBdr>
                <w:top w:val="none" w:sz="0" w:space="0" w:color="auto"/>
                <w:left w:val="none" w:sz="0" w:space="0" w:color="auto"/>
                <w:bottom w:val="none" w:sz="0" w:space="0" w:color="auto"/>
                <w:right w:val="none" w:sz="0" w:space="0" w:color="auto"/>
              </w:divBdr>
              <w:divsChild>
                <w:div w:id="527303184">
                  <w:marLeft w:val="0"/>
                  <w:marRight w:val="0"/>
                  <w:marTop w:val="0"/>
                  <w:marBottom w:val="0"/>
                  <w:divBdr>
                    <w:top w:val="none" w:sz="0" w:space="0" w:color="auto"/>
                    <w:left w:val="none" w:sz="0" w:space="0" w:color="auto"/>
                    <w:bottom w:val="none" w:sz="0" w:space="0" w:color="auto"/>
                    <w:right w:val="none" w:sz="0" w:space="0" w:color="auto"/>
                  </w:divBdr>
                </w:div>
                <w:div w:id="1658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50561">
          <w:marLeft w:val="0"/>
          <w:marRight w:val="0"/>
          <w:marTop w:val="0"/>
          <w:marBottom w:val="0"/>
          <w:divBdr>
            <w:top w:val="none" w:sz="0" w:space="0" w:color="auto"/>
            <w:left w:val="none" w:sz="0" w:space="0" w:color="auto"/>
            <w:bottom w:val="none" w:sz="0" w:space="0" w:color="auto"/>
            <w:right w:val="none" w:sz="0" w:space="0" w:color="auto"/>
          </w:divBdr>
          <w:divsChild>
            <w:div w:id="1469318184">
              <w:marLeft w:val="0"/>
              <w:marRight w:val="0"/>
              <w:marTop w:val="0"/>
              <w:marBottom w:val="0"/>
              <w:divBdr>
                <w:top w:val="none" w:sz="0" w:space="0" w:color="auto"/>
                <w:left w:val="none" w:sz="0" w:space="0" w:color="auto"/>
                <w:bottom w:val="none" w:sz="0" w:space="0" w:color="auto"/>
                <w:right w:val="none" w:sz="0" w:space="0" w:color="auto"/>
              </w:divBdr>
              <w:divsChild>
                <w:div w:id="466630445">
                  <w:marLeft w:val="0"/>
                  <w:marRight w:val="0"/>
                  <w:marTop w:val="0"/>
                  <w:marBottom w:val="0"/>
                  <w:divBdr>
                    <w:top w:val="none" w:sz="0" w:space="0" w:color="auto"/>
                    <w:left w:val="none" w:sz="0" w:space="0" w:color="auto"/>
                    <w:bottom w:val="none" w:sz="0" w:space="0" w:color="auto"/>
                    <w:right w:val="none" w:sz="0" w:space="0" w:color="auto"/>
                  </w:divBdr>
                  <w:divsChild>
                    <w:div w:id="20387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4737">
      <w:bodyDiv w:val="1"/>
      <w:marLeft w:val="0"/>
      <w:marRight w:val="0"/>
      <w:marTop w:val="0"/>
      <w:marBottom w:val="0"/>
      <w:divBdr>
        <w:top w:val="none" w:sz="0" w:space="0" w:color="auto"/>
        <w:left w:val="none" w:sz="0" w:space="0" w:color="auto"/>
        <w:bottom w:val="none" w:sz="0" w:space="0" w:color="auto"/>
        <w:right w:val="none" w:sz="0" w:space="0" w:color="auto"/>
      </w:divBdr>
    </w:div>
    <w:div w:id="20165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library.wiley.com/toc/2048416x/2009/2009/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amazon.co.uk/William-Deresiewicz/e/B00IZOIPMI/ref=dp_byline_cont_book_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eia.gov/environment/emissions/state/" TargetMode="External"/><Relationship Id="rId3" Type="http://schemas.openxmlformats.org/officeDocument/2006/relationships/hyperlink" Target="https://qz.com/1270516/jerusalem-embassy-trumps-foreign-policy-looks-like-rapture-christians-plan-to-trigger-apocalypse/" TargetMode="External"/><Relationship Id="rId7" Type="http://schemas.openxmlformats.org/officeDocument/2006/relationships/hyperlink" Target="about:blank" TargetMode="External"/><Relationship Id="rId2" Type="http://schemas.openxmlformats.org/officeDocument/2006/relationships/hyperlink" Target="https://twitter.com/tommyxtopher/status/1078298857434501120?s=20" TargetMode="External"/><Relationship Id="rId1" Type="http://schemas.openxmlformats.org/officeDocument/2006/relationships/hyperlink" Target="https://thebulletin.org/doomsday-clock/" TargetMode="External"/><Relationship Id="rId6" Type="http://schemas.openxmlformats.org/officeDocument/2006/relationships/hyperlink" Target="https://wheneverythingfallsapart.ca/the-trilogy/" TargetMode="External"/><Relationship Id="rId5" Type="http://schemas.openxmlformats.org/officeDocument/2006/relationships/hyperlink" Target="about:blank" TargetMode="External"/><Relationship Id="rId4" Type="http://schemas.openxmlformats.org/officeDocument/2006/relationships/hyperlink" Target="https://www.washingtonpost.com/outlook/2020/01/28/apocalyptic-ideas-influencing-pence-pompeo-could-also-power-left/"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867C-4E4E-E843-9A66-7FEEFF8E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7304</Words>
  <Characters>41634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Standish</dc:creator>
  <cp:keywords/>
  <dc:description/>
  <cp:lastModifiedBy>Paul Standish</cp:lastModifiedBy>
  <cp:revision>3</cp:revision>
  <cp:lastPrinted>2020-08-01T10:25:00Z</cp:lastPrinted>
  <dcterms:created xsi:type="dcterms:W3CDTF">2020-08-03T15:52:00Z</dcterms:created>
  <dcterms:modified xsi:type="dcterms:W3CDTF">2020-10-20T21:50:00Z</dcterms:modified>
</cp:coreProperties>
</file>