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E82" w:rsidRPr="00724D87" w:rsidRDefault="005C5E82" w:rsidP="00D20F35">
      <w:pPr>
        <w:pStyle w:val="Tableheading"/>
        <w:spacing w:line="480" w:lineRule="auto"/>
        <w:rPr>
          <w:b w:val="0"/>
          <w:sz w:val="20"/>
        </w:rPr>
      </w:pPr>
      <w:bookmarkStart w:id="0" w:name="_Toc228073929"/>
      <w:r>
        <w:rPr>
          <w:sz w:val="20"/>
        </w:rPr>
        <w:t>Supplementary Material Table 1</w:t>
      </w:r>
      <w:r w:rsidRPr="00EF20DA">
        <w:rPr>
          <w:b w:val="0"/>
          <w:sz w:val="20"/>
        </w:rPr>
        <w:t xml:space="preserve"> Exact test probabilities of homogenous allele frequencies between pa</w:t>
      </w:r>
      <w:r w:rsidRPr="00724D87">
        <w:rPr>
          <w:b w:val="0"/>
          <w:sz w:val="20"/>
        </w:rPr>
        <w:t>irs of colonies.</w:t>
      </w:r>
      <w:bookmarkEnd w:id="0"/>
    </w:p>
    <w:tbl>
      <w:tblPr>
        <w:tblW w:w="16018" w:type="dxa"/>
        <w:tblInd w:w="-601" w:type="dxa"/>
        <w:tblLayout w:type="fixed"/>
        <w:tblLook w:val="00A0"/>
      </w:tblPr>
      <w:tblGrid>
        <w:gridCol w:w="1560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5C5E82" w:rsidRPr="002560D4" w:rsidTr="00D200A4">
        <w:trPr>
          <w:trHeight w:val="1507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extDirection w:val="btLr"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Penguin Island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extDirection w:val="btLr"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Cheyne Island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extDirection w:val="btLr"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Pearson Island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extDirection w:val="btLr"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Spencer Gulf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extDirection w:val="btLr"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Troubridge Island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extDirection w:val="btLr"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Kingscote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extDirection w:val="btLr"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Penneshaw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extDirection w:val="btLr"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West Island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extDirection w:val="btLr"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Granite Island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extDirection w:val="btLr"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Middle Island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extDirection w:val="btLr"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London Bridge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extDirection w:val="btLr"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Phillip Island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extDirection w:val="btLr"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Gabo Island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extDirection w:val="btLr"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Lillico Beach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extDirection w:val="btLr"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Bruny Island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extDirection w:val="btLr"/>
            <w:vAlign w:val="center"/>
          </w:tcPr>
          <w:p w:rsidR="005C5E82" w:rsidRPr="002560D4" w:rsidRDefault="005C5E82" w:rsidP="00D6647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Lion Island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extDirection w:val="btLr"/>
            <w:vAlign w:val="center"/>
          </w:tcPr>
          <w:p w:rsidR="005C5E82" w:rsidRPr="002560D4" w:rsidRDefault="005C5E82" w:rsidP="00D6647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Cabbage Tree Island</w:t>
            </w:r>
          </w:p>
        </w:tc>
      </w:tr>
      <w:tr w:rsidR="005C5E82" w:rsidRPr="002560D4" w:rsidTr="00D6647E">
        <w:trPr>
          <w:trHeight w:hRule="exact" w:val="397"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Penguin Island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0.397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B901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0.003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B901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0.003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0.122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0.129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0.260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B901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0.008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</w:tr>
      <w:tr w:rsidR="005C5E82" w:rsidRPr="002560D4" w:rsidTr="00D6647E">
        <w:trPr>
          <w:trHeight w:hRule="exact" w:val="39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Cheyne Island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B901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0.009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</w:tr>
      <w:tr w:rsidR="005C5E82" w:rsidRPr="002560D4" w:rsidTr="00D6647E">
        <w:trPr>
          <w:trHeight w:hRule="exact" w:val="39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Pearson Island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B901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0.001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</w:tr>
      <w:tr w:rsidR="005C5E82" w:rsidRPr="002560D4" w:rsidTr="00D6647E">
        <w:trPr>
          <w:trHeight w:hRule="exact" w:val="39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Spencer Gulf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B901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0.006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0.373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0.336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</w:tr>
      <w:tr w:rsidR="005C5E82" w:rsidRPr="002560D4" w:rsidTr="00D6647E">
        <w:trPr>
          <w:trHeight w:hRule="exact" w:val="39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Troubridge Island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</w:tr>
      <w:tr w:rsidR="005C5E82" w:rsidRPr="002560D4" w:rsidTr="00D6647E">
        <w:trPr>
          <w:trHeight w:hRule="exact" w:val="39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Kingscote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</w:tr>
      <w:tr w:rsidR="005C5E82" w:rsidRPr="002560D4" w:rsidTr="00D6647E">
        <w:trPr>
          <w:trHeight w:hRule="exact" w:val="39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Penneshaw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B901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0.007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B901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0.007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</w:tr>
      <w:tr w:rsidR="005C5E82" w:rsidRPr="002560D4" w:rsidTr="00D6647E">
        <w:trPr>
          <w:trHeight w:hRule="exact" w:val="39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West Island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B901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0.004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B901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0.007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B901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0.004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B901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0.001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</w:tr>
      <w:tr w:rsidR="005C5E82" w:rsidRPr="002560D4" w:rsidTr="00D6647E">
        <w:trPr>
          <w:trHeight w:hRule="exact" w:val="39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Granite Island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B901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0.004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0.414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B901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0.002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</w:tr>
      <w:tr w:rsidR="005C5E82" w:rsidRPr="002560D4" w:rsidTr="00D6647E">
        <w:trPr>
          <w:trHeight w:hRule="exact" w:val="39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Middle Island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B901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0.039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0.906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0.511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0.392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0.371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0.025</w:t>
            </w:r>
          </w:p>
        </w:tc>
      </w:tr>
      <w:tr w:rsidR="005C5E82" w:rsidRPr="002560D4" w:rsidTr="00D6647E">
        <w:trPr>
          <w:trHeight w:hRule="exact" w:val="39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London Bridge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0.616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0.367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0.058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0.425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0.063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</w:tr>
      <w:tr w:rsidR="005C5E82" w:rsidRPr="002560D4" w:rsidTr="00D6647E">
        <w:trPr>
          <w:trHeight w:hRule="exact" w:val="39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Phillip Island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B901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0.002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0.148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0.222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0.068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0.025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0.143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B901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</w:tr>
      <w:tr w:rsidR="005C5E82" w:rsidRPr="002560D4" w:rsidTr="00D6647E">
        <w:trPr>
          <w:trHeight w:hRule="exact" w:val="39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Gabo Island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0.165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0.632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0.346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0.274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0.082</w:t>
            </w:r>
          </w:p>
        </w:tc>
      </w:tr>
      <w:tr w:rsidR="005C5E82" w:rsidRPr="002560D4" w:rsidTr="00D6647E">
        <w:trPr>
          <w:trHeight w:hRule="exact" w:val="39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Lillico Beach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B901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0.004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B901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0.681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0.109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0.418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0.432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0.376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</w:tr>
      <w:tr w:rsidR="005C5E82" w:rsidRPr="002560D4" w:rsidTr="00D6647E">
        <w:trPr>
          <w:trHeight w:hRule="exact" w:val="39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Bruny Island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B901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0.001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0.152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0.765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0.733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0.725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0.901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0.989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0.502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B901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0.009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</w:tr>
      <w:tr w:rsidR="005C5E82" w:rsidRPr="002560D4" w:rsidTr="00D6647E">
        <w:trPr>
          <w:trHeight w:hRule="exact" w:val="39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Lion Island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B901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0.007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B9019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0.006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0.039</w:t>
            </w:r>
          </w:p>
        </w:tc>
      </w:tr>
      <w:tr w:rsidR="005C5E82" w:rsidRPr="002560D4" w:rsidTr="00D6647E">
        <w:trPr>
          <w:trHeight w:hRule="exact" w:val="397"/>
        </w:trPr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Cabbage Tree Island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0.012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&lt;0.001</w:t>
            </w:r>
            <w:r w:rsidRPr="001A6730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5C5E82" w:rsidRPr="002560D4" w:rsidRDefault="005C5E82" w:rsidP="00D6647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60D4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:rsidR="005C5E82" w:rsidRDefault="005C5E82" w:rsidP="00D20F35">
      <w:pPr>
        <w:pStyle w:val="followingFigetc"/>
        <w:spacing w:line="480" w:lineRule="auto"/>
        <w:rPr>
          <w:sz w:val="20"/>
        </w:rPr>
      </w:pPr>
      <w:r w:rsidRPr="00EF20DA">
        <w:rPr>
          <w:sz w:val="20"/>
        </w:rPr>
        <w:t xml:space="preserve">Microsatellite loci below the diagonal, mitochondrial </w:t>
      </w:r>
      <w:r>
        <w:rPr>
          <w:sz w:val="20"/>
        </w:rPr>
        <w:t>DNA</w:t>
      </w:r>
      <w:r w:rsidRPr="00EF20DA">
        <w:rPr>
          <w:sz w:val="20"/>
        </w:rPr>
        <w:t xml:space="preserve"> above the diagonal.</w:t>
      </w:r>
      <w:r w:rsidRPr="001A6730">
        <w:rPr>
          <w:sz w:val="20"/>
          <w:vertAlign w:val="superscript"/>
        </w:rPr>
        <w:t>1</w:t>
      </w:r>
      <w:r>
        <w:rPr>
          <w:sz w:val="20"/>
        </w:rPr>
        <w:t>S</w:t>
      </w:r>
      <w:r w:rsidRPr="00EF20DA">
        <w:rPr>
          <w:sz w:val="20"/>
        </w:rPr>
        <w:t xml:space="preserve">ignificant following </w:t>
      </w:r>
      <w:r>
        <w:rPr>
          <w:sz w:val="20"/>
        </w:rPr>
        <w:t>Benjamini-Yekutieli correction</w:t>
      </w:r>
      <w:r w:rsidRPr="00EF20DA">
        <w:rPr>
          <w:sz w:val="20"/>
        </w:rPr>
        <w:t>.</w:t>
      </w:r>
    </w:p>
    <w:p w:rsidR="005C5E82" w:rsidRDefault="005C5E82" w:rsidP="00D20F35">
      <w:pPr>
        <w:rPr>
          <w:szCs w:val="20"/>
        </w:rPr>
        <w:sectPr w:rsidR="005C5E82" w:rsidSect="00102798">
          <w:headerReference w:type="default" r:id="rId6"/>
          <w:pgSz w:w="16840" w:h="11900" w:orient="landscape"/>
          <w:pgMar w:top="1800" w:right="1440" w:bottom="1800" w:left="1440" w:header="708" w:footer="708" w:gutter="0"/>
          <w:lnNumType w:countBy="1" w:restart="continuous"/>
          <w:cols w:space="708"/>
          <w:docGrid w:linePitch="360"/>
        </w:sectPr>
      </w:pPr>
    </w:p>
    <w:p w:rsidR="005C5E82" w:rsidRDefault="005C5E82" w:rsidP="00132315">
      <w:pPr>
        <w:spacing w:line="480" w:lineRule="auto"/>
        <w:rPr>
          <w:szCs w:val="20"/>
        </w:rPr>
      </w:pPr>
      <w:r w:rsidRPr="00C97CB8">
        <w:rPr>
          <w:noProof/>
          <w:szCs w:val="20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10.25pt;height:254.25pt;visibility:visible">
            <v:imagedata r:id="rId7" o:title="" croptop="18823f" cropbottom="18070f"/>
          </v:shape>
        </w:pict>
      </w:r>
      <w:bookmarkStart w:id="1" w:name="_GoBack"/>
      <w:bookmarkEnd w:id="1"/>
    </w:p>
    <w:p w:rsidR="005C5E82" w:rsidRPr="00E73146" w:rsidRDefault="005C5E82" w:rsidP="00132315">
      <w:pPr>
        <w:spacing w:line="480" w:lineRule="auto"/>
        <w:rPr>
          <w:szCs w:val="20"/>
        </w:rPr>
      </w:pPr>
      <w:r>
        <w:rPr>
          <w:b/>
        </w:rPr>
        <w:t>Supplementary Material Figure 1</w:t>
      </w:r>
      <w:r>
        <w:t xml:space="preserve">Delta </w:t>
      </w:r>
      <w:r>
        <w:rPr>
          <w:i/>
        </w:rPr>
        <w:t>K</w:t>
      </w:r>
      <w:r>
        <w:t>and mean LnP(</w:t>
      </w:r>
      <w:r>
        <w:rPr>
          <w:i/>
        </w:rPr>
        <w:t>K</w:t>
      </w:r>
      <w:r>
        <w:t xml:space="preserve">) as a function of </w:t>
      </w:r>
      <w:r>
        <w:rPr>
          <w:i/>
        </w:rPr>
        <w:t>K</w:t>
      </w:r>
      <w:r>
        <w:t xml:space="preserve"> (number of inferred clusters) during STRUCTURE analysis. Error bars represent standard deviation.</w:t>
      </w:r>
    </w:p>
    <w:p w:rsidR="005C5E82" w:rsidRDefault="005C5E82">
      <w:pPr>
        <w:rPr>
          <w:szCs w:val="20"/>
        </w:rPr>
      </w:pPr>
      <w:r>
        <w:rPr>
          <w:szCs w:val="20"/>
        </w:rPr>
        <w:br w:type="page"/>
      </w:r>
    </w:p>
    <w:p w:rsidR="005C5E82" w:rsidRDefault="005C5E82" w:rsidP="00132315">
      <w:pPr>
        <w:spacing w:line="480" w:lineRule="auto"/>
        <w:rPr>
          <w:szCs w:val="20"/>
        </w:rPr>
      </w:pPr>
    </w:p>
    <w:p w:rsidR="005C5E82" w:rsidRDefault="005C5E82" w:rsidP="00D20F35">
      <w:pPr>
        <w:pStyle w:val="Header"/>
        <w:spacing w:line="480" w:lineRule="auto"/>
      </w:pPr>
      <w:r w:rsidRPr="00C97CB8">
        <w:rPr>
          <w:noProof/>
          <w:lang w:val="en-US"/>
        </w:rPr>
        <w:pict>
          <v:shape id="Picture 5" o:spid="_x0000_i1026" type="#_x0000_t75" style="width:417pt;height:228pt;visibility:visible">
            <v:imagedata r:id="rId8" o:title="" croptop="5729f" cropbottom="36745f" cropleft="3262f" cropright="4150f"/>
          </v:shape>
        </w:pict>
      </w:r>
    </w:p>
    <w:p w:rsidR="005C5E82" w:rsidRDefault="005C5E82" w:rsidP="00D20F35">
      <w:pPr>
        <w:pStyle w:val="Header"/>
        <w:spacing w:line="480" w:lineRule="auto"/>
        <w:rPr>
          <w:b/>
        </w:rPr>
      </w:pPr>
      <w:r>
        <w:rPr>
          <w:b/>
        </w:rPr>
        <w:t>Supplementary Material Figure 2</w:t>
      </w:r>
      <w:r>
        <w:t xml:space="preserve"> Estimated individual coancestry proportions from STRUCTURE analysis, assuming 2–6 clusters. Each individual is represented by a vertical bar with colours proportional to its estimated coancestry to each cluster. The source of individuals is demarcated along the bottom of the chart.</w:t>
      </w:r>
    </w:p>
    <w:p w:rsidR="005C5E82" w:rsidRDefault="005C5E82">
      <w:pPr>
        <w:rPr>
          <w:b/>
          <w:szCs w:val="20"/>
        </w:rPr>
      </w:pPr>
      <w:r>
        <w:rPr>
          <w:b/>
        </w:rPr>
        <w:br w:type="page"/>
      </w:r>
    </w:p>
    <w:p w:rsidR="005C5E82" w:rsidRPr="00C879EE" w:rsidRDefault="005C5E82" w:rsidP="0090644A">
      <w:pPr>
        <w:spacing w:line="360" w:lineRule="auto"/>
      </w:pPr>
    </w:p>
    <w:p w:rsidR="005C5E82" w:rsidRPr="00C879EE" w:rsidRDefault="005C5E82" w:rsidP="0090644A">
      <w:pPr>
        <w:spacing w:line="360" w:lineRule="auto"/>
      </w:pPr>
      <w:r w:rsidRPr="00C97CB8">
        <w:rPr>
          <w:noProof/>
          <w:lang w:val="en-US"/>
        </w:rPr>
        <w:pict>
          <v:shape id="Picture 2" o:spid="_x0000_i1027" type="#_x0000_t75" style="width:413.25pt;height:262.5pt;visibility:visible">
            <v:imagedata r:id="rId9" o:title="" croptop="34398f"/>
          </v:shape>
        </w:pict>
      </w:r>
    </w:p>
    <w:p w:rsidR="005C5E82" w:rsidRPr="00C879EE" w:rsidRDefault="005C5E82" w:rsidP="0090644A">
      <w:pPr>
        <w:spacing w:line="360" w:lineRule="auto"/>
      </w:pPr>
      <w:r w:rsidRPr="00C879EE">
        <w:rPr>
          <w:b/>
        </w:rPr>
        <w:t xml:space="preserve">Supplementary Figure </w:t>
      </w:r>
      <w:r>
        <w:rPr>
          <w:b/>
        </w:rPr>
        <w:t>3</w:t>
      </w:r>
      <w:r w:rsidRPr="00C879EE">
        <w:t xml:space="preserve"> Cline in first axis scores from multiple correspondence analysis of mitochondrial DNA haplotype frequencies, along a transect spanning southern Australian colonies of </w:t>
      </w:r>
      <w:r w:rsidRPr="00C879EE">
        <w:rPr>
          <w:i/>
        </w:rPr>
        <w:t>Eudyptula minor</w:t>
      </w:r>
      <w:r w:rsidRPr="00C879EE">
        <w:t xml:space="preserve"> (from Cheyne Island to Gabo Island). The fill of each individual data point was 97% transparent, such that final shading provides an indication of the frequencies of haplotypes with a given score within each colony. Line represents the </w:t>
      </w:r>
      <w:r>
        <w:t>maximum likelihood</w:t>
      </w:r>
      <w:r w:rsidRPr="00C879EE">
        <w:t>fit of a sigmoidal curve.</w:t>
      </w:r>
    </w:p>
    <w:p w:rsidR="005C5E82" w:rsidRDefault="005C5E82">
      <w:r>
        <w:br w:type="page"/>
      </w:r>
    </w:p>
    <w:p w:rsidR="005C5E82" w:rsidRPr="00C879EE" w:rsidRDefault="005C5E82"/>
    <w:p w:rsidR="005C5E82" w:rsidRPr="00C879EE" w:rsidRDefault="005C5E82" w:rsidP="0090644A">
      <w:pPr>
        <w:spacing w:line="360" w:lineRule="auto"/>
      </w:pPr>
      <w:r w:rsidRPr="00C97CB8">
        <w:rPr>
          <w:noProof/>
          <w:lang w:val="en-US"/>
        </w:rPr>
        <w:pict>
          <v:shape id="Picture 10" o:spid="_x0000_i1028" type="#_x0000_t75" style="width:393pt;height:305.25pt;visibility:visible">
            <v:imagedata r:id="rId10" o:title="" croptop="6808f" cropbottom="29105f" cropleft="9316f" cropright="1498f"/>
          </v:shape>
        </w:pict>
      </w:r>
    </w:p>
    <w:p w:rsidR="005C5E82" w:rsidRDefault="005C5E82" w:rsidP="0090644A">
      <w:pPr>
        <w:spacing w:line="360" w:lineRule="auto"/>
      </w:pPr>
      <w:r w:rsidRPr="00C879EE">
        <w:rPr>
          <w:b/>
        </w:rPr>
        <w:t xml:space="preserve">Supplementary Figure </w:t>
      </w:r>
      <w:r>
        <w:rPr>
          <w:b/>
        </w:rPr>
        <w:t>4</w:t>
      </w:r>
      <w:r w:rsidRPr="00C879EE">
        <w:t xml:space="preserve"> Cline in coancestry coefficients from STRUCTURE analysis of microsatellite loci analysed individually, and first axis scores from multiple correspondence analysis of mitochondrial DNA haplotype frequencies, along a transect spanning southern Australian colonies of </w:t>
      </w:r>
      <w:r w:rsidRPr="00C879EE">
        <w:rPr>
          <w:i/>
        </w:rPr>
        <w:t>Eudyptula minor</w:t>
      </w:r>
      <w:r w:rsidRPr="00C879EE">
        <w:t xml:space="preserve"> (from Cheyne Island to Gabo Island). The grey vertical line indicates the position of cline centre when all loci are constrained to the same location.</w:t>
      </w:r>
    </w:p>
    <w:p w:rsidR="005C5E82" w:rsidRPr="005E6520" w:rsidRDefault="005C5E82" w:rsidP="00312D01"/>
    <w:sectPr w:rsidR="005C5E82" w:rsidRPr="005E6520" w:rsidSect="00131B24">
      <w:headerReference w:type="default" r:id="rId11"/>
      <w:footerReference w:type="even" r:id="rId12"/>
      <w:footerReference w:type="default" r:id="rId13"/>
      <w:pgSz w:w="11900" w:h="16840"/>
      <w:pgMar w:top="1440" w:right="1800" w:bottom="1440" w:left="180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5E82" w:rsidRDefault="005C5E82" w:rsidP="00BC6370">
      <w:r>
        <w:separator/>
      </w:r>
    </w:p>
  </w:endnote>
  <w:endnote w:type="continuationSeparator" w:id="1">
    <w:p w:rsidR="005C5E82" w:rsidRDefault="005C5E82" w:rsidP="00BC63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Liberation Serif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E82" w:rsidRDefault="005C5E82" w:rsidP="0090644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C5E82" w:rsidRDefault="005C5E82" w:rsidP="00BC637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E82" w:rsidRDefault="005C5E82" w:rsidP="0090644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5C5E82" w:rsidRDefault="005C5E82" w:rsidP="00BC6370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5E82" w:rsidRDefault="005C5E82" w:rsidP="00BC6370">
      <w:r>
        <w:separator/>
      </w:r>
    </w:p>
  </w:footnote>
  <w:footnote w:type="continuationSeparator" w:id="1">
    <w:p w:rsidR="005C5E82" w:rsidRDefault="005C5E82" w:rsidP="00BC63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E82" w:rsidRDefault="005C5E82" w:rsidP="00F83CBC">
    <w:pPr>
      <w:pStyle w:val="Header"/>
      <w:tabs>
        <w:tab w:val="clear" w:pos="4153"/>
        <w:tab w:val="left" w:pos="4678"/>
        <w:tab w:val="left" w:pos="10773"/>
      </w:tabs>
      <w:jc w:val="center"/>
    </w:pPr>
    <w:r>
      <w:t>Burridge_SupMat_all_matrierals.docx</w:t>
    </w:r>
    <w:r>
      <w:tab/>
      <w:t>Non-equilibrium</w:t>
    </w:r>
    <w:r w:rsidRPr="009D07A5">
      <w:t xml:space="preserve"> genetic structuring</w:t>
    </w:r>
    <w:r>
      <w:t xml:space="preserve"> in little penguin</w:t>
    </w:r>
    <w:r>
      <w:tab/>
      <w:t>JHered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E82" w:rsidRPr="000E04C9" w:rsidRDefault="005C5E82" w:rsidP="000E04C9">
    <w:pPr>
      <w:pStyle w:val="Header"/>
      <w:tabs>
        <w:tab w:val="clear" w:pos="4153"/>
        <w:tab w:val="left" w:pos="3261"/>
        <w:tab w:val="left" w:pos="10773"/>
      </w:tabs>
      <w:rPr>
        <w:sz w:val="20"/>
      </w:rPr>
    </w:pPr>
    <w:r w:rsidRPr="000E04C9">
      <w:rPr>
        <w:sz w:val="20"/>
      </w:rPr>
      <w:t>Burridge_SupMat_all_matrierals.docx</w:t>
    </w:r>
    <w:r w:rsidRPr="000E04C9">
      <w:rPr>
        <w:sz w:val="20"/>
      </w:rPr>
      <w:tab/>
      <w:t>Non-equilibrium genetic structuring in little penguin</w:t>
    </w:r>
    <w:r w:rsidRPr="000E04C9">
      <w:rPr>
        <w:sz w:val="20"/>
      </w:rPr>
      <w:tab/>
      <w:t>JHered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Heredit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432&lt;/HangingIndent&gt;&lt;LineSpacing&gt;1&lt;/LineSpacing&gt;&lt;SpaceAfter&gt;0&lt;/SpaceAfter&gt;&lt;HyperlinksEnabled&gt;1&lt;/HyperlinksEnabled&gt;&lt;HyperlinksVisible&gt;0&lt;/HyperlinksVisible&gt;&lt;/ENLayout&gt;"/>
    <w:docVar w:name="EN.Libraries" w:val="&lt;Libraries&gt;&lt;item db-id=&quot;esxszvselrteapes2vmxa0z5zstp22vsvdfa&quot;&gt;Phylogeny Library&lt;record-ids&gt;&lt;item&gt;551&lt;/item&gt;&lt;item&gt;1322&lt;/item&gt;&lt;item&gt;1508&lt;/item&gt;&lt;item&gt;2761&lt;/item&gt;&lt;item&gt;2797&lt;/item&gt;&lt;item&gt;3111&lt;/item&gt;&lt;item&gt;3207&lt;/item&gt;&lt;item&gt;3364&lt;/item&gt;&lt;item&gt;3682&lt;/item&gt;&lt;item&gt;3687&lt;/item&gt;&lt;item&gt;3688&lt;/item&gt;&lt;item&gt;3697&lt;/item&gt;&lt;item&gt;3698&lt;/item&gt;&lt;item&gt;3699&lt;/item&gt;&lt;item&gt;3703&lt;/item&gt;&lt;item&gt;3710&lt;/item&gt;&lt;/record-ids&gt;&lt;/item&gt;&lt;/Libraries&gt;"/>
  </w:docVars>
  <w:rsids>
    <w:rsidRoot w:val="00211220"/>
    <w:rsid w:val="00007D5D"/>
    <w:rsid w:val="000459AC"/>
    <w:rsid w:val="00046DCB"/>
    <w:rsid w:val="00063045"/>
    <w:rsid w:val="00080E47"/>
    <w:rsid w:val="00093F33"/>
    <w:rsid w:val="000E04C9"/>
    <w:rsid w:val="00102798"/>
    <w:rsid w:val="00131B24"/>
    <w:rsid w:val="00132315"/>
    <w:rsid w:val="00137F3F"/>
    <w:rsid w:val="001452C7"/>
    <w:rsid w:val="00171E57"/>
    <w:rsid w:val="001749DE"/>
    <w:rsid w:val="00186F25"/>
    <w:rsid w:val="001A6730"/>
    <w:rsid w:val="001B3E8B"/>
    <w:rsid w:val="001C0759"/>
    <w:rsid w:val="001E34DA"/>
    <w:rsid w:val="001E35E7"/>
    <w:rsid w:val="002001C3"/>
    <w:rsid w:val="002034AF"/>
    <w:rsid w:val="00211220"/>
    <w:rsid w:val="00211D45"/>
    <w:rsid w:val="002560D4"/>
    <w:rsid w:val="00267A87"/>
    <w:rsid w:val="00282C84"/>
    <w:rsid w:val="00297C89"/>
    <w:rsid w:val="002F531F"/>
    <w:rsid w:val="002F70B6"/>
    <w:rsid w:val="00312D01"/>
    <w:rsid w:val="0031581F"/>
    <w:rsid w:val="00350AC7"/>
    <w:rsid w:val="003556D8"/>
    <w:rsid w:val="00357958"/>
    <w:rsid w:val="00364DF5"/>
    <w:rsid w:val="00384FFA"/>
    <w:rsid w:val="00397BA5"/>
    <w:rsid w:val="003D7008"/>
    <w:rsid w:val="00447C06"/>
    <w:rsid w:val="004A5324"/>
    <w:rsid w:val="00537C78"/>
    <w:rsid w:val="005510E1"/>
    <w:rsid w:val="00580CEE"/>
    <w:rsid w:val="0058373D"/>
    <w:rsid w:val="00592E43"/>
    <w:rsid w:val="0059352D"/>
    <w:rsid w:val="005A1541"/>
    <w:rsid w:val="005B7B86"/>
    <w:rsid w:val="005C1C6B"/>
    <w:rsid w:val="005C5E82"/>
    <w:rsid w:val="005C6D86"/>
    <w:rsid w:val="005D0350"/>
    <w:rsid w:val="005D5936"/>
    <w:rsid w:val="005E6520"/>
    <w:rsid w:val="006100B7"/>
    <w:rsid w:val="00616FB5"/>
    <w:rsid w:val="00650F53"/>
    <w:rsid w:val="00665988"/>
    <w:rsid w:val="006774CF"/>
    <w:rsid w:val="00684571"/>
    <w:rsid w:val="006B5BA9"/>
    <w:rsid w:val="006D72FC"/>
    <w:rsid w:val="006E03AD"/>
    <w:rsid w:val="006F0CD9"/>
    <w:rsid w:val="00724D87"/>
    <w:rsid w:val="00744580"/>
    <w:rsid w:val="00783E13"/>
    <w:rsid w:val="00787D42"/>
    <w:rsid w:val="0079373E"/>
    <w:rsid w:val="007B5FA0"/>
    <w:rsid w:val="007D1974"/>
    <w:rsid w:val="007E5D0D"/>
    <w:rsid w:val="007F5782"/>
    <w:rsid w:val="008132DA"/>
    <w:rsid w:val="0081708E"/>
    <w:rsid w:val="00832587"/>
    <w:rsid w:val="008535EA"/>
    <w:rsid w:val="00885AA0"/>
    <w:rsid w:val="008913BB"/>
    <w:rsid w:val="00895D28"/>
    <w:rsid w:val="008D3F5C"/>
    <w:rsid w:val="008E2910"/>
    <w:rsid w:val="00905820"/>
    <w:rsid w:val="0090644A"/>
    <w:rsid w:val="00913DF9"/>
    <w:rsid w:val="009309C7"/>
    <w:rsid w:val="009615BC"/>
    <w:rsid w:val="0096410F"/>
    <w:rsid w:val="009743B8"/>
    <w:rsid w:val="009816A9"/>
    <w:rsid w:val="00987C2D"/>
    <w:rsid w:val="009A2400"/>
    <w:rsid w:val="009B636D"/>
    <w:rsid w:val="009B69E5"/>
    <w:rsid w:val="009C46A5"/>
    <w:rsid w:val="009D07A5"/>
    <w:rsid w:val="009D59DB"/>
    <w:rsid w:val="009E1346"/>
    <w:rsid w:val="009E688D"/>
    <w:rsid w:val="00A1358D"/>
    <w:rsid w:val="00A43BEE"/>
    <w:rsid w:val="00A468BE"/>
    <w:rsid w:val="00A87001"/>
    <w:rsid w:val="00AA1794"/>
    <w:rsid w:val="00AE32F7"/>
    <w:rsid w:val="00B2481D"/>
    <w:rsid w:val="00B50F93"/>
    <w:rsid w:val="00B9019C"/>
    <w:rsid w:val="00BC6370"/>
    <w:rsid w:val="00BD2C07"/>
    <w:rsid w:val="00BD34F1"/>
    <w:rsid w:val="00BE7410"/>
    <w:rsid w:val="00BE7DF2"/>
    <w:rsid w:val="00BF266E"/>
    <w:rsid w:val="00C02E15"/>
    <w:rsid w:val="00C11F5D"/>
    <w:rsid w:val="00C34979"/>
    <w:rsid w:val="00C42C11"/>
    <w:rsid w:val="00C617E9"/>
    <w:rsid w:val="00C747A5"/>
    <w:rsid w:val="00C879EE"/>
    <w:rsid w:val="00C90C49"/>
    <w:rsid w:val="00C929CD"/>
    <w:rsid w:val="00C97CB8"/>
    <w:rsid w:val="00CC27F2"/>
    <w:rsid w:val="00D11BE9"/>
    <w:rsid w:val="00D200A4"/>
    <w:rsid w:val="00D20F35"/>
    <w:rsid w:val="00D4357F"/>
    <w:rsid w:val="00D6647E"/>
    <w:rsid w:val="00D935AC"/>
    <w:rsid w:val="00DB0307"/>
    <w:rsid w:val="00DB25C7"/>
    <w:rsid w:val="00DE626D"/>
    <w:rsid w:val="00DF2677"/>
    <w:rsid w:val="00E43266"/>
    <w:rsid w:val="00E4358C"/>
    <w:rsid w:val="00E476D5"/>
    <w:rsid w:val="00E50775"/>
    <w:rsid w:val="00E61552"/>
    <w:rsid w:val="00E73146"/>
    <w:rsid w:val="00E90F1E"/>
    <w:rsid w:val="00EB190E"/>
    <w:rsid w:val="00EE3C11"/>
    <w:rsid w:val="00EF20DA"/>
    <w:rsid w:val="00F23F3C"/>
    <w:rsid w:val="00F34F8C"/>
    <w:rsid w:val="00F73E9B"/>
    <w:rsid w:val="00F83CBC"/>
    <w:rsid w:val="00F852DC"/>
    <w:rsid w:val="00F86C31"/>
    <w:rsid w:val="00F94305"/>
    <w:rsid w:val="00F94F46"/>
    <w:rsid w:val="00FE31FB"/>
    <w:rsid w:val="00FF3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??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220"/>
    <w:rPr>
      <w:sz w:val="24"/>
      <w:szCs w:val="24"/>
      <w:lang w:val="en-A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C29"/>
    <w:rPr>
      <w:sz w:val="0"/>
      <w:szCs w:val="0"/>
      <w:lang w:val="en-AU"/>
    </w:rPr>
  </w:style>
  <w:style w:type="paragraph" w:styleId="Header">
    <w:name w:val="header"/>
    <w:basedOn w:val="Normal"/>
    <w:link w:val="HeaderChar"/>
    <w:uiPriority w:val="99"/>
    <w:semiHidden/>
    <w:rsid w:val="00211220"/>
    <w:pPr>
      <w:tabs>
        <w:tab w:val="center" w:pos="4153"/>
        <w:tab w:val="right" w:pos="8306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11220"/>
    <w:rPr>
      <w:rFonts w:eastAsia="Times New Roman" w:cs="Times New Roman"/>
      <w:sz w:val="24"/>
      <w:lang w:val="en-AU" w:eastAsia="en-US"/>
    </w:rPr>
  </w:style>
  <w:style w:type="character" w:styleId="LineNumber">
    <w:name w:val="line number"/>
    <w:basedOn w:val="DefaultParagraphFont"/>
    <w:uiPriority w:val="99"/>
    <w:semiHidden/>
    <w:rsid w:val="00211220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267A87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267A87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267A87"/>
    <w:rPr>
      <w:rFonts w:eastAsia="Times New Roman" w:cs="Times New Roman"/>
      <w:sz w:val="24"/>
      <w:szCs w:val="24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67A8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67A87"/>
    <w:rPr>
      <w:b/>
      <w:bCs/>
    </w:rPr>
  </w:style>
  <w:style w:type="character" w:styleId="Hyperlink">
    <w:name w:val="Hyperlink"/>
    <w:basedOn w:val="DefaultParagraphFont"/>
    <w:uiPriority w:val="99"/>
    <w:rsid w:val="00063045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BC637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C6370"/>
    <w:rPr>
      <w:rFonts w:eastAsia="Times New Roman" w:cs="Times New Roman"/>
      <w:sz w:val="24"/>
      <w:szCs w:val="24"/>
      <w:lang w:val="en-AU" w:eastAsia="en-US"/>
    </w:rPr>
  </w:style>
  <w:style w:type="character" w:styleId="PageNumber">
    <w:name w:val="page number"/>
    <w:basedOn w:val="DefaultParagraphFont"/>
    <w:uiPriority w:val="99"/>
    <w:semiHidden/>
    <w:rsid w:val="00BC6370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31581F"/>
    <w:rPr>
      <w:rFonts w:cs="Times New Roman"/>
      <w:color w:val="808080"/>
    </w:rPr>
  </w:style>
  <w:style w:type="paragraph" w:customStyle="1" w:styleId="Tableheading">
    <w:name w:val="Table heading"/>
    <w:basedOn w:val="Normal"/>
    <w:uiPriority w:val="99"/>
    <w:rsid w:val="00D20F35"/>
    <w:pPr>
      <w:spacing w:line="360" w:lineRule="auto"/>
    </w:pPr>
    <w:rPr>
      <w:rFonts w:ascii="Arial (W1)" w:hAnsi="Arial (W1)"/>
      <w:b/>
      <w:bCs/>
      <w:szCs w:val="20"/>
    </w:rPr>
  </w:style>
  <w:style w:type="paragraph" w:customStyle="1" w:styleId="followingFigetc">
    <w:name w:val="following Fig etc"/>
    <w:basedOn w:val="Normal"/>
    <w:next w:val="Normal"/>
    <w:uiPriority w:val="99"/>
    <w:rsid w:val="00D20F35"/>
    <w:pPr>
      <w:spacing w:line="360" w:lineRule="auto"/>
    </w:pPr>
    <w:rPr>
      <w:rFonts w:ascii="Arial (W1)" w:hAnsi="Arial (W1)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9718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44</TotalTime>
  <Pages>6</Pages>
  <Words>569</Words>
  <Characters>3581</Characters>
  <Application>Microsoft Office Outlook</Application>
  <DocSecurity>0</DocSecurity>
  <Lines>0</Lines>
  <Paragraphs>0</Paragraphs>
  <ScaleCrop>false</ScaleCrop>
  <Company>Zoology, UTAS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Burridge</dc:creator>
  <cp:keywords/>
  <dc:description/>
  <cp:lastModifiedBy>systemsu4</cp:lastModifiedBy>
  <cp:revision>20</cp:revision>
  <cp:lastPrinted>2014-12-06T00:43:00Z</cp:lastPrinted>
  <dcterms:created xsi:type="dcterms:W3CDTF">2014-12-04T03:11:00Z</dcterms:created>
  <dcterms:modified xsi:type="dcterms:W3CDTF">2015-02-12T04:12:00Z</dcterms:modified>
</cp:coreProperties>
</file>