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A" w:rsidRDefault="005F26BA" w:rsidP="005F26BA">
      <w:pPr>
        <w:spacing w:line="480" w:lineRule="auto"/>
        <w:rPr>
          <w:rFonts w:ascii="Calibri" w:hAnsi="Calibri" w:cs="Arial"/>
          <w:b/>
        </w:rPr>
      </w:pPr>
      <w:bookmarkStart w:id="0" w:name="_GoBack"/>
      <w:bookmarkEnd w:id="0"/>
      <w:r w:rsidRPr="001607B2">
        <w:rPr>
          <w:rFonts w:ascii="Calibri" w:hAnsi="Calibri" w:cs="Arial"/>
          <w:b/>
        </w:rPr>
        <w:t>Supplementa</w:t>
      </w:r>
      <w:r w:rsidR="00B26C02">
        <w:rPr>
          <w:rFonts w:ascii="Calibri" w:hAnsi="Calibri" w:cs="Arial"/>
          <w:b/>
        </w:rPr>
        <w:t>ry</w:t>
      </w:r>
      <w:r w:rsidRPr="001607B2">
        <w:rPr>
          <w:rFonts w:ascii="Calibri" w:hAnsi="Calibri" w:cs="Arial"/>
          <w:b/>
        </w:rPr>
        <w:t xml:space="preserve"> Table 1.</w:t>
      </w:r>
      <w:r>
        <w:rPr>
          <w:rFonts w:ascii="Calibri" w:hAnsi="Calibri" w:cs="Arial"/>
          <w:b/>
        </w:rPr>
        <w:t xml:space="preserve"> Lesional features extracted from baseline scans in respect to 1- and 3-year follow-up.</w:t>
      </w:r>
    </w:p>
    <w:p w:rsidR="005F26BA" w:rsidRPr="001607B2" w:rsidRDefault="005F26BA" w:rsidP="005F26BA">
      <w:pPr>
        <w:tabs>
          <w:tab w:val="right" w:pos="540"/>
          <w:tab w:val="left" w:pos="720"/>
        </w:tabs>
        <w:ind w:left="720" w:hanging="720"/>
        <w:rPr>
          <w:rFonts w:ascii="Calibri" w:hAnsi="Calibri" w:cs="Arial"/>
          <w:b/>
        </w:rPr>
      </w:pPr>
    </w:p>
    <w:p w:rsidR="005F26BA" w:rsidRDefault="005F26BA" w:rsidP="005F26BA">
      <w:pPr>
        <w:tabs>
          <w:tab w:val="right" w:pos="540"/>
          <w:tab w:val="left" w:pos="720"/>
        </w:tabs>
        <w:ind w:left="720" w:hanging="720"/>
        <w:rPr>
          <w:rFonts w:ascii="Calibri" w:hAnsi="Calibri" w:cs="Arial"/>
        </w:rPr>
      </w:pPr>
    </w:p>
    <w:tbl>
      <w:tblPr>
        <w:tblW w:w="8471" w:type="dxa"/>
        <w:tblInd w:w="93" w:type="dxa"/>
        <w:tblLook w:val="0000" w:firstRow="0" w:lastRow="0" w:firstColumn="0" w:lastColumn="0" w:noHBand="0" w:noVBand="0"/>
      </w:tblPr>
      <w:tblGrid>
        <w:gridCol w:w="5415"/>
        <w:gridCol w:w="1800"/>
        <w:gridCol w:w="1256"/>
      </w:tblGrid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  <w:t>1-year follow-up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</w:pP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  <w:t>Feature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  <w:t>Mean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Default="005F26BA" w:rsidP="005F26BA">
            <w:pPr>
              <w:spacing w:line="480" w:lineRule="auto"/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  <w:t>SD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Lesion count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17.20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18.85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Lesion load (mm</w:t>
            </w:r>
            <w:r w:rsidRPr="005A566E">
              <w:rPr>
                <w:rFonts w:ascii="Calibri" w:eastAsia="MS Mincho" w:hAnsi="Calibri"/>
                <w:color w:val="000000"/>
                <w:vertAlign w:val="superscript"/>
                <w:lang w:eastAsia="ja-JP"/>
              </w:rPr>
              <w:t>3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2257.5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3641.1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 xml:space="preserve">Average lesion PD Intensity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725.6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93.6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5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Average lesion T2 Intensity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408.93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63.24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hAnsi="Calibri" w:cs="Arial"/>
              </w:rPr>
              <w:t xml:space="preserve">Average distance of lesions from the centre of the brain 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(mm</w:t>
            </w:r>
            <w:r w:rsidRPr="005A566E">
              <w:rPr>
                <w:rFonts w:ascii="Calibri" w:eastAsia="MS Mincho" w:hAnsi="Calibri"/>
                <w:color w:val="000000"/>
                <w:vertAlign w:val="superscript"/>
                <w:lang w:eastAsia="ja-JP"/>
              </w:rPr>
              <w:t>2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19.2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3.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4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 w:cs="Arial"/>
                <w:bCs/>
                <w:color w:val="000000"/>
                <w:lang w:eastAsia="ja-JP"/>
              </w:rPr>
              <w:t>Presence of lesions in proximity of the centre of the brain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 xml:space="preserve">Yes in 37 patients, No in 37 patients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hAnsi="Calibri" w:cs="Arial"/>
              </w:rPr>
              <w:t>Shortest horizontal distance of a lesion from the vertical axis of the brain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 xml:space="preserve">  (mm</w:t>
            </w:r>
            <w:r w:rsidRPr="005A566E">
              <w:rPr>
                <w:rFonts w:ascii="Calibri" w:eastAsia="MS Mincho" w:hAnsi="Calibri"/>
                <w:color w:val="000000"/>
                <w:vertAlign w:val="superscript"/>
                <w:lang w:eastAsia="ja-JP"/>
              </w:rPr>
              <w:t>2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7.9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5.9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Lesion size profile:</w:t>
            </w:r>
          </w:p>
          <w:p w:rsidR="005F26BA" w:rsidRPr="005A566E" w:rsidRDefault="005F26BA" w:rsidP="005F26BA">
            <w:pPr>
              <w:spacing w:line="480" w:lineRule="auto"/>
              <w:ind w:left="627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 xml:space="preserve">No. of small lesions (below 16 voxels)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5.7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7.12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ind w:left="627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No. of medium lesions (between 16 and 36 voxel)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5.7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6.32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ind w:left="627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No. of large lesions (between 37 and 3306 voxels)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5.7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6.81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b/>
                <w:bCs/>
                <w:color w:val="000000"/>
                <w:lang w:eastAsia="ja-JP"/>
              </w:rPr>
              <w:lastRenderedPageBreak/>
              <w:t>3-year follow-up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Lesion count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16.5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18.0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6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Lesion load (mm</w:t>
            </w:r>
            <w:r w:rsidRPr="005A566E">
              <w:rPr>
                <w:rFonts w:ascii="Calibri" w:eastAsia="MS Mincho" w:hAnsi="Calibri"/>
                <w:color w:val="000000"/>
                <w:vertAlign w:val="superscript"/>
                <w:lang w:eastAsia="ja-JP"/>
              </w:rPr>
              <w:t>3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2209.5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3681.9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Average lesion PD Intensity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733.32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87.3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3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Average lesion T2 Intensity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414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60.11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hAnsi="Calibri" w:cs="Arial"/>
              </w:rPr>
              <w:t xml:space="preserve">Average distance of lesions from the centre of the brain 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 xml:space="preserve"> (mm</w:t>
            </w:r>
            <w:r w:rsidRPr="005A566E">
              <w:rPr>
                <w:rFonts w:ascii="Calibri" w:eastAsia="MS Mincho" w:hAnsi="Calibri"/>
                <w:color w:val="000000"/>
                <w:vertAlign w:val="superscript"/>
                <w:lang w:eastAsia="ja-JP"/>
              </w:rPr>
              <w:t>2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19.2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3.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4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eastAsia="MS Mincho" w:hAnsi="Calibri" w:cs="Arial"/>
                <w:bCs/>
                <w:color w:val="000000"/>
                <w:lang w:eastAsia="ja-JP"/>
              </w:rPr>
              <w:t>Presence of lesions in proximity of the centre of the brain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Yes in 35 patients, no in 35 patients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5A566E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5A566E">
              <w:rPr>
                <w:rFonts w:ascii="Calibri" w:hAnsi="Calibri" w:cs="Arial"/>
              </w:rPr>
              <w:t>Shortest horizontal distance of a lesion from the vertical axis of the brain</w:t>
            </w:r>
            <w:r w:rsidRPr="005A566E" w:rsidDel="007C20FF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 xml:space="preserve"> (mm</w:t>
            </w:r>
            <w:r w:rsidRPr="005A566E">
              <w:rPr>
                <w:rFonts w:ascii="Calibri" w:eastAsia="MS Mincho" w:hAnsi="Calibri"/>
                <w:color w:val="000000"/>
                <w:vertAlign w:val="superscript"/>
                <w:lang w:eastAsia="ja-JP"/>
              </w:rPr>
              <w:t>2</w:t>
            </w:r>
            <w:r w:rsidRPr="005A566E">
              <w:rPr>
                <w:rFonts w:ascii="Calibri" w:eastAsia="MS Mincho" w:hAnsi="Calibri"/>
                <w:color w:val="000000"/>
                <w:lang w:eastAsia="ja-JP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7.8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5.4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 xml:space="preserve">Lesion 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s</w:t>
            </w:r>
            <w:r w:rsidRPr="001607B2">
              <w:rPr>
                <w:rFonts w:ascii="Calibri" w:eastAsia="MS Mincho" w:hAnsi="Calibri"/>
                <w:color w:val="000000"/>
                <w:lang w:eastAsia="ja-JP"/>
              </w:rPr>
              <w:t xml:space="preserve">ize 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p</w:t>
            </w: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rofile</w:t>
            </w:r>
          </w:p>
          <w:p w:rsidR="005F26BA" w:rsidRPr="001607B2" w:rsidRDefault="005F26BA" w:rsidP="005F26BA">
            <w:pPr>
              <w:spacing w:line="480" w:lineRule="auto"/>
              <w:ind w:left="627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 xml:space="preserve">No. of </w:t>
            </w: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small lesions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5.57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6.97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Default="005F26BA" w:rsidP="005F26BA">
            <w:pPr>
              <w:spacing w:line="480" w:lineRule="auto"/>
              <w:ind w:left="627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No. of medium lesions</w:t>
            </w:r>
          </w:p>
          <w:p w:rsidR="005F26BA" w:rsidRPr="001607B2" w:rsidRDefault="005F26BA" w:rsidP="005F26BA">
            <w:pPr>
              <w:spacing w:line="480" w:lineRule="auto"/>
              <w:ind w:left="627"/>
              <w:rPr>
                <w:rFonts w:ascii="Calibri" w:eastAsia="MS Mincho" w:hAnsi="Calibri"/>
                <w:color w:val="000000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5.44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5.9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6</w:t>
            </w:r>
          </w:p>
        </w:tc>
      </w:tr>
      <w:tr w:rsidR="005F26BA" w:rsidRPr="001607B2" w:rsidTr="004023FE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ind w:left="627"/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lang w:eastAsia="ja-JP"/>
              </w:rPr>
              <w:t>No. of large lesions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5.51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6BA" w:rsidRPr="001607B2" w:rsidRDefault="005F26BA" w:rsidP="005F26BA">
            <w:pPr>
              <w:spacing w:line="480" w:lineRule="auto"/>
              <w:rPr>
                <w:rFonts w:ascii="Calibri" w:eastAsia="MS Mincho" w:hAnsi="Calibri"/>
                <w:color w:val="000000"/>
                <w:lang w:eastAsia="ja-JP"/>
              </w:rPr>
            </w:pPr>
            <w:r w:rsidRPr="001607B2">
              <w:rPr>
                <w:rFonts w:ascii="Calibri" w:eastAsia="MS Mincho" w:hAnsi="Calibri"/>
                <w:color w:val="000000"/>
                <w:lang w:eastAsia="ja-JP"/>
              </w:rPr>
              <w:t>6.60</w:t>
            </w:r>
          </w:p>
        </w:tc>
      </w:tr>
    </w:tbl>
    <w:p w:rsidR="006A7276" w:rsidRDefault="006A7276" w:rsidP="00674532"/>
    <w:sectPr w:rsidR="006A7276" w:rsidSect="00F232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C:\Documents and Settings\olga\My Documents\Neurology_paper.o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Research Library&lt;/item&gt;&lt;/Libraries&gt;&lt;/Databases&gt;"/>
  </w:docVars>
  <w:rsids>
    <w:rsidRoot w:val="00A0465E"/>
    <w:rsid w:val="000C279E"/>
    <w:rsid w:val="000C7407"/>
    <w:rsid w:val="00180C15"/>
    <w:rsid w:val="00243401"/>
    <w:rsid w:val="002F1D77"/>
    <w:rsid w:val="00301342"/>
    <w:rsid w:val="00365A66"/>
    <w:rsid w:val="00383BF0"/>
    <w:rsid w:val="00385681"/>
    <w:rsid w:val="004023FE"/>
    <w:rsid w:val="00451686"/>
    <w:rsid w:val="0047188F"/>
    <w:rsid w:val="004D7E47"/>
    <w:rsid w:val="004E7E36"/>
    <w:rsid w:val="00526EE9"/>
    <w:rsid w:val="005429D5"/>
    <w:rsid w:val="005F26BA"/>
    <w:rsid w:val="00674532"/>
    <w:rsid w:val="00694ABB"/>
    <w:rsid w:val="006A7276"/>
    <w:rsid w:val="007175B0"/>
    <w:rsid w:val="007674BD"/>
    <w:rsid w:val="008034CA"/>
    <w:rsid w:val="008053FF"/>
    <w:rsid w:val="00835E47"/>
    <w:rsid w:val="00950C34"/>
    <w:rsid w:val="00961437"/>
    <w:rsid w:val="009C7DBB"/>
    <w:rsid w:val="009F0078"/>
    <w:rsid w:val="009F2943"/>
    <w:rsid w:val="00A0465E"/>
    <w:rsid w:val="00A13C08"/>
    <w:rsid w:val="00A91B90"/>
    <w:rsid w:val="00AA1693"/>
    <w:rsid w:val="00AA30D1"/>
    <w:rsid w:val="00B170BD"/>
    <w:rsid w:val="00B26C02"/>
    <w:rsid w:val="00D065D6"/>
    <w:rsid w:val="00D41A34"/>
    <w:rsid w:val="00D66D38"/>
    <w:rsid w:val="00DC229C"/>
    <w:rsid w:val="00DC4414"/>
    <w:rsid w:val="00DE56A0"/>
    <w:rsid w:val="00ED2D54"/>
    <w:rsid w:val="00EF4C22"/>
    <w:rsid w:val="00F23280"/>
    <w:rsid w:val="00F732FB"/>
    <w:rsid w:val="00F87E05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5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53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5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53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</vt:lpstr>
    </vt:vector>
  </TitlesOfParts>
  <Company>UCL 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olga</dc:creator>
  <cp:lastModifiedBy>Patrycja A Barczynska</cp:lastModifiedBy>
  <cp:revision>2</cp:revision>
  <dcterms:created xsi:type="dcterms:W3CDTF">2015-04-21T11:06:00Z</dcterms:created>
  <dcterms:modified xsi:type="dcterms:W3CDTF">2015-04-21T11:06:00Z</dcterms:modified>
</cp:coreProperties>
</file>