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9F" w:rsidRPr="0049509B" w:rsidRDefault="00BA489F" w:rsidP="00BA48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09B">
        <w:rPr>
          <w:rFonts w:ascii="Times New Roman" w:hAnsi="Times New Roman" w:cs="Times New Roman"/>
          <w:sz w:val="24"/>
          <w:szCs w:val="24"/>
        </w:rPr>
        <w:t>Supplementary Table 1. Summary of baseline diffusion changes in whole-brain analysis of left TLE patients in comparison to controls. The p-values are the maximum difference observed in each structure.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6076"/>
      </w:tblGrid>
      <w:tr w:rsidR="00BA489F" w:rsidRPr="0036169D" w:rsidTr="0064770E">
        <w:tc>
          <w:tcPr>
            <w:tcW w:w="3192" w:type="dxa"/>
          </w:tcPr>
          <w:p w:rsidR="00BA489F" w:rsidRPr="0036169D" w:rsidRDefault="00BA489F" w:rsidP="0064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Baseline decreases in FA</w:t>
            </w:r>
          </w:p>
        </w:tc>
        <w:tc>
          <w:tcPr>
            <w:tcW w:w="6130" w:type="dxa"/>
          </w:tcPr>
          <w:p w:rsidR="00BA489F" w:rsidRPr="0036169D" w:rsidRDefault="00BA489F" w:rsidP="00647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Corpus callosum, genu (p=0.034)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Corpus callosum, body (p=0.035)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Corpus callosum, splenium (p=0.049)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fornix (cres) (p=0.035)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anterior limb of internal capsule (p=0.033)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posterior limb of internal capsule (p=0.043)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retrolenticular part of internal capsule (p=0.035)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anterior corona radiata (p=0.033)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anterior corona radiata (p=0.036)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superior corona radiata (p=0.034)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superior corona radiata (p=0.036)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posterior corona radiata (p=0.048)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posterior thalamic radiation (p=0.037)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inferior fronto-occipital fasciculus (p=0.033)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inferior longitudinal fasciculus (p=0.034)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external capsule (p=0.033)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superior longitudinal fasciculus (p=0.034)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uncinate fasciculus (p=0.034)</w:t>
            </w:r>
          </w:p>
          <w:p w:rsidR="00BA489F" w:rsidRPr="0036169D" w:rsidRDefault="00BA489F" w:rsidP="00647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Left corticospinal tract (p=0.041)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cerebral peduncle (p=0.042)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cerebral peduncle (p=0.045)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Left superior cerebellar peduncle (p=0.042)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superior cerebellar peduncle (p=0.042)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Middle cerebellar peduncle (p=0.041)</w:t>
            </w:r>
          </w:p>
          <w:p w:rsidR="00BA489F" w:rsidRPr="0036169D" w:rsidRDefault="00BA489F" w:rsidP="00647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Left inferior cerebellar peduncle (p=0.045)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medial lemniscus (p=0.041)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medial lemniscus (p=0.045)</w:t>
            </w:r>
          </w:p>
        </w:tc>
      </w:tr>
      <w:tr w:rsidR="00BA489F" w:rsidRPr="0036169D" w:rsidTr="0064770E">
        <w:tc>
          <w:tcPr>
            <w:tcW w:w="3192" w:type="dxa"/>
          </w:tcPr>
          <w:p w:rsidR="00BA489F" w:rsidRPr="0036169D" w:rsidRDefault="00BA489F" w:rsidP="0064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Baseline increases in MD</w:t>
            </w:r>
          </w:p>
        </w:tc>
        <w:tc>
          <w:tcPr>
            <w:tcW w:w="6130" w:type="dxa"/>
          </w:tcPr>
          <w:p w:rsidR="00BA489F" w:rsidRPr="0036169D" w:rsidRDefault="00BA489F" w:rsidP="00647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Corpus callosum, genu (p=0.040)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fornix (cres) (p=0.043)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anterior limb of internal capsule (p=0.038)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anterior corona radiata (p=0.038)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inferior fronto-occipital fasciculus (p=0.038)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inferior longitudinal fasciculus (p=0.033)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external capsule (p=0.038)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uncinate fasciculus (p=0.038)</w:t>
            </w:r>
          </w:p>
        </w:tc>
      </w:tr>
    </w:tbl>
    <w:p w:rsidR="00BA489F" w:rsidRPr="0036169D" w:rsidRDefault="00BA489F" w:rsidP="00BA489F">
      <w:pPr>
        <w:rPr>
          <w:rFonts w:ascii="Times New Roman" w:hAnsi="Times New Roman" w:cs="Times New Roman"/>
          <w:i/>
          <w:sz w:val="24"/>
          <w:szCs w:val="24"/>
        </w:rPr>
      </w:pPr>
      <w:r w:rsidRPr="0036169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A489F" w:rsidRPr="0049509B" w:rsidRDefault="00BA489F" w:rsidP="00BA48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9B">
        <w:rPr>
          <w:rFonts w:ascii="Times New Roman" w:hAnsi="Times New Roman" w:cs="Times New Roman"/>
          <w:sz w:val="24"/>
          <w:szCs w:val="24"/>
        </w:rPr>
        <w:lastRenderedPageBreak/>
        <w:t>Supplementary Table 2. Summary of baseline diffusion changes in whole-brain analysis of right TLE patients in comparison to controls. The p-values are the maximum difference observed in each structure.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6077"/>
      </w:tblGrid>
      <w:tr w:rsidR="00BA489F" w:rsidRPr="0036169D" w:rsidTr="0064770E">
        <w:tc>
          <w:tcPr>
            <w:tcW w:w="3192" w:type="dxa"/>
          </w:tcPr>
          <w:p w:rsidR="00BA489F" w:rsidRPr="0036169D" w:rsidRDefault="00BA489F" w:rsidP="0064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Baseline decreases in FA</w:t>
            </w:r>
          </w:p>
        </w:tc>
        <w:tc>
          <w:tcPr>
            <w:tcW w:w="6130" w:type="dxa"/>
          </w:tcPr>
          <w:p w:rsidR="00BA489F" w:rsidRPr="0036169D" w:rsidRDefault="00BA489F" w:rsidP="00647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Corpus callosum, genu (p=0.003)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Corpus callosum, body (p=0.003)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Corpus callosum, splenium (p=0.006)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Column/body of fornix (p=0.012)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fornix (cres) (p=0.001)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fornix (cres) (p=0.003)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anterior limb of internal capsule (p=0.022)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anterior limb of internal capsule (p=0.005)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posterior limb of internal capsule (p=0.022)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posterior limb of internal capsule (p=0.005)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retrolenticular portion of internal capsule (p=0.019)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retrolenticular portion of internal capsule (p=0.004)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anterior corona radiata (p=0.007)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anterior corona radiata (p=0.003)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superior corona radiata (p=0.009)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superior corona radiata (p=0.004)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posterior corona radiata (p=0.006)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posterior thalamic radiation/optic radiation (p=0.023)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inferior fronto-occipital fasciculus (p=0.007)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inferior fronto-occipital fasciculus (p=0.003)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inferior longitudinal fasciculus (p=0.013)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Right inferior longitudinal fasciculus (p=0.003)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external capsule (p=0.010)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external capsule (p=0.003)</w:t>
            </w:r>
          </w:p>
          <w:p w:rsidR="00BA489F" w:rsidRPr="0036169D" w:rsidRDefault="00BA489F" w:rsidP="00647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Left cingulate gyrus (p=0.005)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cingulate gyrus (p=0.005)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parahippocampal cingulum (p=0.040)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superior longitudinal fasciculus (p=0.017)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superior fronto-occipital fasciculus (p=0.012)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uncinate fasciculus (p=0.010)</w:t>
            </w:r>
          </w:p>
          <w:p w:rsidR="00BA489F" w:rsidRPr="0036169D" w:rsidRDefault="00BA489F" w:rsidP="00647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Right uncinate fasciculus (p=0.003)</w:t>
            </w:r>
          </w:p>
          <w:p w:rsidR="00BA489F" w:rsidRPr="0036169D" w:rsidRDefault="00BA489F" w:rsidP="00647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Left corticospinal tract (p=0.012)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corticospinal tract (p=0.032)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cerebral peduncle (p=0.014)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cerebral peduncle (p=0.005)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superior cerebellar peduncle (p=0.012)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superior cerebellar peduncle (p=0.011)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Middle cerebellar peduncle (p=0.012)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inferior cerebellar peduncle (p=0.012)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inferior cerebellar peduncle (p=0.012)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medial lemniscus (p=0.012)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medial lemniscus (p=0.012)</w:t>
            </w:r>
          </w:p>
        </w:tc>
      </w:tr>
      <w:tr w:rsidR="00BA489F" w:rsidRPr="0036169D" w:rsidTr="0064770E">
        <w:tc>
          <w:tcPr>
            <w:tcW w:w="3192" w:type="dxa"/>
          </w:tcPr>
          <w:p w:rsidR="00BA489F" w:rsidRPr="0036169D" w:rsidRDefault="00BA489F" w:rsidP="006477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Baseline increases in MD</w:t>
            </w:r>
          </w:p>
        </w:tc>
        <w:tc>
          <w:tcPr>
            <w:tcW w:w="6130" w:type="dxa"/>
          </w:tcPr>
          <w:p w:rsidR="00BA489F" w:rsidRPr="0036169D" w:rsidRDefault="00BA489F" w:rsidP="00647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Corpus callosum, genu (p=0.008)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Corpus callosum, body (p=0.012)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fornix (cres) (p=0.005)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anterior limb of internal capsule (p=0.033)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Right anterior limb of internal capsule (p=0.023)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retrolenticular portion of internal capsule (p=0.006)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anterior corona radiata (p=0.016)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anterior corona radiata (p=0.007)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superior corona radiata (p=0.026)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superior corona radiata (p=0.029)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posterior thalamic radiation/optic radiation (p=0.029)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inferior fronto-occipital fasciculus (p=0.016)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inferior fronto-occipital fasciculus (p=0.002)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inferior longitudinal fasciculus (p=0.033)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inferior longitudinal fasciculus (p=0.002)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external capsule (p=0.032)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external capsule (p=0.002)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cingulate gyrus (p=0.048)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parahippocampal cingulum (p=0.046)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Right superior longitudinal fasciculus (p=0.033)</w:t>
            </w:r>
            <w:r w:rsidRPr="0036169D">
              <w:rPr>
                <w:rFonts w:ascii="Times New Roman" w:hAnsi="Times New Roman" w:cs="Times New Roman"/>
                <w:sz w:val="24"/>
                <w:szCs w:val="24"/>
              </w:rPr>
              <w:br/>
              <w:t>Left uncinate fasciculus (p=0.033)</w:t>
            </w:r>
          </w:p>
          <w:p w:rsidR="00BA489F" w:rsidRPr="0036169D" w:rsidRDefault="00BA489F" w:rsidP="00647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D">
              <w:rPr>
                <w:rFonts w:ascii="Times New Roman" w:hAnsi="Times New Roman" w:cs="Times New Roman"/>
                <w:sz w:val="24"/>
                <w:szCs w:val="24"/>
              </w:rPr>
              <w:t>Right uncinate fasciculus (p=0.002)</w:t>
            </w:r>
          </w:p>
        </w:tc>
      </w:tr>
    </w:tbl>
    <w:p w:rsidR="00721B0A" w:rsidRDefault="00721B0A"/>
    <w:sectPr w:rsidR="00721B0A" w:rsidSect="00A848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9F"/>
    <w:rsid w:val="0023449C"/>
    <w:rsid w:val="002C0673"/>
    <w:rsid w:val="0049509B"/>
    <w:rsid w:val="00502DA5"/>
    <w:rsid w:val="00605813"/>
    <w:rsid w:val="00721B0A"/>
    <w:rsid w:val="008864DC"/>
    <w:rsid w:val="00A84884"/>
    <w:rsid w:val="00B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Winston</dc:creator>
  <cp:lastModifiedBy>Patrycja A Barczynska</cp:lastModifiedBy>
  <cp:revision>2</cp:revision>
  <dcterms:created xsi:type="dcterms:W3CDTF">2015-04-21T11:18:00Z</dcterms:created>
  <dcterms:modified xsi:type="dcterms:W3CDTF">2015-04-21T11:18:00Z</dcterms:modified>
</cp:coreProperties>
</file>