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19" w:rsidRDefault="00520AA1" w:rsidP="00276819">
      <w:pPr>
        <w:tabs>
          <w:tab w:val="right" w:pos="540"/>
          <w:tab w:val="left" w:pos="720"/>
        </w:tabs>
        <w:spacing w:line="360" w:lineRule="auto"/>
        <w:ind w:left="1440" w:hanging="1440"/>
        <w:rPr>
          <w:rFonts w:ascii="Arial" w:hAnsi="Arial" w:cs="Arial"/>
          <w:noProof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w:drawing>
          <wp:inline distT="0" distB="0" distL="0" distR="0" wp14:anchorId="14357F80">
            <wp:extent cx="8240400" cy="519480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00" cy="519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CA4" w:rsidRPr="00364CA4" w:rsidRDefault="00364CA4" w:rsidP="00364CA4">
      <w:pPr>
        <w:autoSpaceDE w:val="0"/>
        <w:autoSpaceDN w:val="0"/>
        <w:adjustRightInd w:val="0"/>
        <w:rPr>
          <w:noProof/>
        </w:rPr>
      </w:pPr>
      <w:r w:rsidRPr="00364CA4">
        <w:rPr>
          <w:b/>
          <w:noProof/>
        </w:rPr>
        <w:t>Figure S1</w:t>
      </w:r>
      <w:r w:rsidRPr="00364CA4">
        <w:rPr>
          <w:noProof/>
        </w:rPr>
        <w:t xml:space="preserve"> </w:t>
      </w:r>
      <w:r w:rsidRPr="00364CA4">
        <w:rPr>
          <w:rFonts w:eastAsiaTheme="minorHAnsi"/>
          <w:lang w:eastAsia="en-US"/>
        </w:rPr>
        <w:t>Incidence of victimisation-related injury at</w:t>
      </w:r>
      <w:r w:rsidRPr="00364CA4">
        <w:rPr>
          <w:rFonts w:eastAsiaTheme="minorHAnsi"/>
          <w:lang w:eastAsia="en-US"/>
        </w:rPr>
        <w:t xml:space="preserve"> </w:t>
      </w:r>
      <w:r w:rsidRPr="00364CA4">
        <w:rPr>
          <w:rFonts w:eastAsiaTheme="minorHAnsi"/>
          <w:lang w:eastAsia="en-US"/>
        </w:rPr>
        <w:t>the extremes of the age range of study by country and gender:</w:t>
      </w:r>
      <w:r w:rsidRPr="00364CA4">
        <w:rPr>
          <w:rFonts w:eastAsiaTheme="minorHAnsi"/>
          <w:lang w:eastAsia="en-US"/>
        </w:rPr>
        <w:t xml:space="preserve"> </w:t>
      </w:r>
      <w:r w:rsidRPr="00364CA4">
        <w:rPr>
          <w:rFonts w:eastAsiaTheme="minorHAnsi"/>
          <w:lang w:eastAsia="en-US"/>
        </w:rPr>
        <w:t>maltreatment-syndrome or assault (</w:t>
      </w:r>
      <w:r w:rsidRPr="00364CA4">
        <w:rPr>
          <w:rFonts w:eastAsiaTheme="minorHAnsi"/>
          <w:i/>
          <w:lang w:eastAsia="en-US"/>
        </w:rPr>
        <w:t>top row</w:t>
      </w:r>
      <w:r w:rsidRPr="00364CA4">
        <w:rPr>
          <w:rFonts w:eastAsiaTheme="minorHAnsi"/>
          <w:lang w:eastAsia="en-US"/>
        </w:rPr>
        <w:t>) and undetermined cau</w:t>
      </w:r>
      <w:bookmarkStart w:id="0" w:name="_GoBack"/>
      <w:bookmarkEnd w:id="0"/>
      <w:r w:rsidRPr="00364CA4">
        <w:rPr>
          <w:rFonts w:eastAsiaTheme="minorHAnsi"/>
          <w:lang w:eastAsia="en-US"/>
        </w:rPr>
        <w:t>se or</w:t>
      </w:r>
      <w:r w:rsidRPr="00364CA4">
        <w:rPr>
          <w:rFonts w:eastAsiaTheme="minorHAnsi"/>
          <w:lang w:eastAsia="en-US"/>
        </w:rPr>
        <w:t xml:space="preserve"> </w:t>
      </w:r>
      <w:r w:rsidRPr="00364CA4">
        <w:rPr>
          <w:rFonts w:eastAsiaTheme="minorHAnsi"/>
          <w:lang w:eastAsia="en-US"/>
        </w:rPr>
        <w:t>adverse social circumstances (</w:t>
      </w:r>
      <w:r w:rsidRPr="00364CA4">
        <w:rPr>
          <w:rFonts w:eastAsiaTheme="minorHAnsi"/>
          <w:i/>
          <w:lang w:eastAsia="en-US"/>
        </w:rPr>
        <w:t>bottom row</w:t>
      </w:r>
      <w:r w:rsidRPr="00364CA4">
        <w:rPr>
          <w:rFonts w:eastAsiaTheme="minorHAnsi"/>
          <w:lang w:eastAsia="en-US"/>
        </w:rPr>
        <w:t>), in early childhood (</w:t>
      </w:r>
      <w:r w:rsidRPr="00364CA4">
        <w:rPr>
          <w:rFonts w:eastAsiaTheme="minorHAnsi"/>
          <w:i/>
          <w:lang w:eastAsia="en-US"/>
        </w:rPr>
        <w:t>left column</w:t>
      </w:r>
      <w:r w:rsidRPr="00364CA4">
        <w:rPr>
          <w:rFonts w:eastAsiaTheme="minorHAnsi"/>
          <w:lang w:eastAsia="en-US"/>
        </w:rPr>
        <w:t>)</w:t>
      </w:r>
      <w:r w:rsidRPr="00364CA4">
        <w:rPr>
          <w:rFonts w:eastAsiaTheme="minorHAnsi"/>
          <w:lang w:eastAsia="en-US"/>
        </w:rPr>
        <w:t xml:space="preserve"> </w:t>
      </w:r>
      <w:r w:rsidRPr="00364CA4">
        <w:rPr>
          <w:rFonts w:eastAsiaTheme="minorHAnsi"/>
          <w:lang w:eastAsia="en-US"/>
        </w:rPr>
        <w:t>and adolescence (</w:t>
      </w:r>
      <w:r w:rsidRPr="00364CA4">
        <w:rPr>
          <w:rFonts w:eastAsiaTheme="minorHAnsi"/>
          <w:i/>
          <w:lang w:eastAsia="en-US"/>
        </w:rPr>
        <w:t>right column</w:t>
      </w:r>
      <w:r w:rsidRPr="00364CA4">
        <w:rPr>
          <w:rFonts w:eastAsiaTheme="minorHAnsi"/>
          <w:lang w:eastAsia="en-US"/>
        </w:rPr>
        <w:t>)</w:t>
      </w:r>
    </w:p>
    <w:sectPr w:rsidR="00364CA4" w:rsidRPr="00364CA4" w:rsidSect="00E41F8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19"/>
    <w:rsid w:val="000277E8"/>
    <w:rsid w:val="000673B4"/>
    <w:rsid w:val="001C4487"/>
    <w:rsid w:val="00276819"/>
    <w:rsid w:val="00364CA4"/>
    <w:rsid w:val="00520AA1"/>
    <w:rsid w:val="00685EBA"/>
    <w:rsid w:val="008215E0"/>
    <w:rsid w:val="00831DD8"/>
    <w:rsid w:val="00947172"/>
    <w:rsid w:val="00E41F83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1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1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G Izquierdo</dc:creator>
  <cp:lastModifiedBy>Ivana Pribramska</cp:lastModifiedBy>
  <cp:revision>2</cp:revision>
  <dcterms:created xsi:type="dcterms:W3CDTF">2013-07-09T10:24:00Z</dcterms:created>
  <dcterms:modified xsi:type="dcterms:W3CDTF">2013-07-09T10:24:00Z</dcterms:modified>
</cp:coreProperties>
</file>